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EAFDF" w14:textId="77777777" w:rsidR="00374EE0" w:rsidRPr="00061E79" w:rsidRDefault="00291AAC" w:rsidP="00374EE0">
      <w:pPr>
        <w:pStyle w:val="Heading2"/>
        <w:spacing w:before="0"/>
        <w:contextualSpacing/>
        <w:rPr>
          <w:rFonts w:ascii="Times New Roman" w:hAnsi="Times New Roman" w:cs="Times New Roman"/>
          <w:b w:val="0"/>
          <w:color w:val="auto"/>
          <w:sz w:val="24"/>
          <w:szCs w:val="24"/>
        </w:rPr>
      </w:pPr>
      <w:r w:rsidRPr="00061E79">
        <w:rPr>
          <w:rFonts w:ascii="Times New Roman" w:hAnsi="Times New Roman" w:cs="Times New Roman"/>
          <w:b w:val="0"/>
          <w:color w:val="auto"/>
          <w:sz w:val="24"/>
          <w:szCs w:val="24"/>
        </w:rPr>
        <w:t>[</w:t>
      </w:r>
      <w:r w:rsidR="00374EE0" w:rsidRPr="00061E79">
        <w:rPr>
          <w:rFonts w:ascii="Times New Roman" w:hAnsi="Times New Roman" w:cs="Times New Roman"/>
          <w:b w:val="0"/>
          <w:color w:val="auto"/>
          <w:sz w:val="24"/>
          <w:szCs w:val="24"/>
        </w:rPr>
        <w:t>Date</w:t>
      </w:r>
      <w:r w:rsidRPr="00061E79">
        <w:rPr>
          <w:rFonts w:ascii="Times New Roman" w:hAnsi="Times New Roman" w:cs="Times New Roman"/>
          <w:b w:val="0"/>
          <w:color w:val="auto"/>
          <w:sz w:val="24"/>
          <w:szCs w:val="24"/>
        </w:rPr>
        <w:t>]</w:t>
      </w:r>
    </w:p>
    <w:p w14:paraId="043DC499" w14:textId="77777777" w:rsidR="00374EE0" w:rsidRPr="00061E79" w:rsidRDefault="00374EE0" w:rsidP="00374EE0">
      <w:pPr>
        <w:contextualSpacing/>
        <w:rPr>
          <w:rFonts w:ascii="Times New Roman" w:hAnsi="Times New Roman" w:cs="Times New Roman"/>
        </w:rPr>
      </w:pPr>
    </w:p>
    <w:p w14:paraId="50ABD91A" w14:textId="77777777" w:rsidR="00374EE0" w:rsidRPr="00061E79" w:rsidRDefault="00291AAC" w:rsidP="00374EE0">
      <w:pPr>
        <w:contextualSpacing/>
        <w:rPr>
          <w:rFonts w:ascii="Times New Roman" w:hAnsi="Times New Roman" w:cs="Times New Roman"/>
        </w:rPr>
      </w:pPr>
      <w:r w:rsidRPr="00061E79">
        <w:rPr>
          <w:rFonts w:ascii="Times New Roman" w:hAnsi="Times New Roman" w:cs="Times New Roman"/>
        </w:rPr>
        <w:t>[</w:t>
      </w:r>
      <w:r w:rsidR="00374EE0" w:rsidRPr="00061E79">
        <w:rPr>
          <w:rFonts w:ascii="Times New Roman" w:hAnsi="Times New Roman" w:cs="Times New Roman"/>
        </w:rPr>
        <w:t>Recipient Name</w:t>
      </w:r>
      <w:r w:rsidRPr="00061E79">
        <w:rPr>
          <w:rFonts w:ascii="Times New Roman" w:hAnsi="Times New Roman" w:cs="Times New Roman"/>
        </w:rPr>
        <w:t>]</w:t>
      </w:r>
    </w:p>
    <w:p w14:paraId="6BB4AB23" w14:textId="77777777" w:rsidR="00374EE0" w:rsidRPr="00061E79" w:rsidRDefault="00291AAC" w:rsidP="00374EE0">
      <w:pPr>
        <w:contextualSpacing/>
        <w:rPr>
          <w:rFonts w:ascii="Times New Roman" w:hAnsi="Times New Roman" w:cs="Times New Roman"/>
        </w:rPr>
      </w:pPr>
      <w:r w:rsidRPr="00061E79">
        <w:rPr>
          <w:rFonts w:ascii="Times New Roman" w:hAnsi="Times New Roman" w:cs="Times New Roman"/>
        </w:rPr>
        <w:t>[</w:t>
      </w:r>
      <w:r w:rsidR="00374EE0" w:rsidRPr="00061E79">
        <w:rPr>
          <w:rFonts w:ascii="Times New Roman" w:hAnsi="Times New Roman" w:cs="Times New Roman"/>
        </w:rPr>
        <w:t>County, Title</w:t>
      </w:r>
      <w:r w:rsidRPr="00061E79">
        <w:rPr>
          <w:rFonts w:ascii="Times New Roman" w:hAnsi="Times New Roman" w:cs="Times New Roman"/>
        </w:rPr>
        <w:t>]</w:t>
      </w:r>
    </w:p>
    <w:p w14:paraId="0D163EC0" w14:textId="77777777" w:rsidR="00374EE0" w:rsidRPr="00061E79" w:rsidRDefault="00291AAC" w:rsidP="00374EE0">
      <w:pPr>
        <w:contextualSpacing/>
        <w:rPr>
          <w:rFonts w:ascii="Times New Roman" w:hAnsi="Times New Roman" w:cs="Times New Roman"/>
        </w:rPr>
      </w:pPr>
      <w:r w:rsidRPr="00061E79">
        <w:rPr>
          <w:rFonts w:ascii="Times New Roman" w:hAnsi="Times New Roman" w:cs="Times New Roman"/>
        </w:rPr>
        <w:t>[</w:t>
      </w:r>
      <w:r w:rsidR="00374EE0" w:rsidRPr="00061E79">
        <w:rPr>
          <w:rFonts w:ascii="Times New Roman" w:hAnsi="Times New Roman" w:cs="Times New Roman"/>
        </w:rPr>
        <w:t>Address line 1</w:t>
      </w:r>
      <w:r w:rsidRPr="00061E79">
        <w:rPr>
          <w:rFonts w:ascii="Times New Roman" w:hAnsi="Times New Roman" w:cs="Times New Roman"/>
        </w:rPr>
        <w:t>]</w:t>
      </w:r>
    </w:p>
    <w:p w14:paraId="297207EB" w14:textId="77777777" w:rsidR="00374EE0" w:rsidRPr="00061E79" w:rsidRDefault="00291AAC" w:rsidP="00374EE0">
      <w:pPr>
        <w:contextualSpacing/>
        <w:rPr>
          <w:rFonts w:ascii="Times New Roman" w:hAnsi="Times New Roman" w:cs="Times New Roman"/>
        </w:rPr>
      </w:pPr>
      <w:r w:rsidRPr="00061E79">
        <w:rPr>
          <w:rFonts w:ascii="Times New Roman" w:hAnsi="Times New Roman" w:cs="Times New Roman"/>
        </w:rPr>
        <w:t>[</w:t>
      </w:r>
      <w:r w:rsidR="00374EE0" w:rsidRPr="00061E79">
        <w:rPr>
          <w:rFonts w:ascii="Times New Roman" w:hAnsi="Times New Roman" w:cs="Times New Roman"/>
        </w:rPr>
        <w:t>Address line 2</w:t>
      </w:r>
      <w:r w:rsidRPr="00061E79">
        <w:rPr>
          <w:rFonts w:ascii="Times New Roman" w:hAnsi="Times New Roman" w:cs="Times New Roman"/>
        </w:rPr>
        <w:t>]</w:t>
      </w:r>
    </w:p>
    <w:p w14:paraId="16A696BE" w14:textId="77777777" w:rsidR="00374EE0" w:rsidRPr="00061E79" w:rsidRDefault="00374EE0" w:rsidP="00374EE0">
      <w:pPr>
        <w:contextualSpacing/>
        <w:rPr>
          <w:rFonts w:ascii="Times New Roman" w:hAnsi="Times New Roman" w:cs="Times New Roman"/>
        </w:rPr>
      </w:pPr>
    </w:p>
    <w:p w14:paraId="0FF1BEBC" w14:textId="77777777" w:rsidR="00374EE0" w:rsidRPr="00061E79" w:rsidRDefault="00374EE0" w:rsidP="00374EE0">
      <w:pPr>
        <w:contextualSpacing/>
        <w:rPr>
          <w:rFonts w:ascii="Times New Roman" w:hAnsi="Times New Roman" w:cs="Times New Roman"/>
        </w:rPr>
      </w:pPr>
      <w:r w:rsidRPr="00061E79">
        <w:rPr>
          <w:rFonts w:ascii="Times New Roman" w:hAnsi="Times New Roman" w:cs="Times New Roman"/>
        </w:rPr>
        <w:t>Re: Regional Permitting and Inspections Process for Solar PV</w:t>
      </w:r>
    </w:p>
    <w:p w14:paraId="482EDF41" w14:textId="77777777" w:rsidR="00374EE0" w:rsidRPr="00061E79" w:rsidRDefault="00374EE0" w:rsidP="00374EE0">
      <w:pPr>
        <w:contextualSpacing/>
        <w:rPr>
          <w:rFonts w:ascii="Times New Roman" w:hAnsi="Times New Roman" w:cs="Times New Roman"/>
        </w:rPr>
      </w:pPr>
    </w:p>
    <w:p w14:paraId="493799DA" w14:textId="77777777" w:rsidR="00291AAC" w:rsidRPr="00061E79" w:rsidRDefault="00291AAC" w:rsidP="00374EE0">
      <w:pPr>
        <w:contextualSpacing/>
        <w:rPr>
          <w:rFonts w:ascii="Times New Roman" w:hAnsi="Times New Roman" w:cs="Times New Roman"/>
        </w:rPr>
      </w:pPr>
    </w:p>
    <w:p w14:paraId="751626D8" w14:textId="77777777" w:rsidR="00374EE0" w:rsidRPr="00061E79" w:rsidRDefault="00374EE0" w:rsidP="00374EE0">
      <w:pPr>
        <w:pStyle w:val="Heading2"/>
        <w:spacing w:before="0"/>
        <w:contextualSpacing/>
        <w:rPr>
          <w:rFonts w:ascii="Times New Roman" w:hAnsi="Times New Roman" w:cs="Times New Roman"/>
          <w:b w:val="0"/>
          <w:color w:val="auto"/>
          <w:sz w:val="24"/>
          <w:szCs w:val="24"/>
        </w:rPr>
      </w:pPr>
      <w:r w:rsidRPr="00061E79">
        <w:rPr>
          <w:rFonts w:ascii="Times New Roman" w:hAnsi="Times New Roman" w:cs="Times New Roman"/>
          <w:b w:val="0"/>
          <w:color w:val="auto"/>
          <w:sz w:val="24"/>
          <w:szCs w:val="24"/>
        </w:rPr>
        <w:t>Dear ___:</w:t>
      </w:r>
    </w:p>
    <w:p w14:paraId="6DDD26D3" w14:textId="77777777" w:rsidR="00374EE0" w:rsidRPr="00061E79" w:rsidRDefault="00374EE0" w:rsidP="00374EE0">
      <w:pPr>
        <w:pStyle w:val="Heading2"/>
        <w:spacing w:before="0"/>
        <w:contextualSpacing/>
        <w:rPr>
          <w:rFonts w:ascii="Times New Roman" w:hAnsi="Times New Roman" w:cs="Times New Roman"/>
          <w:sz w:val="24"/>
          <w:szCs w:val="24"/>
        </w:rPr>
      </w:pPr>
    </w:p>
    <w:p w14:paraId="58275E51" w14:textId="07FC4ADC" w:rsidR="00374EE0" w:rsidRPr="00061E79" w:rsidRDefault="00374EE0" w:rsidP="00374EE0">
      <w:pPr>
        <w:contextualSpacing/>
        <w:rPr>
          <w:rFonts w:ascii="Times New Roman" w:hAnsi="Times New Roman" w:cs="Times New Roman"/>
        </w:rPr>
      </w:pPr>
      <w:r w:rsidRPr="00061E79">
        <w:rPr>
          <w:rFonts w:ascii="Times New Roman" w:hAnsi="Times New Roman" w:cs="Times New Roman"/>
        </w:rPr>
        <w:t xml:space="preserve">As consumer demand for solar power continues to grow at an increasing pace in Washington, DC, Maryland and Virginia, local permitting and inspections processes for solar photovoltaics (PV) will become increasingly important, both to promote </w:t>
      </w:r>
      <w:r w:rsidR="0000108A">
        <w:rPr>
          <w:rFonts w:ascii="Times New Roman" w:hAnsi="Times New Roman" w:cs="Times New Roman"/>
        </w:rPr>
        <w:t xml:space="preserve">the local clean energy economy </w:t>
      </w:r>
      <w:r w:rsidRPr="00061E79">
        <w:rPr>
          <w:rFonts w:ascii="Times New Roman" w:hAnsi="Times New Roman" w:cs="Times New Roman"/>
        </w:rPr>
        <w:t xml:space="preserve">and to prevent permitting </w:t>
      </w:r>
      <w:r w:rsidR="00ED03BB" w:rsidRPr="00061E79">
        <w:rPr>
          <w:rFonts w:ascii="Times New Roman" w:hAnsi="Times New Roman" w:cs="Times New Roman"/>
        </w:rPr>
        <w:t>backlog</w:t>
      </w:r>
      <w:r w:rsidRPr="00061E79">
        <w:rPr>
          <w:rFonts w:ascii="Times New Roman" w:hAnsi="Times New Roman" w:cs="Times New Roman"/>
        </w:rPr>
        <w:t>.</w:t>
      </w:r>
    </w:p>
    <w:p w14:paraId="795A3864" w14:textId="77777777" w:rsidR="00374EE0" w:rsidRPr="00061E79" w:rsidRDefault="00374EE0" w:rsidP="00374EE0">
      <w:pPr>
        <w:contextualSpacing/>
        <w:rPr>
          <w:rFonts w:ascii="Times New Roman" w:hAnsi="Times New Roman" w:cs="Times New Roman"/>
        </w:rPr>
      </w:pPr>
    </w:p>
    <w:p w14:paraId="49AA66FC" w14:textId="77777777" w:rsidR="0000108A" w:rsidRDefault="0000108A" w:rsidP="00374EE0">
      <w:pPr>
        <w:contextualSpacing/>
        <w:rPr>
          <w:rFonts w:ascii="Times New Roman" w:hAnsi="Times New Roman" w:cs="Times New Roman"/>
        </w:rPr>
      </w:pPr>
      <w:r w:rsidRPr="00061E79">
        <w:rPr>
          <w:rFonts w:ascii="Times New Roman" w:hAnsi="Times New Roman" w:cs="Times New Roman"/>
        </w:rPr>
        <w:t xml:space="preserve">Adopting and implementing best practices for solar PV permitting and inspections will ensure that systems are installed and operated safely, reliably and efficiently, and will reduce the paperwork burden for permitting &amp; inspections staff. </w:t>
      </w:r>
      <w:r>
        <w:rPr>
          <w:rFonts w:ascii="Times New Roman" w:hAnsi="Times New Roman" w:cs="Times New Roman"/>
        </w:rPr>
        <w:t xml:space="preserve">Several local jurisdictions are already undertaking efforts to implement best practices and streamline the solar permitting process. </w:t>
      </w:r>
    </w:p>
    <w:p w14:paraId="410102D0" w14:textId="77777777" w:rsidR="0000108A" w:rsidRDefault="0000108A" w:rsidP="00374EE0">
      <w:pPr>
        <w:contextualSpacing/>
        <w:rPr>
          <w:rFonts w:ascii="Times New Roman" w:hAnsi="Times New Roman" w:cs="Times New Roman"/>
        </w:rPr>
      </w:pPr>
    </w:p>
    <w:p w14:paraId="0399651D" w14:textId="46FAFE8B" w:rsidR="00ED03BB" w:rsidRPr="00061E79" w:rsidRDefault="00374EE0" w:rsidP="00374EE0">
      <w:pPr>
        <w:contextualSpacing/>
        <w:rPr>
          <w:rFonts w:ascii="Times New Roman" w:hAnsi="Times New Roman" w:cs="Times New Roman"/>
        </w:rPr>
      </w:pPr>
      <w:r w:rsidRPr="00061E79">
        <w:rPr>
          <w:rFonts w:ascii="Times New Roman" w:hAnsi="Times New Roman" w:cs="Times New Roman"/>
        </w:rPr>
        <w:t xml:space="preserve">The Maryland, DC, Virginia Solar Energy Industries Association (MDV-SEIA) and the Metropolitan Washington Council of Governments (MWCOG) support the consistent application of solar PV permitting and inspection best practices across the region. </w:t>
      </w:r>
      <w:r w:rsidR="00ED03BB" w:rsidRPr="00061E79">
        <w:rPr>
          <w:rFonts w:ascii="Times New Roman" w:hAnsi="Times New Roman" w:cs="Times New Roman"/>
        </w:rPr>
        <w:t>Regional c</w:t>
      </w:r>
      <w:r w:rsidRPr="00061E79">
        <w:rPr>
          <w:rFonts w:ascii="Times New Roman" w:hAnsi="Times New Roman" w:cs="Times New Roman"/>
        </w:rPr>
        <w:t xml:space="preserve">onsistency </w:t>
      </w:r>
      <w:r w:rsidR="0000108A">
        <w:rPr>
          <w:rFonts w:ascii="Times New Roman" w:hAnsi="Times New Roman" w:cs="Times New Roman"/>
        </w:rPr>
        <w:t xml:space="preserve">among the local efforts </w:t>
      </w:r>
      <w:r w:rsidRPr="00061E79">
        <w:rPr>
          <w:rFonts w:ascii="Times New Roman" w:hAnsi="Times New Roman" w:cs="Times New Roman"/>
        </w:rPr>
        <w:t>will</w:t>
      </w:r>
      <w:r w:rsidR="0000108A">
        <w:rPr>
          <w:rFonts w:ascii="Times New Roman" w:hAnsi="Times New Roman" w:cs="Times New Roman"/>
        </w:rPr>
        <w:t xml:space="preserve"> further help to</w:t>
      </w:r>
      <w:r w:rsidRPr="00061E79">
        <w:rPr>
          <w:rFonts w:ascii="Times New Roman" w:hAnsi="Times New Roman" w:cs="Times New Roman"/>
        </w:rPr>
        <w:t xml:space="preserve"> reduce the costs currently incurred by</w:t>
      </w:r>
      <w:r w:rsidR="00ED03BB" w:rsidRPr="00061E79">
        <w:rPr>
          <w:rFonts w:ascii="Times New Roman" w:hAnsi="Times New Roman" w:cs="Times New Roman"/>
        </w:rPr>
        <w:t xml:space="preserve"> </w:t>
      </w:r>
      <w:r w:rsidR="0000108A">
        <w:rPr>
          <w:rFonts w:ascii="Times New Roman" w:hAnsi="Times New Roman" w:cs="Times New Roman"/>
        </w:rPr>
        <w:t>home</w:t>
      </w:r>
      <w:r w:rsidR="00ED03BB" w:rsidRPr="00061E79">
        <w:rPr>
          <w:rFonts w:ascii="Times New Roman" w:hAnsi="Times New Roman" w:cs="Times New Roman"/>
        </w:rPr>
        <w:t>owners and</w:t>
      </w:r>
      <w:r w:rsidRPr="00061E79">
        <w:rPr>
          <w:rFonts w:ascii="Times New Roman" w:hAnsi="Times New Roman" w:cs="Times New Roman"/>
        </w:rPr>
        <w:t xml:space="preserve"> solar companies in dealing with varying permit and inspection requirements across the municipalities in which they do business. </w:t>
      </w:r>
    </w:p>
    <w:p w14:paraId="2EC8B346" w14:textId="77777777" w:rsidR="00ED03BB" w:rsidRPr="00061E79" w:rsidRDefault="00ED03BB" w:rsidP="00ED03BB">
      <w:pPr>
        <w:contextualSpacing/>
        <w:rPr>
          <w:rFonts w:ascii="Times New Roman" w:hAnsi="Times New Roman" w:cs="Times New Roman"/>
        </w:rPr>
      </w:pPr>
    </w:p>
    <w:p w14:paraId="64923E92" w14:textId="003A3EFF" w:rsidR="00315CC8" w:rsidRPr="00061E79" w:rsidRDefault="00315CC8" w:rsidP="00ED03BB">
      <w:pPr>
        <w:contextualSpacing/>
        <w:rPr>
          <w:rFonts w:ascii="Times New Roman" w:hAnsi="Times New Roman" w:cs="Times New Roman"/>
        </w:rPr>
      </w:pPr>
      <w:r w:rsidRPr="00061E79">
        <w:rPr>
          <w:rFonts w:ascii="Times New Roman" w:hAnsi="Times New Roman" w:cs="Times New Roman"/>
        </w:rPr>
        <w:t>This effort aims to</w:t>
      </w:r>
      <w:r w:rsidR="00CD6B66" w:rsidRPr="00061E79">
        <w:rPr>
          <w:rFonts w:ascii="Times New Roman" w:hAnsi="Times New Roman" w:cs="Times New Roman"/>
        </w:rPr>
        <w:t>:</w:t>
      </w:r>
      <w:r w:rsidRPr="00061E79">
        <w:rPr>
          <w:rFonts w:ascii="Times New Roman" w:hAnsi="Times New Roman" w:cs="Times New Roman"/>
        </w:rPr>
        <w:t xml:space="preserve"> (1) help municipalities and states meet their renewable energy and climate change goals by improving conditions for residential solar installations, (2) </w:t>
      </w:r>
      <w:r w:rsidR="00016B44">
        <w:rPr>
          <w:rFonts w:ascii="Times New Roman" w:hAnsi="Times New Roman" w:cs="Times New Roman"/>
        </w:rPr>
        <w:t xml:space="preserve">reduce the cost of solar PV for area residents and businesses, </w:t>
      </w:r>
      <w:r w:rsidR="00016B44" w:rsidRPr="00061E79">
        <w:rPr>
          <w:rFonts w:ascii="Times New Roman" w:hAnsi="Times New Roman" w:cs="Times New Roman"/>
        </w:rPr>
        <w:t>(3</w:t>
      </w:r>
      <w:r w:rsidR="00016B44">
        <w:rPr>
          <w:rFonts w:ascii="Times New Roman" w:hAnsi="Times New Roman" w:cs="Times New Roman"/>
        </w:rPr>
        <w:t>)</w:t>
      </w:r>
      <w:r w:rsidR="00016B44" w:rsidRPr="00016B44">
        <w:rPr>
          <w:rFonts w:ascii="Times New Roman" w:hAnsi="Times New Roman" w:cs="Times New Roman"/>
        </w:rPr>
        <w:t xml:space="preserve"> </w:t>
      </w:r>
      <w:r w:rsidR="00016B44">
        <w:rPr>
          <w:rFonts w:ascii="Times New Roman" w:hAnsi="Times New Roman" w:cs="Times New Roman"/>
        </w:rPr>
        <w:t>f</w:t>
      </w:r>
      <w:r w:rsidR="00016B44" w:rsidRPr="00061E79">
        <w:rPr>
          <w:rFonts w:ascii="Times New Roman" w:hAnsi="Times New Roman" w:cs="Times New Roman"/>
        </w:rPr>
        <w:t xml:space="preserve">oster regional job growth </w:t>
      </w:r>
      <w:r w:rsidR="0000108A">
        <w:rPr>
          <w:rFonts w:ascii="Times New Roman" w:hAnsi="Times New Roman" w:cs="Times New Roman"/>
        </w:rPr>
        <w:t xml:space="preserve">and economic competitiveness </w:t>
      </w:r>
      <w:r w:rsidR="00016B44" w:rsidRPr="00061E79">
        <w:rPr>
          <w:rFonts w:ascii="Times New Roman" w:hAnsi="Times New Roman" w:cs="Times New Roman"/>
        </w:rPr>
        <w:t xml:space="preserve">by helping local solar companies expand their businesses, </w:t>
      </w:r>
      <w:r w:rsidR="00016B44">
        <w:rPr>
          <w:rFonts w:ascii="Times New Roman" w:hAnsi="Times New Roman" w:cs="Times New Roman"/>
        </w:rPr>
        <w:t xml:space="preserve">and (4) </w:t>
      </w:r>
      <w:r w:rsidR="00336FAF" w:rsidRPr="00061E79">
        <w:rPr>
          <w:rFonts w:ascii="Times New Roman" w:hAnsi="Times New Roman" w:cs="Times New Roman"/>
        </w:rPr>
        <w:t>improve</w:t>
      </w:r>
      <w:r w:rsidRPr="00061E79">
        <w:rPr>
          <w:rFonts w:ascii="Times New Roman" w:hAnsi="Times New Roman" w:cs="Times New Roman"/>
        </w:rPr>
        <w:t xml:space="preserve"> and streamline the process for </w:t>
      </w:r>
      <w:r w:rsidR="00336FAF" w:rsidRPr="00061E79">
        <w:rPr>
          <w:rFonts w:ascii="Times New Roman" w:hAnsi="Times New Roman" w:cs="Times New Roman"/>
        </w:rPr>
        <w:t>local permitting and inspections staff.</w:t>
      </w:r>
    </w:p>
    <w:p w14:paraId="59776571" w14:textId="77777777" w:rsidR="00315CC8" w:rsidRPr="00061E79" w:rsidRDefault="00315CC8" w:rsidP="00ED03BB">
      <w:pPr>
        <w:contextualSpacing/>
        <w:rPr>
          <w:rFonts w:ascii="Times New Roman" w:hAnsi="Times New Roman" w:cs="Times New Roman"/>
        </w:rPr>
      </w:pPr>
    </w:p>
    <w:p w14:paraId="547B8A4C" w14:textId="77777777" w:rsidR="00ED03BB" w:rsidRPr="00061E79" w:rsidRDefault="00291AAC" w:rsidP="00ED03BB">
      <w:pPr>
        <w:contextualSpacing/>
        <w:rPr>
          <w:rFonts w:ascii="Times New Roman" w:hAnsi="Times New Roman" w:cs="Times New Roman"/>
        </w:rPr>
      </w:pPr>
      <w:r w:rsidRPr="00061E79">
        <w:rPr>
          <w:rFonts w:ascii="Times New Roman" w:hAnsi="Times New Roman" w:cs="Times New Roman"/>
        </w:rPr>
        <w:t>Attached are</w:t>
      </w:r>
      <w:r w:rsidR="00315CC8" w:rsidRPr="00061E79">
        <w:rPr>
          <w:rFonts w:ascii="Times New Roman" w:hAnsi="Times New Roman" w:cs="Times New Roman"/>
        </w:rPr>
        <w:t xml:space="preserve"> </w:t>
      </w:r>
      <w:r w:rsidR="00ED03BB" w:rsidRPr="00061E79">
        <w:rPr>
          <w:rFonts w:ascii="Times New Roman" w:hAnsi="Times New Roman" w:cs="Times New Roman"/>
        </w:rPr>
        <w:t xml:space="preserve">MDV-SEIA and MWCOG’s recommendations for municipalities on the permitting and inspection of residential solar PV installations. </w:t>
      </w:r>
    </w:p>
    <w:p w14:paraId="2275752E" w14:textId="77777777" w:rsidR="00374EE0" w:rsidRPr="00061E79" w:rsidRDefault="00374EE0" w:rsidP="00374EE0">
      <w:pPr>
        <w:contextualSpacing/>
        <w:rPr>
          <w:rFonts w:ascii="Times New Roman" w:hAnsi="Times New Roman" w:cs="Times New Roman"/>
        </w:rPr>
      </w:pPr>
    </w:p>
    <w:p w14:paraId="0F1D2AF3" w14:textId="77777777" w:rsidR="008273C0" w:rsidRPr="00061E79" w:rsidRDefault="00315CC8" w:rsidP="00374EE0">
      <w:pPr>
        <w:contextualSpacing/>
        <w:rPr>
          <w:rFonts w:ascii="Times New Roman" w:hAnsi="Times New Roman" w:cs="Times New Roman"/>
        </w:rPr>
      </w:pPr>
      <w:r w:rsidRPr="00061E79">
        <w:rPr>
          <w:rFonts w:ascii="Times New Roman" w:hAnsi="Times New Roman" w:cs="Times New Roman"/>
        </w:rPr>
        <w:t>Thank you for your consideration,</w:t>
      </w:r>
    </w:p>
    <w:p w14:paraId="6D055975" w14:textId="77777777" w:rsidR="00315CC8" w:rsidRPr="00061E79" w:rsidRDefault="00315CC8" w:rsidP="00374EE0">
      <w:pPr>
        <w:contextualSpacing/>
        <w:rPr>
          <w:rFonts w:ascii="Times New Roman" w:hAnsi="Times New Roman" w:cs="Times New Roman"/>
        </w:rPr>
      </w:pPr>
    </w:p>
    <w:p w14:paraId="0145CBA7" w14:textId="77777777" w:rsidR="00315CC8" w:rsidRPr="00061E79" w:rsidRDefault="00315CC8" w:rsidP="00374EE0">
      <w:pPr>
        <w:contextualSpacing/>
        <w:rPr>
          <w:rFonts w:ascii="Times New Roman" w:hAnsi="Times New Roman" w:cs="Times New Roman"/>
        </w:rPr>
      </w:pPr>
    </w:p>
    <w:p w14:paraId="0D255115" w14:textId="77777777" w:rsidR="00291AAC" w:rsidRDefault="00291AAC" w:rsidP="00374EE0">
      <w:pPr>
        <w:contextualSpacing/>
        <w:rPr>
          <w:rFonts w:ascii="Times New Roman" w:hAnsi="Times New Roman" w:cs="Times New Roman"/>
        </w:rPr>
      </w:pPr>
    </w:p>
    <w:p w14:paraId="50CFB66F" w14:textId="77777777" w:rsidR="005118CF" w:rsidRDefault="005118CF" w:rsidP="00374EE0">
      <w:pPr>
        <w:contextualSpacing/>
        <w:rPr>
          <w:rFonts w:ascii="Times New Roman" w:hAnsi="Times New Roman" w:cs="Times New Roman"/>
        </w:rPr>
      </w:pPr>
    </w:p>
    <w:p w14:paraId="4B96A94C" w14:textId="77777777" w:rsidR="005118CF" w:rsidRPr="00061E79" w:rsidRDefault="005118CF" w:rsidP="00374EE0">
      <w:pPr>
        <w:contextualSpacing/>
        <w:rPr>
          <w:rFonts w:ascii="Times New Roman" w:hAnsi="Times New Roman" w:cs="Times New Roman"/>
        </w:rPr>
      </w:pPr>
    </w:p>
    <w:p w14:paraId="3B39872B" w14:textId="0D7807CB" w:rsidR="00315CC8" w:rsidRPr="00061E79" w:rsidRDefault="00315CC8" w:rsidP="00374EE0">
      <w:pPr>
        <w:contextualSpacing/>
        <w:rPr>
          <w:rFonts w:ascii="Times New Roman" w:hAnsi="Times New Roman" w:cs="Times New Roman"/>
        </w:rPr>
      </w:pPr>
      <w:r w:rsidRPr="00061E79">
        <w:rPr>
          <w:rFonts w:ascii="Times New Roman" w:hAnsi="Times New Roman" w:cs="Times New Roman"/>
        </w:rPr>
        <w:t>MD</w:t>
      </w:r>
      <w:r w:rsidR="00336FAF" w:rsidRPr="00061E79">
        <w:rPr>
          <w:rFonts w:ascii="Times New Roman" w:hAnsi="Times New Roman" w:cs="Times New Roman"/>
        </w:rPr>
        <w:t xml:space="preserve">V-SEIA </w:t>
      </w:r>
      <w:r w:rsidR="00291AAC" w:rsidRPr="00061E79">
        <w:rPr>
          <w:rFonts w:ascii="Times New Roman" w:hAnsi="Times New Roman" w:cs="Times New Roman"/>
        </w:rPr>
        <w:tab/>
      </w:r>
      <w:r w:rsidR="00291AAC" w:rsidRPr="00061E79">
        <w:rPr>
          <w:rFonts w:ascii="Times New Roman" w:hAnsi="Times New Roman" w:cs="Times New Roman"/>
        </w:rPr>
        <w:tab/>
      </w:r>
      <w:r w:rsidR="00291AAC" w:rsidRPr="00061E79">
        <w:rPr>
          <w:rFonts w:ascii="Times New Roman" w:hAnsi="Times New Roman" w:cs="Times New Roman"/>
        </w:rPr>
        <w:tab/>
      </w:r>
      <w:r w:rsidR="00291AAC" w:rsidRPr="00061E79">
        <w:rPr>
          <w:rFonts w:ascii="Times New Roman" w:hAnsi="Times New Roman" w:cs="Times New Roman"/>
        </w:rPr>
        <w:tab/>
      </w:r>
      <w:r w:rsidR="00291AAC" w:rsidRPr="00061E79">
        <w:rPr>
          <w:rFonts w:ascii="Times New Roman" w:hAnsi="Times New Roman" w:cs="Times New Roman"/>
        </w:rPr>
        <w:tab/>
      </w:r>
      <w:r w:rsidR="00336FAF" w:rsidRPr="00061E79">
        <w:rPr>
          <w:rFonts w:ascii="Times New Roman" w:hAnsi="Times New Roman" w:cs="Times New Roman"/>
        </w:rPr>
        <w:t>M</w:t>
      </w:r>
      <w:r w:rsidR="00291AAC" w:rsidRPr="00061E79">
        <w:rPr>
          <w:rFonts w:ascii="Times New Roman" w:hAnsi="Times New Roman" w:cs="Times New Roman"/>
        </w:rPr>
        <w:t>etropolitan Washington Council of Governments</w:t>
      </w:r>
    </w:p>
    <w:p w14:paraId="29035E7B" w14:textId="77777777" w:rsidR="00291AAC" w:rsidRPr="00061E79" w:rsidRDefault="00291AAC" w:rsidP="00374EE0">
      <w:pPr>
        <w:contextualSpacing/>
        <w:rPr>
          <w:rFonts w:ascii="Times New Roman" w:hAnsi="Times New Roman" w:cs="Times New Roman"/>
        </w:rPr>
      </w:pPr>
    </w:p>
    <w:p w14:paraId="67C0CFD2" w14:textId="77777777" w:rsidR="00291AAC" w:rsidRPr="005118CF" w:rsidRDefault="00291AAC" w:rsidP="00E4052A">
      <w:pPr>
        <w:pStyle w:val="Heading2"/>
        <w:spacing w:before="0" w:line="276" w:lineRule="auto"/>
        <w:jc w:val="center"/>
        <w:rPr>
          <w:rFonts w:ascii="Times New Roman" w:hAnsi="Times New Roman" w:cs="Times New Roman"/>
          <w:color w:val="auto"/>
          <w:sz w:val="24"/>
          <w:szCs w:val="24"/>
          <w:u w:val="single"/>
        </w:rPr>
      </w:pPr>
      <w:r w:rsidRPr="005118CF">
        <w:rPr>
          <w:rFonts w:ascii="Times New Roman" w:hAnsi="Times New Roman" w:cs="Times New Roman"/>
          <w:color w:val="auto"/>
          <w:sz w:val="24"/>
          <w:szCs w:val="24"/>
          <w:u w:val="single"/>
        </w:rPr>
        <w:t>Recommendations for Residential Solar PV Systems</w:t>
      </w:r>
    </w:p>
    <w:p w14:paraId="6AF1A19A" w14:textId="77777777" w:rsidR="00291AAC" w:rsidRPr="00061E79" w:rsidRDefault="00291AAC" w:rsidP="00291AAC">
      <w:pPr>
        <w:spacing w:line="276" w:lineRule="auto"/>
        <w:rPr>
          <w:rFonts w:ascii="Times New Roman" w:hAnsi="Times New Roman" w:cs="Times New Roman"/>
        </w:rPr>
      </w:pPr>
    </w:p>
    <w:p w14:paraId="52D16EFB" w14:textId="77777777" w:rsidR="00291AAC" w:rsidRPr="00061E79" w:rsidRDefault="00291AAC" w:rsidP="00291AAC">
      <w:pPr>
        <w:spacing w:line="276" w:lineRule="auto"/>
        <w:rPr>
          <w:rFonts w:ascii="Times New Roman" w:hAnsi="Times New Roman" w:cs="Times New Roman"/>
          <w:u w:val="single"/>
        </w:rPr>
      </w:pPr>
      <w:r w:rsidRPr="00061E79">
        <w:rPr>
          <w:rFonts w:ascii="Times New Roman" w:hAnsi="Times New Roman" w:cs="Times New Roman"/>
          <w:u w:val="single"/>
        </w:rPr>
        <w:t>Fees</w:t>
      </w:r>
    </w:p>
    <w:p w14:paraId="26544EC6" w14:textId="303E0D3C" w:rsidR="00291AAC" w:rsidRPr="00061E79" w:rsidRDefault="006D58DB" w:rsidP="006D58DB">
      <w:pPr>
        <w:pStyle w:val="ListParagraph"/>
        <w:numPr>
          <w:ilvl w:val="0"/>
          <w:numId w:val="10"/>
        </w:numPr>
        <w:spacing w:line="276" w:lineRule="auto"/>
        <w:rPr>
          <w:rFonts w:ascii="Times New Roman" w:hAnsi="Times New Roman" w:cs="Times New Roman"/>
        </w:rPr>
      </w:pPr>
      <w:r w:rsidRPr="00061E79">
        <w:rPr>
          <w:rFonts w:ascii="Times New Roman" w:hAnsi="Times New Roman" w:cs="Times New Roman"/>
        </w:rPr>
        <w:t>Create a flat residential solar PV permit fee based on the actual cost to administer</w:t>
      </w:r>
    </w:p>
    <w:p w14:paraId="578E88B1" w14:textId="77777777" w:rsidR="006D58DB" w:rsidRPr="00061E79" w:rsidRDefault="006D58DB" w:rsidP="00291AAC">
      <w:pPr>
        <w:spacing w:line="276" w:lineRule="auto"/>
        <w:rPr>
          <w:rFonts w:ascii="Times New Roman" w:hAnsi="Times New Roman" w:cs="Times New Roman"/>
        </w:rPr>
      </w:pPr>
    </w:p>
    <w:p w14:paraId="0B5EC8AA" w14:textId="77777777" w:rsidR="00291AAC" w:rsidRPr="00061E79" w:rsidRDefault="00291AAC" w:rsidP="00291AAC">
      <w:pPr>
        <w:spacing w:line="276" w:lineRule="auto"/>
        <w:rPr>
          <w:rFonts w:ascii="Times New Roman" w:hAnsi="Times New Roman" w:cs="Times New Roman"/>
          <w:u w:val="single"/>
        </w:rPr>
      </w:pPr>
      <w:r w:rsidRPr="00061E79">
        <w:rPr>
          <w:rFonts w:ascii="Times New Roman" w:hAnsi="Times New Roman" w:cs="Times New Roman"/>
          <w:u w:val="single"/>
        </w:rPr>
        <w:t>Permitting</w:t>
      </w:r>
    </w:p>
    <w:p w14:paraId="41148ABE" w14:textId="77777777"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 xml:space="preserve">Require only one permit application submittal </w:t>
      </w:r>
    </w:p>
    <w:p w14:paraId="4C1B766F" w14:textId="77777777"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 xml:space="preserve">Use a standard permit application form specific to solar PV systems </w:t>
      </w:r>
    </w:p>
    <w:p w14:paraId="549B713D" w14:textId="77777777" w:rsidR="00291AAC" w:rsidRPr="00061E79" w:rsidRDefault="00F876D9"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Adopt</w:t>
      </w:r>
      <w:r w:rsidR="00291AAC" w:rsidRPr="00061E79">
        <w:rPr>
          <w:rFonts w:ascii="Times New Roman" w:hAnsi="Times New Roman" w:cs="Times New Roman"/>
        </w:rPr>
        <w:t xml:space="preserve"> a permit</w:t>
      </w:r>
      <w:r w:rsidR="00C117AD" w:rsidRPr="00061E79">
        <w:rPr>
          <w:rFonts w:ascii="Times New Roman" w:hAnsi="Times New Roman" w:cs="Times New Roman"/>
        </w:rPr>
        <w:t xml:space="preserve"> submittal</w:t>
      </w:r>
      <w:r w:rsidR="00291AAC" w:rsidRPr="00061E79">
        <w:rPr>
          <w:rFonts w:ascii="Times New Roman" w:hAnsi="Times New Roman" w:cs="Times New Roman"/>
        </w:rPr>
        <w:t xml:space="preserve"> checklist </w:t>
      </w:r>
      <w:r w:rsidR="00C117AD" w:rsidRPr="00061E79">
        <w:rPr>
          <w:rFonts w:ascii="Times New Roman" w:hAnsi="Times New Roman" w:cs="Times New Roman"/>
        </w:rPr>
        <w:t>(see template below)</w:t>
      </w:r>
    </w:p>
    <w:p w14:paraId="396CC02D" w14:textId="77777777"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 xml:space="preserve">Allow electronic permit application submittal </w:t>
      </w:r>
    </w:p>
    <w:p w14:paraId="1C154CE0" w14:textId="77777777"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Enable online approval of application form</w:t>
      </w:r>
      <w:r w:rsidRPr="00061E79">
        <w:rPr>
          <w:rStyle w:val="FootnoteReference"/>
          <w:rFonts w:ascii="Times New Roman" w:hAnsi="Times New Roman" w:cs="Times New Roman"/>
        </w:rPr>
        <w:footnoteReference w:id="1"/>
      </w:r>
    </w:p>
    <w:p w14:paraId="7832EEA2" w14:textId="77777777"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One-day walkthrough for permit review and approval</w:t>
      </w:r>
      <w:r w:rsidRPr="00061E79">
        <w:rPr>
          <w:rStyle w:val="FootnoteReference"/>
          <w:rFonts w:ascii="Times New Roman" w:hAnsi="Times New Roman" w:cs="Times New Roman"/>
        </w:rPr>
        <w:footnoteReference w:id="2"/>
      </w:r>
    </w:p>
    <w:p w14:paraId="54F9C512" w14:textId="70539483" w:rsidR="00291AAC" w:rsidRPr="00061E79" w:rsidRDefault="00291AAC" w:rsidP="00291AAC">
      <w:pPr>
        <w:pStyle w:val="ListParagraph"/>
        <w:numPr>
          <w:ilvl w:val="0"/>
          <w:numId w:val="2"/>
        </w:numPr>
        <w:spacing w:line="276" w:lineRule="auto"/>
        <w:rPr>
          <w:rFonts w:ascii="Times New Roman" w:hAnsi="Times New Roman" w:cs="Times New Roman"/>
        </w:rPr>
      </w:pPr>
      <w:r w:rsidRPr="00061E79">
        <w:rPr>
          <w:rFonts w:ascii="Times New Roman" w:hAnsi="Times New Roman" w:cs="Times New Roman"/>
        </w:rPr>
        <w:t>Streamline and expedite process for qualifying projects</w:t>
      </w:r>
      <w:r w:rsidR="00BC1745" w:rsidRPr="00061E79">
        <w:rPr>
          <w:rFonts w:ascii="Times New Roman" w:hAnsi="Times New Roman" w:cs="Times New Roman"/>
        </w:rPr>
        <w:t xml:space="preserve"> (see sample process below)</w:t>
      </w:r>
    </w:p>
    <w:p w14:paraId="596354E8" w14:textId="77777777" w:rsidR="00291AAC" w:rsidRPr="00061E79" w:rsidRDefault="00291AAC" w:rsidP="00291AAC">
      <w:pPr>
        <w:spacing w:line="276" w:lineRule="auto"/>
        <w:rPr>
          <w:rFonts w:ascii="Times New Roman" w:hAnsi="Times New Roman" w:cs="Times New Roman"/>
        </w:rPr>
      </w:pPr>
    </w:p>
    <w:p w14:paraId="52BD365A" w14:textId="77777777" w:rsidR="00291AAC" w:rsidRPr="00061E79" w:rsidRDefault="00291AAC" w:rsidP="00291AAC">
      <w:pPr>
        <w:spacing w:line="276" w:lineRule="auto"/>
        <w:rPr>
          <w:rFonts w:ascii="Times New Roman" w:hAnsi="Times New Roman" w:cs="Times New Roman"/>
          <w:u w:val="single"/>
        </w:rPr>
      </w:pPr>
      <w:r w:rsidRPr="00061E79">
        <w:rPr>
          <w:rFonts w:ascii="Times New Roman" w:hAnsi="Times New Roman" w:cs="Times New Roman"/>
          <w:u w:val="single"/>
        </w:rPr>
        <w:t>Inspections</w:t>
      </w:r>
    </w:p>
    <w:p w14:paraId="4CE9E8B1" w14:textId="77777777" w:rsidR="00291AAC" w:rsidRPr="00061E79" w:rsidRDefault="00291AAC" w:rsidP="00291AAC">
      <w:pPr>
        <w:pStyle w:val="ListParagraph"/>
        <w:numPr>
          <w:ilvl w:val="0"/>
          <w:numId w:val="3"/>
        </w:numPr>
        <w:spacing w:line="276" w:lineRule="auto"/>
        <w:rPr>
          <w:rFonts w:ascii="Times New Roman" w:hAnsi="Times New Roman" w:cs="Times New Roman"/>
        </w:rPr>
      </w:pPr>
      <w:r w:rsidRPr="00061E79">
        <w:rPr>
          <w:rFonts w:ascii="Times New Roman" w:hAnsi="Times New Roman" w:cs="Times New Roman"/>
        </w:rPr>
        <w:t xml:space="preserve">Offer a specific inspection appointment time or small window </w:t>
      </w:r>
    </w:p>
    <w:p w14:paraId="4490B4F4" w14:textId="77777777" w:rsidR="00291AAC" w:rsidRPr="00061E79" w:rsidRDefault="00291AAC" w:rsidP="00291AAC">
      <w:pPr>
        <w:pStyle w:val="ListParagraph"/>
        <w:numPr>
          <w:ilvl w:val="0"/>
          <w:numId w:val="3"/>
        </w:numPr>
        <w:spacing w:line="276" w:lineRule="auto"/>
        <w:rPr>
          <w:rFonts w:ascii="Times New Roman" w:hAnsi="Times New Roman" w:cs="Times New Roman"/>
        </w:rPr>
      </w:pPr>
      <w:r w:rsidRPr="00061E79">
        <w:rPr>
          <w:rFonts w:ascii="Times New Roman" w:hAnsi="Times New Roman" w:cs="Times New Roman"/>
        </w:rPr>
        <w:t xml:space="preserve">Require only one inspection visit </w:t>
      </w:r>
    </w:p>
    <w:p w14:paraId="7E7AC8A2" w14:textId="77777777" w:rsidR="00291AAC" w:rsidRPr="00061E79" w:rsidRDefault="00C117AD" w:rsidP="00291AAC">
      <w:pPr>
        <w:pStyle w:val="ListParagraph"/>
        <w:numPr>
          <w:ilvl w:val="0"/>
          <w:numId w:val="3"/>
        </w:numPr>
        <w:spacing w:line="276" w:lineRule="auto"/>
        <w:rPr>
          <w:rFonts w:ascii="Times New Roman" w:hAnsi="Times New Roman" w:cs="Times New Roman"/>
        </w:rPr>
      </w:pPr>
      <w:r w:rsidRPr="00061E79">
        <w:rPr>
          <w:rFonts w:ascii="Times New Roman" w:hAnsi="Times New Roman" w:cs="Times New Roman"/>
        </w:rPr>
        <w:t>Adopt an inspection checklist (see template below)</w:t>
      </w:r>
    </w:p>
    <w:p w14:paraId="2A0236FA" w14:textId="53CE3E18" w:rsidR="00291AAC" w:rsidRPr="00061E79" w:rsidRDefault="00291AAC" w:rsidP="00291AAC">
      <w:pPr>
        <w:pStyle w:val="ListParagraph"/>
        <w:numPr>
          <w:ilvl w:val="0"/>
          <w:numId w:val="3"/>
        </w:numPr>
        <w:spacing w:line="276" w:lineRule="auto"/>
        <w:rPr>
          <w:rFonts w:ascii="Times New Roman" w:hAnsi="Times New Roman" w:cs="Times New Roman"/>
        </w:rPr>
      </w:pPr>
      <w:r w:rsidRPr="00061E79">
        <w:rPr>
          <w:rFonts w:ascii="Times New Roman" w:hAnsi="Times New Roman" w:cs="Times New Roman"/>
        </w:rPr>
        <w:t>Master electrician is not required to be on site for inspection but on call by phon</w:t>
      </w:r>
      <w:r w:rsidR="000A16DA">
        <w:rPr>
          <w:rFonts w:ascii="Times New Roman" w:hAnsi="Times New Roman" w:cs="Times New Roman"/>
        </w:rPr>
        <w:t>e to answer inspector questions</w:t>
      </w:r>
    </w:p>
    <w:p w14:paraId="3203EC30" w14:textId="77777777" w:rsidR="0069412D" w:rsidRPr="00061E79" w:rsidRDefault="0069412D" w:rsidP="00291AAC">
      <w:pPr>
        <w:spacing w:line="276" w:lineRule="auto"/>
        <w:contextualSpacing/>
        <w:rPr>
          <w:rFonts w:ascii="Times New Roman" w:hAnsi="Times New Roman" w:cs="Times New Roman"/>
        </w:rPr>
      </w:pPr>
    </w:p>
    <w:p w14:paraId="5B88BF55" w14:textId="77777777" w:rsidR="000D5387" w:rsidRPr="00061E79" w:rsidRDefault="002C0CB9" w:rsidP="00291AAC">
      <w:pPr>
        <w:spacing w:line="276" w:lineRule="auto"/>
        <w:contextualSpacing/>
        <w:rPr>
          <w:rFonts w:ascii="Times New Roman" w:hAnsi="Times New Roman" w:cs="Times New Roman"/>
        </w:rPr>
      </w:pPr>
      <w:r w:rsidRPr="00061E79">
        <w:rPr>
          <w:rFonts w:ascii="Times New Roman" w:hAnsi="Times New Roman" w:cs="Times New Roman"/>
          <w:u w:val="single"/>
        </w:rPr>
        <w:t>Website Enhancements</w:t>
      </w:r>
    </w:p>
    <w:p w14:paraId="28210E2D" w14:textId="77777777" w:rsidR="002C0CB9" w:rsidRPr="00061E79" w:rsidRDefault="002C0CB9" w:rsidP="002C0CB9">
      <w:pPr>
        <w:pStyle w:val="ListParagraph"/>
        <w:numPr>
          <w:ilvl w:val="0"/>
          <w:numId w:val="4"/>
        </w:numPr>
        <w:spacing w:line="276" w:lineRule="auto"/>
        <w:rPr>
          <w:rFonts w:ascii="Times New Roman" w:hAnsi="Times New Roman" w:cs="Times New Roman"/>
        </w:rPr>
      </w:pPr>
      <w:r w:rsidRPr="00061E79">
        <w:rPr>
          <w:rFonts w:ascii="Times New Roman" w:hAnsi="Times New Roman" w:cs="Times New Roman"/>
        </w:rPr>
        <w:t>Post permit and inspection process information online, including applicable fee schedules</w:t>
      </w:r>
    </w:p>
    <w:p w14:paraId="3174627F" w14:textId="66D297E6" w:rsidR="0069412D" w:rsidRPr="00E4052A" w:rsidRDefault="002C0CB9" w:rsidP="00291AAC">
      <w:pPr>
        <w:pStyle w:val="ListParagraph"/>
        <w:numPr>
          <w:ilvl w:val="0"/>
          <w:numId w:val="4"/>
        </w:numPr>
        <w:spacing w:line="276" w:lineRule="auto"/>
        <w:rPr>
          <w:rFonts w:ascii="Times New Roman" w:hAnsi="Times New Roman" w:cs="Times New Roman"/>
        </w:rPr>
      </w:pPr>
      <w:r w:rsidRPr="00061E79">
        <w:rPr>
          <w:rFonts w:ascii="Times New Roman" w:hAnsi="Times New Roman" w:cs="Times New Roman"/>
        </w:rPr>
        <w:t>Make permit application form available online</w:t>
      </w:r>
    </w:p>
    <w:p w14:paraId="1B5408ED" w14:textId="77777777" w:rsidR="006D58DB" w:rsidRPr="00061E79" w:rsidRDefault="006D58DB" w:rsidP="00291AAC">
      <w:pPr>
        <w:spacing w:line="276" w:lineRule="auto"/>
        <w:contextualSpacing/>
        <w:rPr>
          <w:rFonts w:ascii="Times New Roman" w:hAnsi="Times New Roman" w:cs="Times New Roman"/>
        </w:rPr>
      </w:pPr>
    </w:p>
    <w:p w14:paraId="2B2DAE8B" w14:textId="77777777" w:rsidR="00061E79" w:rsidRPr="00061E79" w:rsidRDefault="00061E79" w:rsidP="00291AAC">
      <w:pPr>
        <w:spacing w:line="276" w:lineRule="auto"/>
        <w:contextualSpacing/>
        <w:rPr>
          <w:rFonts w:ascii="Times New Roman" w:hAnsi="Times New Roman" w:cs="Times New Roman"/>
        </w:rPr>
      </w:pPr>
    </w:p>
    <w:p w14:paraId="47272569" w14:textId="4EF1B5E1" w:rsidR="00E4052A" w:rsidRDefault="0069412D" w:rsidP="00061E79">
      <w:pPr>
        <w:spacing w:line="276" w:lineRule="auto"/>
        <w:contextualSpacing/>
        <w:rPr>
          <w:rFonts w:ascii="Times New Roman" w:hAnsi="Times New Roman" w:cs="Times New Roman"/>
        </w:rPr>
      </w:pPr>
      <w:r w:rsidRPr="00061E79">
        <w:rPr>
          <w:rFonts w:ascii="Times New Roman" w:hAnsi="Times New Roman" w:cs="Times New Roman"/>
        </w:rPr>
        <w:t>These recommendations were developed with assistance from MWCOG’s partners on the US Department of Energy SunShot Initiative Rooftop Solar Challenge</w:t>
      </w:r>
      <w:r w:rsidR="00E4052A">
        <w:rPr>
          <w:rFonts w:ascii="Times New Roman" w:hAnsi="Times New Roman" w:cs="Times New Roman"/>
        </w:rPr>
        <w:t xml:space="preserve"> II</w:t>
      </w:r>
      <w:r w:rsidRPr="00061E79">
        <w:rPr>
          <w:rFonts w:ascii="Times New Roman" w:hAnsi="Times New Roman" w:cs="Times New Roman"/>
        </w:rPr>
        <w:t xml:space="preserve">: Optony, Inc., The National Association of Regional Councils, The Mid-America Regional Council, and </w:t>
      </w:r>
      <w:r w:rsidR="006D58DB" w:rsidRPr="00061E79">
        <w:rPr>
          <w:rFonts w:ascii="Times New Roman" w:hAnsi="Times New Roman" w:cs="Times New Roman"/>
        </w:rPr>
        <w:t>Meister Consultants Group, Inc.</w:t>
      </w:r>
    </w:p>
    <w:p w14:paraId="0C3EE1A8" w14:textId="147763ED" w:rsidR="00841BA4" w:rsidRPr="00061E79" w:rsidRDefault="00E4052A" w:rsidP="00E4052A">
      <w:pPr>
        <w:spacing w:line="276" w:lineRule="auto"/>
        <w:contextualSpacing/>
        <w:jc w:val="center"/>
        <w:rPr>
          <w:rFonts w:ascii="Times New Roman" w:hAnsi="Times New Roman" w:cs="Times New Roman"/>
        </w:rPr>
      </w:pPr>
      <w:r>
        <w:rPr>
          <w:rFonts w:ascii="Times New Roman" w:hAnsi="Times New Roman" w:cs="Times New Roman"/>
          <w:noProof/>
        </w:rPr>
        <w:drawing>
          <wp:inline distT="0" distB="0" distL="0" distR="0" wp14:anchorId="43412E46" wp14:editId="50AB842B">
            <wp:extent cx="2660594" cy="9810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sunshot_color_h.jpg"/>
                    <pic:cNvPicPr/>
                  </pic:nvPicPr>
                  <pic:blipFill rotWithShape="1">
                    <a:blip r:embed="rId9">
                      <a:extLst>
                        <a:ext uri="{28A0092B-C50C-407E-A947-70E740481C1C}">
                          <a14:useLocalDpi xmlns:a14="http://schemas.microsoft.com/office/drawing/2010/main" val="0"/>
                        </a:ext>
                      </a:extLst>
                    </a:blip>
                    <a:srcRect t="23236" b="29046"/>
                    <a:stretch/>
                  </pic:blipFill>
                  <pic:spPr bwMode="auto">
                    <a:xfrm>
                      <a:off x="0" y="0"/>
                      <a:ext cx="2660594" cy="981075"/>
                    </a:xfrm>
                    <a:prstGeom prst="rect">
                      <a:avLst/>
                    </a:prstGeom>
                    <a:ln>
                      <a:noFill/>
                    </a:ln>
                    <a:extLst>
                      <a:ext uri="{53640926-AAD7-44D8-BBD7-CCE9431645EC}">
                        <a14:shadowObscured xmlns:a14="http://schemas.microsoft.com/office/drawing/2010/main"/>
                      </a:ext>
                    </a:extLst>
                  </pic:spPr>
                </pic:pic>
              </a:graphicData>
            </a:graphic>
          </wp:inline>
        </w:drawing>
      </w:r>
      <w:r w:rsidR="00841BA4" w:rsidRPr="00061E79">
        <w:rPr>
          <w:rFonts w:ascii="Times New Roman" w:hAnsi="Times New Roman" w:cs="Times New Roman"/>
        </w:rPr>
        <w:br w:type="page"/>
      </w:r>
      <w:bookmarkStart w:id="0" w:name="_GoBack"/>
      <w:bookmarkEnd w:id="0"/>
    </w:p>
    <w:p w14:paraId="3E46AB5E" w14:textId="77777777" w:rsidR="00061E79" w:rsidRDefault="00061E79" w:rsidP="0090483D">
      <w:pPr>
        <w:rPr>
          <w:rFonts w:ascii="Times New Roman" w:eastAsia="MS Mincho" w:hAnsi="Times New Roman" w:cs="Times New Roman"/>
          <w:b/>
          <w:u w:val="single"/>
        </w:rPr>
      </w:pPr>
    </w:p>
    <w:p w14:paraId="49803497" w14:textId="77777777" w:rsidR="0090483D" w:rsidRPr="0090483D" w:rsidRDefault="0090483D" w:rsidP="0090483D">
      <w:pPr>
        <w:rPr>
          <w:rFonts w:ascii="Times New Roman" w:eastAsia="MS Mincho" w:hAnsi="Times New Roman" w:cs="Times New Roman"/>
          <w:b/>
          <w:u w:val="single"/>
        </w:rPr>
      </w:pPr>
      <w:r w:rsidRPr="0090483D">
        <w:rPr>
          <w:rFonts w:ascii="Times New Roman" w:eastAsia="MS Mincho" w:hAnsi="Times New Roman" w:cs="Times New Roman"/>
          <w:b/>
          <w:u w:val="single"/>
        </w:rPr>
        <w:t xml:space="preserve">Template: Residential Solar PV Permit Checklist </w:t>
      </w:r>
    </w:p>
    <w:p w14:paraId="566E7000" w14:textId="77777777" w:rsidR="0090483D" w:rsidRPr="0090483D" w:rsidRDefault="0090483D" w:rsidP="0090483D">
      <w:pPr>
        <w:rPr>
          <w:rFonts w:ascii="Times New Roman" w:eastAsia="MS Mincho" w:hAnsi="Times New Roman" w:cs="Times New Roman"/>
        </w:rPr>
      </w:pPr>
    </w:p>
    <w:p w14:paraId="65CBA676" w14:textId="77777777" w:rsidR="0090483D" w:rsidRPr="0090483D" w:rsidRDefault="0090483D" w:rsidP="0090483D">
      <w:pPr>
        <w:rPr>
          <w:rFonts w:ascii="Times New Roman" w:eastAsia="MS Mincho" w:hAnsi="Times New Roman" w:cs="Times New Roman"/>
        </w:rPr>
      </w:pPr>
      <w:r w:rsidRPr="0090483D">
        <w:rPr>
          <w:rFonts w:ascii="Times New Roman" w:eastAsia="MS Mincho" w:hAnsi="Times New Roman" w:cs="Times New Roman"/>
        </w:rPr>
        <w:t>Required Documents:</w:t>
      </w:r>
    </w:p>
    <w:p w14:paraId="50BDDD60"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Permit application and fee</w:t>
      </w:r>
    </w:p>
    <w:p w14:paraId="1EE283EB"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Permit drawings (see “Permit Drawing Checklist” below for details)</w:t>
      </w:r>
    </w:p>
    <w:p w14:paraId="72EB9241"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Solar module specification sheet</w:t>
      </w:r>
    </w:p>
    <w:p w14:paraId="5256B72E"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Inverter specification sheet</w:t>
      </w:r>
    </w:p>
    <w:p w14:paraId="63BE4B62"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Number of panels and capacity in kW of the system</w:t>
      </w:r>
    </w:p>
    <w:p w14:paraId="165EC91E" w14:textId="77777777" w:rsidR="0090483D" w:rsidRPr="0090483D" w:rsidRDefault="0090483D" w:rsidP="0090483D">
      <w:pPr>
        <w:rPr>
          <w:rFonts w:ascii="Times New Roman" w:eastAsia="MS Mincho" w:hAnsi="Times New Roman" w:cs="Times New Roman"/>
          <w:u w:val="single"/>
        </w:rPr>
      </w:pPr>
    </w:p>
    <w:p w14:paraId="4D56478F" w14:textId="77777777" w:rsidR="0090483D" w:rsidRPr="0090483D" w:rsidRDefault="0090483D" w:rsidP="0090483D">
      <w:pPr>
        <w:rPr>
          <w:rFonts w:ascii="Times New Roman" w:eastAsia="MS Mincho" w:hAnsi="Times New Roman" w:cs="Times New Roman"/>
        </w:rPr>
      </w:pPr>
      <w:r w:rsidRPr="0090483D">
        <w:rPr>
          <w:rFonts w:ascii="Times New Roman" w:eastAsia="MS Mincho" w:hAnsi="Times New Roman" w:cs="Times New Roman"/>
        </w:rPr>
        <w:t>Permit Drawing Checklist:</w:t>
      </w:r>
    </w:p>
    <w:p w14:paraId="0204139E"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Legend for symbols, abbreviations and notations used in the drawings</w:t>
      </w:r>
    </w:p>
    <w:p w14:paraId="71713FA1"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Site Plan</w:t>
      </w:r>
    </w:p>
    <w:p w14:paraId="20A2FC47"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General outline of the property showing boundaries</w:t>
      </w:r>
    </w:p>
    <w:p w14:paraId="27B4F2B5"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Proposed location of the solar array - roof or ground mount</w:t>
      </w:r>
    </w:p>
    <w:p w14:paraId="63CFC518"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Approximate location of existing electrical service entrance</w:t>
      </w:r>
    </w:p>
    <w:p w14:paraId="34C92487"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Proposed path for the electrical connection and disconnects between the array and the existing electrical service</w:t>
      </w:r>
    </w:p>
    <w:p w14:paraId="238B1DB8"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 xml:space="preserve">Proper setbacks from the roof boundaries as required by applicable fire code </w:t>
      </w:r>
    </w:p>
    <w:p w14:paraId="2AFFEB0B"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Structural</w:t>
      </w:r>
    </w:p>
    <w:p w14:paraId="36E8DE9C"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Roof composition or covering</w:t>
      </w:r>
    </w:p>
    <w:p w14:paraId="1EB0E9CE"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Pitch of the roof</w:t>
      </w:r>
    </w:p>
    <w:p w14:paraId="0406433B"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Roof support structure design (truss, rafter, spacing, webbing, etc.)</w:t>
      </w:r>
    </w:p>
    <w:p w14:paraId="7F4DD52B"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Proposed spans for roof attachments</w:t>
      </w:r>
    </w:p>
    <w:p w14:paraId="67F7CF4D"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Racking manufacturer’s minimum guidelines for installation</w:t>
      </w:r>
    </w:p>
    <w:p w14:paraId="28D8A067"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Attachment detail</w:t>
      </w:r>
    </w:p>
    <w:p w14:paraId="198E6AAF"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If structural engineer review/stamp required these should be present:</w:t>
      </w:r>
    </w:p>
    <w:p w14:paraId="079F7832" w14:textId="77777777" w:rsidR="0090483D" w:rsidRPr="0090483D" w:rsidRDefault="0090483D"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Design wind speed</w:t>
      </w:r>
    </w:p>
    <w:p w14:paraId="0BD2C79F" w14:textId="77777777" w:rsidR="0090483D" w:rsidRPr="0090483D" w:rsidRDefault="0090483D"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Ground snow load</w:t>
      </w:r>
    </w:p>
    <w:p w14:paraId="3040CDBE" w14:textId="77777777" w:rsidR="0090483D" w:rsidRPr="0090483D" w:rsidRDefault="0090483D"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Exposure category</w:t>
      </w:r>
    </w:p>
    <w:p w14:paraId="4121C798" w14:textId="77777777" w:rsidR="0090483D" w:rsidRPr="0090483D" w:rsidRDefault="0090483D"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Seismic design category</w:t>
      </w:r>
    </w:p>
    <w:p w14:paraId="47F2D654" w14:textId="5481125C" w:rsidR="0090483D" w:rsidRPr="0090483D" w:rsidRDefault="00061E79"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Lbs.</w:t>
      </w:r>
      <w:r w:rsidR="0090483D" w:rsidRPr="0090483D">
        <w:rPr>
          <w:rFonts w:ascii="Times New Roman" w:eastAsia="MS Mincho" w:hAnsi="Times New Roman" w:cs="Times New Roman"/>
        </w:rPr>
        <w:t>/ft</w:t>
      </w:r>
      <w:r w:rsidR="0090483D" w:rsidRPr="0090483D">
        <w:rPr>
          <w:rFonts w:ascii="Times New Roman" w:eastAsia="MS Mincho" w:hAnsi="Times New Roman" w:cs="Times New Roman"/>
          <w:vertAlign w:val="superscript"/>
        </w:rPr>
        <w:t>2</w:t>
      </w:r>
      <w:r w:rsidR="0090483D" w:rsidRPr="0090483D">
        <w:rPr>
          <w:rFonts w:ascii="Times New Roman" w:eastAsia="MS Mincho" w:hAnsi="Times New Roman" w:cs="Times New Roman"/>
        </w:rPr>
        <w:t xml:space="preserve"> of all equipment on the roof</w:t>
      </w:r>
    </w:p>
    <w:p w14:paraId="4A1532A0" w14:textId="77777777" w:rsidR="0090483D" w:rsidRPr="0090483D" w:rsidRDefault="0090483D" w:rsidP="0090483D">
      <w:pPr>
        <w:numPr>
          <w:ilvl w:val="2"/>
          <w:numId w:val="5"/>
        </w:numPr>
        <w:contextualSpacing/>
        <w:rPr>
          <w:rFonts w:ascii="Times New Roman" w:eastAsia="MS Mincho" w:hAnsi="Times New Roman" w:cs="Times New Roman"/>
        </w:rPr>
      </w:pPr>
      <w:r w:rsidRPr="0090483D">
        <w:rPr>
          <w:rFonts w:ascii="Times New Roman" w:eastAsia="MS Mincho" w:hAnsi="Times New Roman" w:cs="Times New Roman"/>
        </w:rPr>
        <w:t>Lbs. per attachment point</w:t>
      </w:r>
    </w:p>
    <w:p w14:paraId="2A44035C" w14:textId="77777777" w:rsidR="0090483D" w:rsidRPr="0090483D" w:rsidRDefault="0090483D" w:rsidP="0090483D">
      <w:pPr>
        <w:numPr>
          <w:ilvl w:val="0"/>
          <w:numId w:val="5"/>
        </w:numPr>
        <w:contextualSpacing/>
        <w:rPr>
          <w:rFonts w:ascii="Times New Roman" w:eastAsia="MS Mincho" w:hAnsi="Times New Roman" w:cs="Times New Roman"/>
        </w:rPr>
      </w:pPr>
      <w:r w:rsidRPr="0090483D">
        <w:rPr>
          <w:rFonts w:ascii="Times New Roman" w:eastAsia="MS Mincho" w:hAnsi="Times New Roman" w:cs="Times New Roman"/>
        </w:rPr>
        <w:t>Electrical (Single line drawing)</w:t>
      </w:r>
    </w:p>
    <w:p w14:paraId="0E41B518"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Interconnection of all system components</w:t>
      </w:r>
    </w:p>
    <w:p w14:paraId="09CD16F0"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Fusing (OCPD) that is consistent with system design and anticipated loads</w:t>
      </w:r>
    </w:p>
    <w:p w14:paraId="1BF5B807"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The type, size and rating of all proposed conductors</w:t>
      </w:r>
    </w:p>
    <w:p w14:paraId="3CA198EB"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Conductor sizing and conduit fill calculations from the roof to the inverter DC disconnect</w:t>
      </w:r>
    </w:p>
    <w:p w14:paraId="1E7447F0"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A grounding plan for all components that complies with local and NEC requirements</w:t>
      </w:r>
    </w:p>
    <w:p w14:paraId="6DF8907C" w14:textId="77777777" w:rsidR="0090483D" w:rsidRPr="0090483D"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The type and sizing of all proposed disconnects</w:t>
      </w:r>
    </w:p>
    <w:p w14:paraId="27F5853D" w14:textId="77777777" w:rsidR="00061E79" w:rsidRPr="00061E79" w:rsidRDefault="0090483D" w:rsidP="0090483D">
      <w:pPr>
        <w:numPr>
          <w:ilvl w:val="1"/>
          <w:numId w:val="5"/>
        </w:numPr>
        <w:contextualSpacing/>
        <w:rPr>
          <w:rFonts w:ascii="Times New Roman" w:eastAsia="MS Mincho" w:hAnsi="Times New Roman" w:cs="Times New Roman"/>
        </w:rPr>
      </w:pPr>
      <w:r w:rsidRPr="0090483D">
        <w:rPr>
          <w:rFonts w:ascii="Times New Roman" w:eastAsia="MS Mincho" w:hAnsi="Times New Roman" w:cs="Times New Roman"/>
        </w:rPr>
        <w:t>A description of the existing electrical service and its ability to accept additional load from the PV array (NEC “120% rule”)</w:t>
      </w:r>
    </w:p>
    <w:p w14:paraId="0F78D56E" w14:textId="77777777" w:rsidR="00061E79" w:rsidRPr="00061E79" w:rsidRDefault="00061E79" w:rsidP="00061E79">
      <w:pPr>
        <w:contextualSpacing/>
        <w:rPr>
          <w:rFonts w:ascii="Times New Roman" w:eastAsia="MS Mincho" w:hAnsi="Times New Roman" w:cs="Times New Roman"/>
        </w:rPr>
      </w:pPr>
    </w:p>
    <w:p w14:paraId="29A0A318" w14:textId="77777777" w:rsidR="00061E79" w:rsidRDefault="00061E79" w:rsidP="00061E79">
      <w:pPr>
        <w:contextualSpacing/>
        <w:rPr>
          <w:rFonts w:ascii="Times New Roman" w:eastAsia="MS Mincho" w:hAnsi="Times New Roman" w:cs="Times New Roman"/>
          <w:b/>
          <w:u w:val="single"/>
        </w:rPr>
      </w:pPr>
    </w:p>
    <w:p w14:paraId="2823E37D" w14:textId="77777777" w:rsidR="00061E79" w:rsidRDefault="00061E79" w:rsidP="00061E79">
      <w:pPr>
        <w:contextualSpacing/>
        <w:rPr>
          <w:rFonts w:ascii="Times New Roman" w:eastAsia="MS Mincho" w:hAnsi="Times New Roman" w:cs="Times New Roman"/>
          <w:b/>
          <w:u w:val="single"/>
        </w:rPr>
      </w:pPr>
    </w:p>
    <w:p w14:paraId="27CA8096" w14:textId="110532C1" w:rsidR="0090483D" w:rsidRPr="0090483D" w:rsidRDefault="0090483D" w:rsidP="00061E79">
      <w:pPr>
        <w:contextualSpacing/>
        <w:rPr>
          <w:rFonts w:ascii="Times New Roman" w:eastAsia="MS Mincho" w:hAnsi="Times New Roman" w:cs="Times New Roman"/>
        </w:rPr>
      </w:pPr>
      <w:r w:rsidRPr="0090483D">
        <w:rPr>
          <w:rFonts w:ascii="Times New Roman" w:eastAsia="MS Mincho" w:hAnsi="Times New Roman" w:cs="Times New Roman"/>
          <w:b/>
          <w:u w:val="single"/>
        </w:rPr>
        <w:t xml:space="preserve">Template: Residential Solar PV Inspection Checklist </w:t>
      </w:r>
    </w:p>
    <w:p w14:paraId="1EB3D289" w14:textId="77777777" w:rsidR="0090483D" w:rsidRPr="0090483D" w:rsidRDefault="0090483D" w:rsidP="0090483D">
      <w:pPr>
        <w:rPr>
          <w:rFonts w:ascii="Times New Roman" w:eastAsia="MS Mincho" w:hAnsi="Times New Roman" w:cs="Times New Roman"/>
          <w:b/>
          <w:u w:val="single"/>
        </w:rPr>
      </w:pPr>
    </w:p>
    <w:p w14:paraId="73A095A7" w14:textId="77777777" w:rsidR="0090483D" w:rsidRPr="0090483D" w:rsidRDefault="0090483D" w:rsidP="00061E79">
      <w:pPr>
        <w:spacing w:line="276" w:lineRule="auto"/>
        <w:rPr>
          <w:rFonts w:ascii="Times New Roman" w:eastAsia="MS Mincho" w:hAnsi="Times New Roman" w:cs="Times New Roman"/>
          <w:u w:val="single"/>
        </w:rPr>
      </w:pPr>
      <w:r w:rsidRPr="0090483D">
        <w:rPr>
          <w:rFonts w:ascii="Times New Roman" w:eastAsia="MS Mincho" w:hAnsi="Times New Roman" w:cs="Times New Roman"/>
          <w:u w:val="single"/>
        </w:rPr>
        <w:t>Onsite Structural Inspection Process</w:t>
      </w:r>
    </w:p>
    <w:p w14:paraId="729A173C"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Module type and count match approved plans and spec sheets</w:t>
      </w:r>
    </w:p>
    <w:p w14:paraId="1C7A4479"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Array attachment method to roof structure</w:t>
      </w:r>
    </w:p>
    <w:p w14:paraId="19A18A2F"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Other AHJ-specific requirements</w:t>
      </w:r>
    </w:p>
    <w:p w14:paraId="653EF7B3" w14:textId="77777777" w:rsidR="0090483D" w:rsidRPr="0090483D" w:rsidRDefault="0090483D" w:rsidP="00061E79">
      <w:pPr>
        <w:spacing w:line="276" w:lineRule="auto"/>
        <w:rPr>
          <w:rFonts w:ascii="Times New Roman" w:eastAsia="MS Mincho" w:hAnsi="Times New Roman" w:cs="Times New Roman"/>
        </w:rPr>
      </w:pPr>
    </w:p>
    <w:p w14:paraId="3BB18AEF" w14:textId="77777777" w:rsidR="0090483D" w:rsidRPr="0090483D" w:rsidRDefault="0090483D" w:rsidP="00061E79">
      <w:pPr>
        <w:spacing w:line="276" w:lineRule="auto"/>
        <w:rPr>
          <w:rFonts w:ascii="Times New Roman" w:eastAsia="MS Mincho" w:hAnsi="Times New Roman" w:cs="Times New Roman"/>
          <w:u w:val="single"/>
        </w:rPr>
      </w:pPr>
      <w:r w:rsidRPr="0090483D">
        <w:rPr>
          <w:rFonts w:ascii="Times New Roman" w:eastAsia="MS Mincho" w:hAnsi="Times New Roman" w:cs="Times New Roman"/>
          <w:u w:val="single"/>
        </w:rPr>
        <w:t>Onsite Electrical Inspection Process</w:t>
      </w:r>
    </w:p>
    <w:p w14:paraId="252BC4CC"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Proper wire management</w:t>
      </w:r>
    </w:p>
    <w:p w14:paraId="1B299503" w14:textId="77777777" w:rsidR="0090483D" w:rsidRPr="0090483D" w:rsidDel="007D2E37"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Proper module and array equipment grounding</w:t>
      </w:r>
    </w:p>
    <w:p w14:paraId="254651D5"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Proper installation and labeling of electrical boxes and conduit</w:t>
      </w:r>
    </w:p>
    <w:p w14:paraId="15BE25A2"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Conductor ratings and size match approved plans</w:t>
      </w:r>
    </w:p>
    <w:p w14:paraId="3AB675BE"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 xml:space="preserve">Proper installation of DC disconnect </w:t>
      </w:r>
    </w:p>
    <w:p w14:paraId="04CFD537"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Proper labeling in accordance with NEC and local requirements</w:t>
      </w:r>
    </w:p>
    <w:p w14:paraId="343354A1"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Inverter specifications match max voltage of system</w:t>
      </w:r>
    </w:p>
    <w:p w14:paraId="3042806D"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OCPD rated to max voltage of system</w:t>
      </w:r>
    </w:p>
    <w:p w14:paraId="0245AA92"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OCPD installation in accordance with manufacturer specifications</w:t>
      </w:r>
    </w:p>
    <w:p w14:paraId="45AD55C4"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OCPD at point of interconnect is adequately sized</w:t>
      </w:r>
    </w:p>
    <w:p w14:paraId="25C018EC"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Main AC panel complies with 120% rule for bus bar rating</w:t>
      </w:r>
    </w:p>
    <w:p w14:paraId="5588E29C" w14:textId="77777777" w:rsidR="0090483D" w:rsidRPr="0090483D" w:rsidRDefault="0090483D" w:rsidP="00061E79">
      <w:pPr>
        <w:numPr>
          <w:ilvl w:val="0"/>
          <w:numId w:val="6"/>
        </w:numPr>
        <w:spacing w:line="276" w:lineRule="auto"/>
        <w:contextualSpacing/>
        <w:rPr>
          <w:rFonts w:ascii="Times New Roman" w:eastAsia="MS Mincho" w:hAnsi="Times New Roman" w:cs="Times New Roman"/>
        </w:rPr>
      </w:pPr>
      <w:r w:rsidRPr="0090483D">
        <w:rPr>
          <w:rFonts w:ascii="Times New Roman" w:eastAsia="MS Mincho" w:hAnsi="Times New Roman" w:cs="Times New Roman"/>
        </w:rPr>
        <w:t>Other AHJ-specific requirements</w:t>
      </w:r>
    </w:p>
    <w:p w14:paraId="4C163E12" w14:textId="77777777" w:rsidR="00841BA4" w:rsidRPr="00061E79" w:rsidRDefault="00841BA4" w:rsidP="00061E79">
      <w:pPr>
        <w:tabs>
          <w:tab w:val="left" w:pos="720"/>
        </w:tabs>
        <w:spacing w:line="276" w:lineRule="auto"/>
        <w:rPr>
          <w:rFonts w:ascii="Times New Roman" w:hAnsi="Times New Roman" w:cs="Times New Roman"/>
          <w:color w:val="17365D" w:themeColor="text2" w:themeShade="BF"/>
        </w:rPr>
      </w:pPr>
    </w:p>
    <w:p w14:paraId="0C58141B" w14:textId="77777777" w:rsidR="00841BA4" w:rsidRPr="00061E79" w:rsidRDefault="00841BA4" w:rsidP="00061E79">
      <w:pPr>
        <w:tabs>
          <w:tab w:val="left" w:pos="720"/>
        </w:tabs>
        <w:spacing w:after="120" w:line="276" w:lineRule="auto"/>
        <w:rPr>
          <w:rFonts w:ascii="Times New Roman" w:hAnsi="Times New Roman" w:cs="Times New Roman"/>
        </w:rPr>
      </w:pPr>
      <w:r w:rsidRPr="00061E79">
        <w:rPr>
          <w:rFonts w:ascii="Times New Roman" w:hAnsi="Times New Roman" w:cs="Times New Roman"/>
        </w:rPr>
        <w:t xml:space="preserve">Supporting Material: </w:t>
      </w:r>
    </w:p>
    <w:p w14:paraId="2A0801F0" w14:textId="77777777" w:rsidR="00841BA4" w:rsidRPr="00061E79" w:rsidRDefault="00841BA4" w:rsidP="00061E79">
      <w:pPr>
        <w:pStyle w:val="ListParagraph"/>
        <w:numPr>
          <w:ilvl w:val="0"/>
          <w:numId w:val="7"/>
        </w:numPr>
        <w:tabs>
          <w:tab w:val="left" w:pos="720"/>
        </w:tabs>
        <w:spacing w:after="120" w:line="276" w:lineRule="auto"/>
        <w:rPr>
          <w:rFonts w:ascii="Times New Roman" w:hAnsi="Times New Roman" w:cs="Times New Roman"/>
          <w:color w:val="17365D" w:themeColor="text2" w:themeShade="BF"/>
        </w:rPr>
      </w:pPr>
      <w:r w:rsidRPr="00061E79">
        <w:rPr>
          <w:rFonts w:ascii="Times New Roman" w:hAnsi="Times New Roman" w:cs="Times New Roman"/>
        </w:rPr>
        <w:t>Interstate Renewable Energy Council (IREC), “</w:t>
      </w:r>
      <w:hyperlink r:id="rId10">
        <w:r w:rsidRPr="00061E79">
          <w:rPr>
            <w:rStyle w:val="Hyperlink"/>
            <w:rFonts w:ascii="Times New Roman" w:hAnsi="Times New Roman" w:cs="Times New Roman"/>
          </w:rPr>
          <w:t>Field Inspection Guidelines for PV Systems (2010)</w:t>
        </w:r>
      </w:hyperlink>
      <w:r w:rsidRPr="00061E79">
        <w:rPr>
          <w:rFonts w:ascii="Times New Roman" w:hAnsi="Times New Roman" w:cs="Times New Roman"/>
        </w:rPr>
        <w:t>”</w:t>
      </w:r>
    </w:p>
    <w:p w14:paraId="103F1B86" w14:textId="08F2DA27" w:rsidR="00841BA4" w:rsidRPr="00061E79" w:rsidRDefault="00841BA4" w:rsidP="00061E79">
      <w:pPr>
        <w:pStyle w:val="ListParagraph"/>
        <w:numPr>
          <w:ilvl w:val="0"/>
          <w:numId w:val="7"/>
        </w:numPr>
        <w:tabs>
          <w:tab w:val="left" w:pos="720"/>
        </w:tabs>
        <w:spacing w:after="120" w:line="276" w:lineRule="auto"/>
        <w:rPr>
          <w:rFonts w:ascii="Times New Roman" w:hAnsi="Times New Roman" w:cs="Times New Roman"/>
        </w:rPr>
      </w:pPr>
      <w:r w:rsidRPr="00061E79">
        <w:rPr>
          <w:rFonts w:ascii="Times New Roman" w:hAnsi="Times New Roman" w:cs="Times New Roman"/>
        </w:rPr>
        <w:t>Interstate Renewable Energy Council (IREC), “</w:t>
      </w:r>
      <w:hyperlink r:id="rId11" w:history="1">
        <w:r w:rsidRPr="00061E79">
          <w:rPr>
            <w:rStyle w:val="Hyperlink"/>
            <w:rFonts w:ascii="Times New Roman" w:hAnsi="Times New Roman" w:cs="Times New Roman"/>
            <w:bCs/>
            <w:color w:val="0000FF"/>
          </w:rPr>
          <w:t>Model Inspection Checklist for Rooftop PV System</w:t>
        </w:r>
        <w:r w:rsidR="009B7047" w:rsidRPr="00061E79">
          <w:rPr>
            <w:rStyle w:val="Hyperlink"/>
            <w:rFonts w:ascii="Times New Roman" w:hAnsi="Times New Roman" w:cs="Times New Roman"/>
            <w:bCs/>
            <w:color w:val="0000FF"/>
          </w:rPr>
          <w:t>s (2013)</w:t>
        </w:r>
      </w:hyperlink>
      <w:r w:rsidRPr="00061E79">
        <w:rPr>
          <w:rFonts w:ascii="Times New Roman" w:hAnsi="Times New Roman" w:cs="Times New Roman"/>
        </w:rPr>
        <w:t>”</w:t>
      </w:r>
    </w:p>
    <w:p w14:paraId="600F9428" w14:textId="77777777" w:rsidR="00841BA4" w:rsidRPr="00061E79" w:rsidRDefault="00841BA4" w:rsidP="00841BA4">
      <w:pPr>
        <w:rPr>
          <w:rFonts w:ascii="Times New Roman" w:hAnsi="Times New Roman" w:cs="Times New Roman"/>
          <w:b/>
          <w:color w:val="FF0000"/>
          <w:u w:val="single"/>
        </w:rPr>
      </w:pPr>
    </w:p>
    <w:p w14:paraId="50B3B060" w14:textId="77777777" w:rsidR="00841BA4" w:rsidRPr="00061E79" w:rsidRDefault="00841BA4" w:rsidP="00841BA4">
      <w:pPr>
        <w:rPr>
          <w:rFonts w:ascii="Times New Roman" w:hAnsi="Times New Roman" w:cs="Times New Roman"/>
          <w:b/>
          <w:u w:val="single"/>
        </w:rPr>
      </w:pPr>
    </w:p>
    <w:p w14:paraId="188237A8" w14:textId="77777777" w:rsidR="00841BA4" w:rsidRPr="00061E79" w:rsidRDefault="00841BA4" w:rsidP="00841BA4">
      <w:pPr>
        <w:rPr>
          <w:rFonts w:ascii="Times New Roman" w:hAnsi="Times New Roman" w:cs="Times New Roman"/>
          <w:b/>
          <w:u w:val="single"/>
        </w:rPr>
      </w:pPr>
    </w:p>
    <w:p w14:paraId="569DE745" w14:textId="77777777" w:rsidR="00841BA4" w:rsidRPr="00061E79" w:rsidRDefault="00841BA4" w:rsidP="00841BA4">
      <w:pPr>
        <w:rPr>
          <w:rFonts w:ascii="Times New Roman" w:hAnsi="Times New Roman" w:cs="Times New Roman"/>
          <w:b/>
          <w:u w:val="single"/>
        </w:rPr>
      </w:pPr>
    </w:p>
    <w:p w14:paraId="02BE2799" w14:textId="77777777" w:rsidR="00841BA4" w:rsidRPr="00061E79" w:rsidRDefault="00841BA4" w:rsidP="00841BA4">
      <w:pPr>
        <w:rPr>
          <w:rFonts w:ascii="Times New Roman" w:hAnsi="Times New Roman" w:cs="Times New Roman"/>
          <w:b/>
          <w:u w:val="single"/>
        </w:rPr>
      </w:pPr>
    </w:p>
    <w:p w14:paraId="5401D0C7" w14:textId="77777777" w:rsidR="00841BA4" w:rsidRPr="00061E79" w:rsidRDefault="00841BA4" w:rsidP="00841BA4">
      <w:pPr>
        <w:rPr>
          <w:rFonts w:ascii="Times New Roman" w:hAnsi="Times New Roman" w:cs="Times New Roman"/>
          <w:b/>
          <w:u w:val="single"/>
        </w:rPr>
      </w:pPr>
    </w:p>
    <w:p w14:paraId="64B344F9" w14:textId="77777777" w:rsidR="00841BA4" w:rsidRPr="00061E79" w:rsidRDefault="00841BA4" w:rsidP="00841BA4">
      <w:pPr>
        <w:rPr>
          <w:rFonts w:ascii="Times New Roman" w:hAnsi="Times New Roman" w:cs="Times New Roman"/>
          <w:b/>
          <w:u w:val="single"/>
        </w:rPr>
      </w:pPr>
    </w:p>
    <w:p w14:paraId="4C69FDC4" w14:textId="77777777" w:rsidR="00841BA4" w:rsidRPr="00061E79" w:rsidRDefault="00841BA4" w:rsidP="00841BA4">
      <w:pPr>
        <w:rPr>
          <w:rFonts w:ascii="Times New Roman" w:hAnsi="Times New Roman" w:cs="Times New Roman"/>
          <w:b/>
          <w:u w:val="single"/>
        </w:rPr>
      </w:pPr>
    </w:p>
    <w:p w14:paraId="193924F8" w14:textId="77777777" w:rsidR="00841BA4" w:rsidRPr="00061E79" w:rsidRDefault="00841BA4" w:rsidP="00841BA4">
      <w:pPr>
        <w:rPr>
          <w:rFonts w:ascii="Times New Roman" w:hAnsi="Times New Roman" w:cs="Times New Roman"/>
          <w:b/>
          <w:u w:val="single"/>
        </w:rPr>
      </w:pPr>
    </w:p>
    <w:p w14:paraId="404BECA0" w14:textId="77777777" w:rsidR="00841BA4" w:rsidRPr="00061E79" w:rsidRDefault="00841BA4" w:rsidP="00841BA4">
      <w:pPr>
        <w:rPr>
          <w:rFonts w:ascii="Times New Roman" w:hAnsi="Times New Roman" w:cs="Times New Roman"/>
          <w:b/>
          <w:u w:val="single"/>
        </w:rPr>
      </w:pPr>
    </w:p>
    <w:p w14:paraId="3BC1883F" w14:textId="77777777" w:rsidR="00841BA4" w:rsidRPr="00061E79" w:rsidRDefault="00841BA4" w:rsidP="00841BA4">
      <w:pPr>
        <w:rPr>
          <w:rFonts w:ascii="Times New Roman" w:hAnsi="Times New Roman" w:cs="Times New Roman"/>
          <w:b/>
          <w:u w:val="single"/>
        </w:rPr>
      </w:pPr>
      <w:r w:rsidRPr="00061E79">
        <w:rPr>
          <w:rFonts w:ascii="Times New Roman" w:hAnsi="Times New Roman" w:cs="Times New Roman"/>
          <w:b/>
          <w:u w:val="single"/>
        </w:rPr>
        <w:br w:type="page"/>
      </w:r>
    </w:p>
    <w:p w14:paraId="273A7C99" w14:textId="77777777" w:rsidR="00061E79" w:rsidRDefault="00061E79" w:rsidP="00841BA4">
      <w:pPr>
        <w:rPr>
          <w:rFonts w:ascii="Times New Roman" w:hAnsi="Times New Roman" w:cs="Times New Roman"/>
          <w:b/>
          <w:u w:val="single"/>
        </w:rPr>
      </w:pPr>
    </w:p>
    <w:p w14:paraId="0A94B5BA" w14:textId="77777777" w:rsidR="00841BA4" w:rsidRPr="00061E79" w:rsidRDefault="00841BA4" w:rsidP="00841BA4">
      <w:pPr>
        <w:rPr>
          <w:rFonts w:ascii="Times New Roman" w:hAnsi="Times New Roman" w:cs="Times New Roman"/>
          <w:b/>
          <w:u w:val="single"/>
        </w:rPr>
      </w:pPr>
      <w:r w:rsidRPr="00061E79">
        <w:rPr>
          <w:rFonts w:ascii="Times New Roman" w:hAnsi="Times New Roman" w:cs="Times New Roman"/>
          <w:b/>
          <w:u w:val="single"/>
        </w:rPr>
        <w:t>Simplified Permit for Qualifying Systems</w:t>
      </w:r>
    </w:p>
    <w:p w14:paraId="060C5613" w14:textId="77777777" w:rsidR="00841BA4" w:rsidRPr="00061E79" w:rsidRDefault="00841BA4" w:rsidP="00841BA4">
      <w:pPr>
        <w:rPr>
          <w:rFonts w:ascii="Times New Roman" w:hAnsi="Times New Roman" w:cs="Times New Roman"/>
        </w:rPr>
      </w:pPr>
    </w:p>
    <w:p w14:paraId="224EBE8B" w14:textId="77777777" w:rsidR="00841BA4" w:rsidRPr="00061E79" w:rsidRDefault="00841BA4" w:rsidP="00841BA4">
      <w:pPr>
        <w:rPr>
          <w:rFonts w:ascii="Times New Roman" w:hAnsi="Times New Roman" w:cs="Times New Roman"/>
        </w:rPr>
      </w:pPr>
      <w:r w:rsidRPr="00061E79">
        <w:rPr>
          <w:rFonts w:ascii="Times New Roman" w:hAnsi="Times New Roman" w:cs="Times New Roman"/>
        </w:rPr>
        <w:t>The Solar America Board for Codes and Standards (Solar ABCs) framework is widely regarded as a model for standardized and expedited permitting for qualifying solar PV systems. The U.S. Department of Energy funds Solar ABCs as part of its commitment to facilitate widespread adoption of safe, reliable, and cost-effective solar technologies. The Solar ABCs framework outlines criteria for residential solar PV projects to qualify for a standard, simplified permit process. The framework represents the culmination of work done by code enforcement officials, the Department of Energy, the Florida Solar Energy Center, and industry organizations across the country since 1999. It also provides templates to help ensure that plans submitted with permit applications always contain the same information in the same location for easier review.</w:t>
      </w:r>
      <w:r w:rsidRPr="00061E79">
        <w:rPr>
          <w:rFonts w:ascii="Times New Roman" w:hAnsi="Times New Roman" w:cs="Times New Roman"/>
          <w:vertAlign w:val="superscript"/>
        </w:rPr>
        <w:footnoteReference w:id="3"/>
      </w:r>
    </w:p>
    <w:p w14:paraId="41F09158" w14:textId="77777777" w:rsidR="00841BA4" w:rsidRPr="00061E79" w:rsidRDefault="00841BA4" w:rsidP="00841BA4">
      <w:pPr>
        <w:rPr>
          <w:rFonts w:ascii="Times New Roman" w:hAnsi="Times New Roman" w:cs="Times New Roman"/>
        </w:rPr>
      </w:pPr>
    </w:p>
    <w:p w14:paraId="4504B54F" w14:textId="77777777" w:rsidR="00841BA4" w:rsidRPr="00061E79" w:rsidRDefault="00841BA4" w:rsidP="00841BA4">
      <w:pPr>
        <w:rPr>
          <w:rFonts w:ascii="Times New Roman" w:hAnsi="Times New Roman" w:cs="Times New Roman"/>
        </w:rPr>
      </w:pPr>
      <w:r w:rsidRPr="00061E79">
        <w:rPr>
          <w:rFonts w:ascii="Times New Roman" w:hAnsi="Times New Roman" w:cs="Times New Roman"/>
        </w:rPr>
        <w:t>Under the Solar ABCs framework, projects must meet the following criteria:</w:t>
      </w:r>
    </w:p>
    <w:p w14:paraId="536FA296" w14:textId="77777777" w:rsidR="00841BA4" w:rsidRPr="00061E79" w:rsidRDefault="00841BA4" w:rsidP="00841BA4">
      <w:pPr>
        <w:pStyle w:val="ListParagraph"/>
        <w:numPr>
          <w:ilvl w:val="0"/>
          <w:numId w:val="8"/>
        </w:numPr>
        <w:rPr>
          <w:rFonts w:ascii="Times New Roman" w:hAnsi="Times New Roman" w:cs="Times New Roman"/>
        </w:rPr>
      </w:pPr>
      <w:r w:rsidRPr="00061E79">
        <w:rPr>
          <w:rFonts w:ascii="Times New Roman" w:hAnsi="Times New Roman" w:cs="Times New Roman"/>
        </w:rPr>
        <w:t>Structural Characteristics</w:t>
      </w:r>
    </w:p>
    <w:p w14:paraId="7CBD4196" w14:textId="77777777" w:rsidR="00841BA4" w:rsidRPr="00061E79" w:rsidRDefault="00841BA4" w:rsidP="00841BA4">
      <w:pPr>
        <w:pStyle w:val="ListParagraph"/>
        <w:numPr>
          <w:ilvl w:val="1"/>
          <w:numId w:val="8"/>
        </w:numPr>
        <w:rPr>
          <w:rFonts w:ascii="Times New Roman" w:hAnsi="Times New Roman" w:cs="Times New Roman"/>
        </w:rPr>
      </w:pPr>
      <w:r w:rsidRPr="00061E79">
        <w:rPr>
          <w:rFonts w:ascii="Times New Roman" w:hAnsi="Times New Roman" w:cs="Times New Roman"/>
        </w:rPr>
        <w:t>The PV array is mounted on code-compliant structure</w:t>
      </w:r>
    </w:p>
    <w:p w14:paraId="038A0351" w14:textId="77777777" w:rsidR="00841BA4" w:rsidRPr="00061E79" w:rsidRDefault="00841BA4" w:rsidP="00841BA4">
      <w:pPr>
        <w:pStyle w:val="ListParagraph"/>
        <w:numPr>
          <w:ilvl w:val="1"/>
          <w:numId w:val="8"/>
        </w:numPr>
        <w:rPr>
          <w:rFonts w:ascii="Times New Roman" w:hAnsi="Times New Roman" w:cs="Times New Roman"/>
        </w:rPr>
      </w:pPr>
      <w:r w:rsidRPr="00061E79">
        <w:rPr>
          <w:rFonts w:ascii="Times New Roman" w:hAnsi="Times New Roman" w:cs="Times New Roman"/>
        </w:rPr>
        <w:t>An engineered mounting system is used to attach array to structure</w:t>
      </w:r>
    </w:p>
    <w:p w14:paraId="60ADFC96" w14:textId="76AA29D0" w:rsidR="00841BA4" w:rsidRPr="00061E79" w:rsidRDefault="00841BA4" w:rsidP="00841BA4">
      <w:pPr>
        <w:pStyle w:val="ListParagraph"/>
        <w:numPr>
          <w:ilvl w:val="1"/>
          <w:numId w:val="8"/>
        </w:numPr>
        <w:rPr>
          <w:rFonts w:ascii="Times New Roman" w:hAnsi="Times New Roman" w:cs="Times New Roman"/>
        </w:rPr>
      </w:pPr>
      <w:r w:rsidRPr="00061E79">
        <w:rPr>
          <w:rFonts w:ascii="Times New Roman" w:hAnsi="Times New Roman" w:cs="Times New Roman"/>
        </w:rPr>
        <w:t>The PV Array has a distributed weight of less than 5 lbs./ft</w:t>
      </w:r>
      <w:r w:rsidRPr="00061E79">
        <w:rPr>
          <w:rFonts w:ascii="Times New Roman" w:hAnsi="Times New Roman" w:cs="Times New Roman"/>
          <w:vertAlign w:val="superscript"/>
        </w:rPr>
        <w:t>2</w:t>
      </w:r>
      <w:r w:rsidRPr="00061E79">
        <w:rPr>
          <w:rFonts w:ascii="Times New Roman" w:hAnsi="Times New Roman" w:cs="Times New Roman"/>
        </w:rPr>
        <w:t xml:space="preserve"> and less than 45lbs</w:t>
      </w:r>
      <w:r w:rsidR="00061E79">
        <w:rPr>
          <w:rFonts w:ascii="Times New Roman" w:hAnsi="Times New Roman" w:cs="Times New Roman"/>
        </w:rPr>
        <w:t>.</w:t>
      </w:r>
      <w:r w:rsidRPr="00061E79">
        <w:rPr>
          <w:rFonts w:ascii="Times New Roman" w:hAnsi="Times New Roman" w:cs="Times New Roman"/>
        </w:rPr>
        <w:t>/attachment</w:t>
      </w:r>
    </w:p>
    <w:p w14:paraId="0DBFEF3F" w14:textId="77777777" w:rsidR="00841BA4" w:rsidRPr="00061E79" w:rsidRDefault="00841BA4" w:rsidP="00841BA4">
      <w:pPr>
        <w:pStyle w:val="ListParagraph"/>
        <w:numPr>
          <w:ilvl w:val="0"/>
          <w:numId w:val="8"/>
        </w:numPr>
        <w:rPr>
          <w:rFonts w:ascii="Times New Roman" w:hAnsi="Times New Roman" w:cs="Times New Roman"/>
        </w:rPr>
      </w:pPr>
      <w:r w:rsidRPr="00061E79">
        <w:rPr>
          <w:rFonts w:ascii="Times New Roman" w:hAnsi="Times New Roman" w:cs="Times New Roman"/>
        </w:rPr>
        <w:t>Electrical Characteristics</w:t>
      </w:r>
    </w:p>
    <w:p w14:paraId="1749F4D1" w14:textId="77777777" w:rsidR="00841BA4" w:rsidRPr="00061E79" w:rsidRDefault="00841BA4" w:rsidP="00841BA4">
      <w:pPr>
        <w:pStyle w:val="ListParagraph"/>
        <w:numPr>
          <w:ilvl w:val="1"/>
          <w:numId w:val="8"/>
        </w:numPr>
        <w:rPr>
          <w:rFonts w:ascii="Times New Roman" w:hAnsi="Times New Roman" w:cs="Times New Roman"/>
        </w:rPr>
      </w:pPr>
      <w:r w:rsidRPr="00061E79">
        <w:rPr>
          <w:rFonts w:ascii="Times New Roman" w:hAnsi="Times New Roman" w:cs="Times New Roman"/>
        </w:rPr>
        <w:t>The proposed system’s DC nameplate size must be under 10kW</w:t>
      </w:r>
    </w:p>
    <w:p w14:paraId="74905D9C" w14:textId="77777777" w:rsidR="00841BA4" w:rsidRPr="00061E79" w:rsidRDefault="00841BA4" w:rsidP="00841BA4">
      <w:pPr>
        <w:pStyle w:val="ListParagraph"/>
        <w:numPr>
          <w:ilvl w:val="1"/>
          <w:numId w:val="8"/>
        </w:numPr>
        <w:rPr>
          <w:rFonts w:ascii="Times New Roman" w:hAnsi="Times New Roman" w:cs="Times New Roman"/>
        </w:rPr>
      </w:pPr>
      <w:r w:rsidRPr="00061E79">
        <w:rPr>
          <w:rFonts w:ascii="Times New Roman" w:hAnsi="Times New Roman" w:cs="Times New Roman"/>
        </w:rPr>
        <w:t>All products used are listed and identified for the application (i.e. modules, inverters, source combiners, etc.)</w:t>
      </w:r>
    </w:p>
    <w:p w14:paraId="61641185" w14:textId="77777777" w:rsidR="00841BA4" w:rsidRPr="00061E79" w:rsidRDefault="00841BA4" w:rsidP="00841BA4">
      <w:pPr>
        <w:rPr>
          <w:rFonts w:ascii="Times New Roman" w:hAnsi="Times New Roman" w:cs="Times New Roman"/>
        </w:rPr>
      </w:pPr>
    </w:p>
    <w:p w14:paraId="5701123A" w14:textId="77777777" w:rsidR="00841BA4" w:rsidRPr="00061E79" w:rsidRDefault="00841BA4" w:rsidP="00841BA4">
      <w:pPr>
        <w:rPr>
          <w:rFonts w:ascii="Times New Roman" w:hAnsi="Times New Roman" w:cs="Times New Roman"/>
        </w:rPr>
      </w:pPr>
      <w:r w:rsidRPr="00061E79">
        <w:rPr>
          <w:rFonts w:ascii="Times New Roman" w:hAnsi="Times New Roman" w:cs="Times New Roman"/>
        </w:rPr>
        <w:t>Projects meeting the above criteria would submit a permit package that includes:</w:t>
      </w:r>
    </w:p>
    <w:p w14:paraId="2E240EDC" w14:textId="77777777" w:rsidR="00841BA4" w:rsidRPr="00061E79" w:rsidRDefault="00841BA4" w:rsidP="00841BA4">
      <w:pPr>
        <w:pStyle w:val="ListParagraph"/>
        <w:numPr>
          <w:ilvl w:val="0"/>
          <w:numId w:val="9"/>
        </w:numPr>
        <w:rPr>
          <w:rFonts w:ascii="Times New Roman" w:hAnsi="Times New Roman" w:cs="Times New Roman"/>
        </w:rPr>
      </w:pPr>
      <w:r w:rsidRPr="00061E79">
        <w:rPr>
          <w:rFonts w:ascii="Times New Roman" w:hAnsi="Times New Roman" w:cs="Times New Roman"/>
        </w:rPr>
        <w:t>Completed permit application per jurisdiction requirements</w:t>
      </w:r>
    </w:p>
    <w:p w14:paraId="385AD40E" w14:textId="77777777" w:rsidR="00841BA4" w:rsidRPr="00061E79" w:rsidRDefault="00841BA4" w:rsidP="00841BA4">
      <w:pPr>
        <w:pStyle w:val="ListParagraph"/>
        <w:numPr>
          <w:ilvl w:val="0"/>
          <w:numId w:val="9"/>
        </w:numPr>
        <w:rPr>
          <w:rFonts w:ascii="Times New Roman" w:hAnsi="Times New Roman" w:cs="Times New Roman"/>
        </w:rPr>
      </w:pPr>
      <w:r w:rsidRPr="00061E79">
        <w:rPr>
          <w:rFonts w:ascii="Times New Roman" w:hAnsi="Times New Roman" w:cs="Times New Roman"/>
        </w:rPr>
        <w:t>Site diagram showing the relative location of major components and any setbacks from roof boundaries as required by applicable fire and zoning codes</w:t>
      </w:r>
    </w:p>
    <w:p w14:paraId="0F85F787" w14:textId="77777777" w:rsidR="00841BA4" w:rsidRPr="00061E79" w:rsidRDefault="00841BA4" w:rsidP="00841BA4">
      <w:pPr>
        <w:pStyle w:val="ListParagraph"/>
        <w:numPr>
          <w:ilvl w:val="0"/>
          <w:numId w:val="9"/>
        </w:numPr>
        <w:rPr>
          <w:rFonts w:ascii="Times New Roman" w:hAnsi="Times New Roman" w:cs="Times New Roman"/>
        </w:rPr>
      </w:pPr>
      <w:r w:rsidRPr="00061E79">
        <w:rPr>
          <w:rFonts w:ascii="Times New Roman" w:hAnsi="Times New Roman" w:cs="Times New Roman"/>
        </w:rPr>
        <w:t>Proposed standard electrical diagram (using one of several provided templates)</w:t>
      </w:r>
    </w:p>
    <w:p w14:paraId="2175B2BD" w14:textId="77777777" w:rsidR="00841BA4" w:rsidRPr="00061E79" w:rsidRDefault="00841BA4" w:rsidP="00841BA4">
      <w:pPr>
        <w:pStyle w:val="ListParagraph"/>
        <w:numPr>
          <w:ilvl w:val="0"/>
          <w:numId w:val="9"/>
        </w:numPr>
        <w:rPr>
          <w:rFonts w:ascii="Times New Roman" w:hAnsi="Times New Roman" w:cs="Times New Roman"/>
        </w:rPr>
      </w:pPr>
      <w:r w:rsidRPr="00061E79">
        <w:rPr>
          <w:rFonts w:ascii="Times New Roman" w:hAnsi="Times New Roman" w:cs="Times New Roman"/>
        </w:rPr>
        <w:t>Specification sheets for major components</w:t>
      </w:r>
    </w:p>
    <w:p w14:paraId="3B56B515" w14:textId="77777777" w:rsidR="00841BA4" w:rsidRPr="00061E79" w:rsidRDefault="00841BA4" w:rsidP="00841BA4">
      <w:pPr>
        <w:rPr>
          <w:rFonts w:ascii="Times New Roman" w:hAnsi="Times New Roman" w:cs="Times New Roman"/>
        </w:rPr>
      </w:pPr>
    </w:p>
    <w:p w14:paraId="086DB7DB" w14:textId="77777777" w:rsidR="00841BA4" w:rsidRPr="00061E79" w:rsidRDefault="00841BA4" w:rsidP="00841BA4">
      <w:pPr>
        <w:rPr>
          <w:rFonts w:ascii="Times New Roman" w:hAnsi="Times New Roman" w:cs="Times New Roman"/>
        </w:rPr>
      </w:pPr>
      <w:r w:rsidRPr="00061E79">
        <w:rPr>
          <w:rFonts w:ascii="Times New Roman" w:hAnsi="Times New Roman" w:cs="Times New Roman"/>
        </w:rPr>
        <w:t>Project approval would be expedited after a simple review of the provided materials.</w:t>
      </w:r>
    </w:p>
    <w:p w14:paraId="62FFB1AA" w14:textId="333B09B8" w:rsidR="00291AAC" w:rsidRPr="00061E79" w:rsidRDefault="00841BA4" w:rsidP="00061E79">
      <w:pPr>
        <w:jc w:val="center"/>
        <w:rPr>
          <w:rFonts w:ascii="Times New Roman" w:hAnsi="Times New Roman" w:cs="Times New Roman"/>
        </w:rPr>
      </w:pPr>
      <w:r w:rsidRPr="00061E79">
        <w:rPr>
          <w:rFonts w:ascii="Times New Roman" w:hAnsi="Times New Roman" w:cs="Times New Roman"/>
          <w:noProof/>
        </w:rPr>
        <w:drawing>
          <wp:inline distT="0" distB="0" distL="0" distR="0" wp14:anchorId="064FB6C8" wp14:editId="72E7BEEE">
            <wp:extent cx="4533900" cy="16383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2"/>
                    <a:stretch>
                      <a:fillRect/>
                    </a:stretch>
                  </pic:blipFill>
                  <pic:spPr>
                    <a:xfrm>
                      <a:off x="0" y="0"/>
                      <a:ext cx="4537164" cy="1639479"/>
                    </a:xfrm>
                    <a:prstGeom prst="rect">
                      <a:avLst/>
                    </a:prstGeom>
                  </pic:spPr>
                </pic:pic>
              </a:graphicData>
            </a:graphic>
          </wp:inline>
        </w:drawing>
      </w:r>
    </w:p>
    <w:sectPr w:rsidR="00291AAC" w:rsidRPr="00061E79" w:rsidSect="00FF6E88">
      <w:headerReference w:type="default" r:id="rId13"/>
      <w:footerReference w:type="default" r:id="rId14"/>
      <w:headerReference w:type="first" r:id="rId15"/>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134E8" w14:textId="77777777" w:rsidR="001227A7" w:rsidRDefault="001227A7" w:rsidP="00374EE0">
      <w:r>
        <w:separator/>
      </w:r>
    </w:p>
  </w:endnote>
  <w:endnote w:type="continuationSeparator" w:id="0">
    <w:p w14:paraId="1D3A90CF" w14:textId="77777777" w:rsidR="001227A7" w:rsidRDefault="001227A7" w:rsidP="0037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596868"/>
      <w:docPartObj>
        <w:docPartGallery w:val="Page Numbers (Bottom of Page)"/>
        <w:docPartUnique/>
      </w:docPartObj>
    </w:sdtPr>
    <w:sdtEndPr>
      <w:rPr>
        <w:sz w:val="22"/>
        <w:szCs w:val="22"/>
      </w:rPr>
    </w:sdtEndPr>
    <w:sdtContent>
      <w:p w14:paraId="7C79527A" w14:textId="0D09488C" w:rsidR="00A151B2" w:rsidRPr="00FF6E88" w:rsidRDefault="00FF6E88" w:rsidP="00FF6E88">
        <w:pPr>
          <w:pStyle w:val="Footer"/>
          <w:jc w:val="right"/>
          <w:rPr>
            <w:rFonts w:ascii="Times New Roman" w:hAnsi="Times New Roman" w:cs="Times New Roman"/>
            <w:color w:val="808080" w:themeColor="background1" w:themeShade="80"/>
            <w:sz w:val="22"/>
            <w:szCs w:val="22"/>
          </w:rPr>
        </w:pPr>
        <w:r w:rsidRPr="00FF6E88">
          <w:rPr>
            <w:rFonts w:ascii="Times New Roman" w:hAnsi="Times New Roman" w:cs="Times New Roman"/>
            <w:color w:val="808080" w:themeColor="background1" w:themeShade="80"/>
            <w:sz w:val="22"/>
            <w:szCs w:val="22"/>
          </w:rPr>
          <w:t>MDV-SEIA and MWCOG Residential Solar PV Recommendations for Municipalities</w:t>
        </w:r>
        <w:r>
          <w:rPr>
            <w:rFonts w:ascii="Times New Roman" w:hAnsi="Times New Roman" w:cs="Times New Roman"/>
            <w:color w:val="808080" w:themeColor="background1" w:themeShade="80"/>
            <w:sz w:val="22"/>
            <w:szCs w:val="22"/>
          </w:rPr>
          <w:t xml:space="preserve"> </w:t>
        </w:r>
        <w:r w:rsidRPr="00FF6E88">
          <w:rPr>
            <w:sz w:val="22"/>
            <w:szCs w:val="22"/>
          </w:rPr>
          <w:t xml:space="preserve"> </w:t>
        </w:r>
        <w:r w:rsidRPr="00FF6E8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F6E88">
          <w:rPr>
            <w:rFonts w:ascii="Times New Roman" w:hAnsi="Times New Roman" w:cs="Times New Roman"/>
            <w:sz w:val="22"/>
            <w:szCs w:val="22"/>
          </w:rPr>
          <w:fldChar w:fldCharType="begin"/>
        </w:r>
        <w:r w:rsidRPr="00FF6E88">
          <w:rPr>
            <w:rFonts w:ascii="Times New Roman" w:hAnsi="Times New Roman" w:cs="Times New Roman"/>
            <w:sz w:val="22"/>
            <w:szCs w:val="22"/>
          </w:rPr>
          <w:instrText xml:space="preserve"> PAGE   \* MERGEFORMAT </w:instrText>
        </w:r>
        <w:r w:rsidRPr="00FF6E88">
          <w:rPr>
            <w:rFonts w:ascii="Times New Roman" w:hAnsi="Times New Roman" w:cs="Times New Roman"/>
            <w:sz w:val="22"/>
            <w:szCs w:val="22"/>
          </w:rPr>
          <w:fldChar w:fldCharType="separate"/>
        </w:r>
        <w:r w:rsidR="00E4052A">
          <w:rPr>
            <w:rFonts w:ascii="Times New Roman" w:hAnsi="Times New Roman" w:cs="Times New Roman"/>
            <w:noProof/>
            <w:sz w:val="22"/>
            <w:szCs w:val="22"/>
          </w:rPr>
          <w:t>5</w:t>
        </w:r>
        <w:r w:rsidRPr="00FF6E88">
          <w:rPr>
            <w:rFonts w:ascii="Times New Roman" w:hAnsi="Times New Roman" w:cs="Times New Roman"/>
            <w:noProof/>
            <w:sz w:val="22"/>
            <w:szCs w:val="22"/>
          </w:rPr>
          <w:fldChar w:fldCharType="end"/>
        </w:r>
        <w:r w:rsidRPr="00FF6E88">
          <w:rPr>
            <w:sz w:val="22"/>
            <w:szCs w:val="2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C09A3" w14:textId="77777777" w:rsidR="001227A7" w:rsidRDefault="001227A7" w:rsidP="00374EE0">
      <w:r>
        <w:separator/>
      </w:r>
    </w:p>
  </w:footnote>
  <w:footnote w:type="continuationSeparator" w:id="0">
    <w:p w14:paraId="328CFFD5" w14:textId="77777777" w:rsidR="001227A7" w:rsidRDefault="001227A7" w:rsidP="00374EE0">
      <w:r>
        <w:continuationSeparator/>
      </w:r>
    </w:p>
  </w:footnote>
  <w:footnote w:id="1">
    <w:p w14:paraId="66440432" w14:textId="77777777" w:rsidR="00291AAC" w:rsidRPr="00291AAC" w:rsidRDefault="00291AAC" w:rsidP="00291AAC">
      <w:pPr>
        <w:pStyle w:val="FootnoteText"/>
        <w:rPr>
          <w:rFonts w:ascii="Times New Roman" w:hAnsi="Times New Roman" w:cs="Times New Roman"/>
          <w:sz w:val="18"/>
          <w:szCs w:val="18"/>
        </w:rPr>
      </w:pPr>
      <w:r w:rsidRPr="00291AAC">
        <w:rPr>
          <w:rStyle w:val="FootnoteReference"/>
          <w:rFonts w:ascii="Times New Roman" w:hAnsi="Times New Roman" w:cs="Times New Roman"/>
          <w:sz w:val="18"/>
          <w:szCs w:val="18"/>
        </w:rPr>
        <w:footnoteRef/>
      </w:r>
      <w:r w:rsidRPr="00291AAC">
        <w:rPr>
          <w:rFonts w:ascii="Times New Roman" w:hAnsi="Times New Roman" w:cs="Times New Roman"/>
          <w:sz w:val="18"/>
          <w:szCs w:val="18"/>
        </w:rPr>
        <w:t xml:space="preserve"> For jobs where permit reviewers have concerns that cannot be handled with the applicant by email or phone, specific permit reviews can be moved to a face-to-face interaction to resolve concerns on an as-needed basis. </w:t>
      </w:r>
    </w:p>
  </w:footnote>
  <w:footnote w:id="2">
    <w:p w14:paraId="5A61E780" w14:textId="77777777" w:rsidR="00291AAC" w:rsidRDefault="00291AAC">
      <w:pPr>
        <w:pStyle w:val="FootnoteText"/>
      </w:pPr>
      <w:r w:rsidRPr="00291AAC">
        <w:rPr>
          <w:rStyle w:val="FootnoteReference"/>
          <w:rFonts w:ascii="Times New Roman" w:hAnsi="Times New Roman" w:cs="Times New Roman"/>
          <w:sz w:val="18"/>
          <w:szCs w:val="18"/>
        </w:rPr>
        <w:footnoteRef/>
      </w:r>
      <w:r w:rsidRPr="00291AAC">
        <w:rPr>
          <w:rFonts w:ascii="Times New Roman" w:hAnsi="Times New Roman" w:cs="Times New Roman"/>
          <w:sz w:val="18"/>
          <w:szCs w:val="18"/>
        </w:rPr>
        <w:t xml:space="preserve"> When online processing is not available, we recommend a one-day walkthrough permit review and approval process for residential solar PV systems.</w:t>
      </w:r>
    </w:p>
  </w:footnote>
  <w:footnote w:id="3">
    <w:p w14:paraId="78FB0492" w14:textId="77777777" w:rsidR="00841BA4" w:rsidRPr="0068044F" w:rsidRDefault="00841BA4" w:rsidP="00841BA4">
      <w:pPr>
        <w:rPr>
          <w:sz w:val="20"/>
          <w:szCs w:val="20"/>
        </w:rPr>
      </w:pPr>
      <w:r w:rsidRPr="0068044F">
        <w:rPr>
          <w:sz w:val="20"/>
          <w:szCs w:val="20"/>
          <w:vertAlign w:val="superscript"/>
        </w:rPr>
        <w:footnoteRef/>
      </w:r>
      <w:r w:rsidRPr="0068044F">
        <w:rPr>
          <w:sz w:val="20"/>
          <w:szCs w:val="20"/>
        </w:rPr>
        <w:t xml:space="preserve"> </w:t>
      </w:r>
      <w:r w:rsidRPr="0068044F">
        <w:rPr>
          <w:rFonts w:ascii="Cambria" w:eastAsia="Cambria" w:hAnsi="Cambria" w:cs="Cambria"/>
          <w:sz w:val="20"/>
          <w:szCs w:val="20"/>
        </w:rPr>
        <w:t>“Expedited Permit Process For PV Systems: A Standardized Process for the Review of Small-Scale PV Systems”, Bill Brooks, P.E., Brooks Engineering, Revision 2, July 2012. Solar America Board for Codes and Standards (</w:t>
      </w:r>
      <w:hyperlink r:id="rId1">
        <w:r w:rsidRPr="0068044F">
          <w:rPr>
            <w:rFonts w:ascii="Cambria" w:eastAsia="Cambria" w:hAnsi="Cambria" w:cs="Cambria"/>
            <w:color w:val="0000FF"/>
            <w:sz w:val="20"/>
            <w:szCs w:val="20"/>
            <w:u w:val="single"/>
          </w:rPr>
          <w:t>www.solarabcs.org</w:t>
        </w:r>
      </w:hyperlink>
      <w:r w:rsidRPr="0068044F">
        <w:rPr>
          <w:rFonts w:ascii="Cambria" w:eastAsia="Cambria" w:hAnsi="Cambria" w:cs="Cambria"/>
          <w:sz w:val="20"/>
          <w:szCs w:val="20"/>
        </w:rPr>
        <w:t>). pp. 6,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4E69" w14:textId="70F0E131" w:rsidR="00374EE0" w:rsidRDefault="00E4052A" w:rsidP="005118CF">
    <w:pPr>
      <w:pStyle w:val="Header"/>
      <w:tabs>
        <w:tab w:val="left" w:pos="4995"/>
      </w:tabs>
      <w:ind w:left="360"/>
    </w:pPr>
    <w:sdt>
      <w:sdtPr>
        <w:rPr>
          <w:noProof/>
        </w:rPr>
        <w:id w:val="1655408603"/>
        <w:docPartObj>
          <w:docPartGallery w:val="Watermarks"/>
          <w:docPartUnique/>
        </w:docPartObj>
      </w:sdtPr>
      <w:sdtEndPr/>
      <w:sdtContent>
        <w:r>
          <w:rPr>
            <w:noProof/>
            <w:lang w:eastAsia="zh-TW"/>
          </w:rPr>
          <w:pict w14:anchorId="17BF9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4"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74EE0">
      <w:rPr>
        <w:noProof/>
      </w:rPr>
      <w:drawing>
        <wp:inline distT="0" distB="0" distL="0" distR="0" wp14:anchorId="7AD77FE9" wp14:editId="5661E0C6">
          <wp:extent cx="1939636" cy="731520"/>
          <wp:effectExtent l="0" t="0" r="3810" b="0"/>
          <wp:docPr id="5" name="Picture 5" descr="Macintosh HD:Users:cramsden:Downloads:mdvse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ramsden:Downloads:mdvse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636" cy="731520"/>
                  </a:xfrm>
                  <a:prstGeom prst="rect">
                    <a:avLst/>
                  </a:prstGeom>
                  <a:noFill/>
                  <a:ln>
                    <a:noFill/>
                  </a:ln>
                </pic:spPr>
              </pic:pic>
            </a:graphicData>
          </a:graphic>
        </wp:inline>
      </w:drawing>
    </w:r>
    <w:r w:rsidR="00374EE0" w:rsidRPr="00374EE0">
      <w:rPr>
        <w:noProof/>
      </w:rPr>
      <w:t xml:space="preserve"> </w:t>
    </w:r>
    <w:r w:rsidR="00061E79">
      <w:rPr>
        <w:noProof/>
      </w:rPr>
      <w:tab/>
    </w:r>
    <w:r w:rsidR="00061E79">
      <w:rPr>
        <w:noProof/>
      </w:rPr>
      <w:tab/>
    </w:r>
    <w:r w:rsidR="005118CF">
      <w:rPr>
        <w:noProof/>
      </w:rPr>
      <w:tab/>
    </w:r>
    <w:r w:rsidR="00061E79">
      <w:rPr>
        <w:noProof/>
      </w:rPr>
      <w:drawing>
        <wp:inline distT="0" distB="0" distL="0" distR="0" wp14:anchorId="6F21E43F" wp14:editId="023E373B">
          <wp:extent cx="2081704" cy="822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Logo Transparen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2081704" cy="8229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3921F" w14:textId="4B4C7A11" w:rsidR="00FF6E88" w:rsidRDefault="00E4052A" w:rsidP="005118CF">
    <w:pPr>
      <w:pStyle w:val="Header"/>
      <w:tabs>
        <w:tab w:val="left" w:pos="4995"/>
      </w:tabs>
    </w:pPr>
    <w:sdt>
      <w:sdtPr>
        <w:rPr>
          <w:noProof/>
        </w:rPr>
        <w:id w:val="-1859584141"/>
        <w:docPartObj>
          <w:docPartGallery w:val="Watermarks"/>
          <w:docPartUnique/>
        </w:docPartObj>
      </w:sdtPr>
      <w:sdtEndPr/>
      <w:sdtContent>
        <w:r>
          <w:rPr>
            <w:noProof/>
            <w:lang w:eastAsia="zh-TW"/>
          </w:rPr>
          <w:pict w14:anchorId="0E28A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18CF">
      <w:rPr>
        <w:noProof/>
      </w:rPr>
      <w:drawing>
        <wp:inline distT="0" distB="0" distL="0" distR="0" wp14:anchorId="7937B034" wp14:editId="686FB71F">
          <wp:extent cx="1939636" cy="731520"/>
          <wp:effectExtent l="0" t="0" r="3810" b="0"/>
          <wp:docPr id="6" name="Picture 6" descr="Macintosh HD:Users:cramsden:Downloads:mdvse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ramsden:Downloads:mdvse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636" cy="731520"/>
                  </a:xfrm>
                  <a:prstGeom prst="rect">
                    <a:avLst/>
                  </a:prstGeom>
                  <a:noFill/>
                  <a:ln>
                    <a:noFill/>
                  </a:ln>
                </pic:spPr>
              </pic:pic>
            </a:graphicData>
          </a:graphic>
        </wp:inline>
      </w:drawing>
    </w:r>
    <w:r w:rsidR="005118CF" w:rsidRPr="00374EE0">
      <w:rPr>
        <w:noProof/>
      </w:rPr>
      <w:t xml:space="preserve"> </w:t>
    </w:r>
    <w:r w:rsidR="005118CF">
      <w:rPr>
        <w:noProof/>
      </w:rPr>
      <w:tab/>
    </w:r>
    <w:r w:rsidR="005118CF">
      <w:rPr>
        <w:noProof/>
      </w:rPr>
      <w:tab/>
    </w:r>
    <w:r w:rsidR="005118CF">
      <w:rPr>
        <w:noProof/>
      </w:rPr>
      <w:tab/>
    </w:r>
    <w:r w:rsidR="005118CF">
      <w:rPr>
        <w:noProof/>
      </w:rPr>
      <w:drawing>
        <wp:inline distT="0" distB="0" distL="0" distR="0" wp14:anchorId="20D1003F" wp14:editId="0D033E84">
          <wp:extent cx="2081704" cy="822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Logo Transparent Background.png"/>
                  <pic:cNvPicPr/>
                </pic:nvPicPr>
                <pic:blipFill>
                  <a:blip r:embed="rId2">
                    <a:extLst>
                      <a:ext uri="{28A0092B-C50C-407E-A947-70E740481C1C}">
                        <a14:useLocalDpi xmlns:a14="http://schemas.microsoft.com/office/drawing/2010/main" val="0"/>
                      </a:ext>
                    </a:extLst>
                  </a:blip>
                  <a:stretch>
                    <a:fillRect/>
                  </a:stretch>
                </pic:blipFill>
                <pic:spPr>
                  <a:xfrm>
                    <a:off x="0" y="0"/>
                    <a:ext cx="2081704" cy="822960"/>
                  </a:xfrm>
                  <a:prstGeom prst="rect">
                    <a:avLst/>
                  </a:prstGeom>
                </pic:spPr>
              </pic:pic>
            </a:graphicData>
          </a:graphic>
        </wp:inline>
      </w:drawing>
    </w:r>
    <w:r w:rsidR="00FF6E8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501"/>
    <w:multiLevelType w:val="hybridMultilevel"/>
    <w:tmpl w:val="D368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0932"/>
    <w:multiLevelType w:val="hybridMultilevel"/>
    <w:tmpl w:val="A6FEE156"/>
    <w:lvl w:ilvl="0" w:tplc="27AEA692">
      <w:start w:val="1"/>
      <w:numFmt w:val="bullet"/>
      <w:lvlText w:val=""/>
      <w:lvlJc w:val="left"/>
      <w:pPr>
        <w:ind w:left="720" w:hanging="360"/>
      </w:pPr>
      <w:rPr>
        <w:rFonts w:ascii="Wingdings" w:hAnsi="Wingdings" w:hint="default"/>
      </w:rPr>
    </w:lvl>
    <w:lvl w:ilvl="1" w:tplc="27AEA69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A2EE8"/>
    <w:multiLevelType w:val="hybridMultilevel"/>
    <w:tmpl w:val="59628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9C22201"/>
    <w:multiLevelType w:val="hybridMultilevel"/>
    <w:tmpl w:val="57860A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39272D"/>
    <w:multiLevelType w:val="hybridMultilevel"/>
    <w:tmpl w:val="25FC8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0028D"/>
    <w:multiLevelType w:val="hybridMultilevel"/>
    <w:tmpl w:val="BB3C5F8C"/>
    <w:lvl w:ilvl="0" w:tplc="27AEA6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05D14"/>
    <w:multiLevelType w:val="hybridMultilevel"/>
    <w:tmpl w:val="1C402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F3327"/>
    <w:multiLevelType w:val="hybridMultilevel"/>
    <w:tmpl w:val="170A2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843B72"/>
    <w:multiLevelType w:val="hybridMultilevel"/>
    <w:tmpl w:val="75CA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A3E83"/>
    <w:multiLevelType w:val="hybridMultilevel"/>
    <w:tmpl w:val="AEF0E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8"/>
  </w:num>
  <w:num w:numId="5">
    <w:abstractNumId w:val="1"/>
  </w:num>
  <w:num w:numId="6">
    <w:abstractNumId w:val="5"/>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6"/>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EE0"/>
    <w:rsid w:val="0000108A"/>
    <w:rsid w:val="00016B44"/>
    <w:rsid w:val="00061E79"/>
    <w:rsid w:val="000A16DA"/>
    <w:rsid w:val="000D5387"/>
    <w:rsid w:val="0010698F"/>
    <w:rsid w:val="001227A7"/>
    <w:rsid w:val="00291AAC"/>
    <w:rsid w:val="002C0CB9"/>
    <w:rsid w:val="00315CC8"/>
    <w:rsid w:val="00336FAF"/>
    <w:rsid w:val="00374EE0"/>
    <w:rsid w:val="003B2002"/>
    <w:rsid w:val="003C0063"/>
    <w:rsid w:val="005118CF"/>
    <w:rsid w:val="0069412D"/>
    <w:rsid w:val="006D58DB"/>
    <w:rsid w:val="00826529"/>
    <w:rsid w:val="008273C0"/>
    <w:rsid w:val="00841BA4"/>
    <w:rsid w:val="0090483D"/>
    <w:rsid w:val="009B193D"/>
    <w:rsid w:val="009B7047"/>
    <w:rsid w:val="00A151B2"/>
    <w:rsid w:val="00B21ED8"/>
    <w:rsid w:val="00BC1745"/>
    <w:rsid w:val="00BF1986"/>
    <w:rsid w:val="00C117AD"/>
    <w:rsid w:val="00CD6B66"/>
    <w:rsid w:val="00D251D4"/>
    <w:rsid w:val="00E4052A"/>
    <w:rsid w:val="00ED03BB"/>
    <w:rsid w:val="00F876D9"/>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6"/>
    <o:shapelayout v:ext="edit">
      <o:idmap v:ext="edit" data="1"/>
    </o:shapelayout>
  </w:shapeDefaults>
  <w:decimalSymbol w:val="."/>
  <w:listSeparator w:val=","/>
  <w14:docId w14:val="5C75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E0"/>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374E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EE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4EE0"/>
    <w:pPr>
      <w:tabs>
        <w:tab w:val="center" w:pos="4680"/>
        <w:tab w:val="right" w:pos="9360"/>
      </w:tabs>
    </w:pPr>
  </w:style>
  <w:style w:type="character" w:customStyle="1" w:styleId="HeaderChar">
    <w:name w:val="Header Char"/>
    <w:basedOn w:val="DefaultParagraphFont"/>
    <w:link w:val="Header"/>
    <w:uiPriority w:val="99"/>
    <w:rsid w:val="00374EE0"/>
    <w:rPr>
      <w:rFonts w:eastAsiaTheme="minorEastAsia"/>
      <w:sz w:val="24"/>
      <w:szCs w:val="24"/>
    </w:rPr>
  </w:style>
  <w:style w:type="paragraph" w:styleId="Footer">
    <w:name w:val="footer"/>
    <w:basedOn w:val="Normal"/>
    <w:link w:val="FooterChar"/>
    <w:uiPriority w:val="99"/>
    <w:unhideWhenUsed/>
    <w:rsid w:val="00374EE0"/>
    <w:pPr>
      <w:tabs>
        <w:tab w:val="center" w:pos="4680"/>
        <w:tab w:val="right" w:pos="9360"/>
      </w:tabs>
    </w:pPr>
  </w:style>
  <w:style w:type="character" w:customStyle="1" w:styleId="FooterChar">
    <w:name w:val="Footer Char"/>
    <w:basedOn w:val="DefaultParagraphFont"/>
    <w:link w:val="Footer"/>
    <w:uiPriority w:val="99"/>
    <w:rsid w:val="00374EE0"/>
    <w:rPr>
      <w:rFonts w:eastAsiaTheme="minorEastAsia"/>
      <w:sz w:val="24"/>
      <w:szCs w:val="24"/>
    </w:rPr>
  </w:style>
  <w:style w:type="paragraph" w:styleId="BalloonText">
    <w:name w:val="Balloon Text"/>
    <w:basedOn w:val="Normal"/>
    <w:link w:val="BalloonTextChar"/>
    <w:uiPriority w:val="99"/>
    <w:semiHidden/>
    <w:unhideWhenUsed/>
    <w:rsid w:val="00374EE0"/>
    <w:rPr>
      <w:rFonts w:ascii="Tahoma" w:hAnsi="Tahoma" w:cs="Tahoma"/>
      <w:sz w:val="16"/>
      <w:szCs w:val="16"/>
    </w:rPr>
  </w:style>
  <w:style w:type="character" w:customStyle="1" w:styleId="BalloonTextChar">
    <w:name w:val="Balloon Text Char"/>
    <w:basedOn w:val="DefaultParagraphFont"/>
    <w:link w:val="BalloonText"/>
    <w:uiPriority w:val="99"/>
    <w:semiHidden/>
    <w:rsid w:val="00374EE0"/>
    <w:rPr>
      <w:rFonts w:ascii="Tahoma" w:eastAsiaTheme="minorEastAsia" w:hAnsi="Tahoma" w:cs="Tahoma"/>
      <w:sz w:val="16"/>
      <w:szCs w:val="16"/>
    </w:rPr>
  </w:style>
  <w:style w:type="paragraph" w:styleId="ListParagraph">
    <w:name w:val="List Paragraph"/>
    <w:basedOn w:val="Normal"/>
    <w:uiPriority w:val="34"/>
    <w:qFormat/>
    <w:rsid w:val="00291AAC"/>
    <w:pPr>
      <w:ind w:left="720"/>
      <w:contextualSpacing/>
    </w:pPr>
  </w:style>
  <w:style w:type="paragraph" w:styleId="FootnoteText">
    <w:name w:val="footnote text"/>
    <w:basedOn w:val="Normal"/>
    <w:link w:val="FootnoteTextChar"/>
    <w:uiPriority w:val="99"/>
    <w:unhideWhenUsed/>
    <w:rsid w:val="00291AAC"/>
  </w:style>
  <w:style w:type="character" w:customStyle="1" w:styleId="FootnoteTextChar">
    <w:name w:val="Footnote Text Char"/>
    <w:basedOn w:val="DefaultParagraphFont"/>
    <w:link w:val="FootnoteText"/>
    <w:uiPriority w:val="99"/>
    <w:rsid w:val="00291AAC"/>
    <w:rPr>
      <w:rFonts w:eastAsiaTheme="minorEastAsia"/>
      <w:sz w:val="24"/>
      <w:szCs w:val="24"/>
    </w:rPr>
  </w:style>
  <w:style w:type="character" w:styleId="FootnoteReference">
    <w:name w:val="footnote reference"/>
    <w:basedOn w:val="DefaultParagraphFont"/>
    <w:uiPriority w:val="99"/>
    <w:unhideWhenUsed/>
    <w:rsid w:val="00291AAC"/>
    <w:rPr>
      <w:vertAlign w:val="superscript"/>
    </w:rPr>
  </w:style>
  <w:style w:type="character" w:styleId="Hyperlink">
    <w:name w:val="Hyperlink"/>
    <w:basedOn w:val="DefaultParagraphFont"/>
    <w:uiPriority w:val="99"/>
    <w:unhideWhenUsed/>
    <w:rsid w:val="00841BA4"/>
    <w:rPr>
      <w:color w:val="0000FF" w:themeColor="hyperlink"/>
      <w:u w:val="single"/>
    </w:rPr>
  </w:style>
  <w:style w:type="character" w:styleId="FollowedHyperlink">
    <w:name w:val="FollowedHyperlink"/>
    <w:basedOn w:val="DefaultParagraphFont"/>
    <w:uiPriority w:val="99"/>
    <w:semiHidden/>
    <w:unhideWhenUsed/>
    <w:rsid w:val="009B70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EE0"/>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374E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4EE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74EE0"/>
    <w:pPr>
      <w:tabs>
        <w:tab w:val="center" w:pos="4680"/>
        <w:tab w:val="right" w:pos="9360"/>
      </w:tabs>
    </w:pPr>
  </w:style>
  <w:style w:type="character" w:customStyle="1" w:styleId="HeaderChar">
    <w:name w:val="Header Char"/>
    <w:basedOn w:val="DefaultParagraphFont"/>
    <w:link w:val="Header"/>
    <w:uiPriority w:val="99"/>
    <w:rsid w:val="00374EE0"/>
    <w:rPr>
      <w:rFonts w:eastAsiaTheme="minorEastAsia"/>
      <w:sz w:val="24"/>
      <w:szCs w:val="24"/>
    </w:rPr>
  </w:style>
  <w:style w:type="paragraph" w:styleId="Footer">
    <w:name w:val="footer"/>
    <w:basedOn w:val="Normal"/>
    <w:link w:val="FooterChar"/>
    <w:uiPriority w:val="99"/>
    <w:unhideWhenUsed/>
    <w:rsid w:val="00374EE0"/>
    <w:pPr>
      <w:tabs>
        <w:tab w:val="center" w:pos="4680"/>
        <w:tab w:val="right" w:pos="9360"/>
      </w:tabs>
    </w:pPr>
  </w:style>
  <w:style w:type="character" w:customStyle="1" w:styleId="FooterChar">
    <w:name w:val="Footer Char"/>
    <w:basedOn w:val="DefaultParagraphFont"/>
    <w:link w:val="Footer"/>
    <w:uiPriority w:val="99"/>
    <w:rsid w:val="00374EE0"/>
    <w:rPr>
      <w:rFonts w:eastAsiaTheme="minorEastAsia"/>
      <w:sz w:val="24"/>
      <w:szCs w:val="24"/>
    </w:rPr>
  </w:style>
  <w:style w:type="paragraph" w:styleId="BalloonText">
    <w:name w:val="Balloon Text"/>
    <w:basedOn w:val="Normal"/>
    <w:link w:val="BalloonTextChar"/>
    <w:uiPriority w:val="99"/>
    <w:semiHidden/>
    <w:unhideWhenUsed/>
    <w:rsid w:val="00374EE0"/>
    <w:rPr>
      <w:rFonts w:ascii="Tahoma" w:hAnsi="Tahoma" w:cs="Tahoma"/>
      <w:sz w:val="16"/>
      <w:szCs w:val="16"/>
    </w:rPr>
  </w:style>
  <w:style w:type="character" w:customStyle="1" w:styleId="BalloonTextChar">
    <w:name w:val="Balloon Text Char"/>
    <w:basedOn w:val="DefaultParagraphFont"/>
    <w:link w:val="BalloonText"/>
    <w:uiPriority w:val="99"/>
    <w:semiHidden/>
    <w:rsid w:val="00374EE0"/>
    <w:rPr>
      <w:rFonts w:ascii="Tahoma" w:eastAsiaTheme="minorEastAsia" w:hAnsi="Tahoma" w:cs="Tahoma"/>
      <w:sz w:val="16"/>
      <w:szCs w:val="16"/>
    </w:rPr>
  </w:style>
  <w:style w:type="paragraph" w:styleId="ListParagraph">
    <w:name w:val="List Paragraph"/>
    <w:basedOn w:val="Normal"/>
    <w:uiPriority w:val="34"/>
    <w:qFormat/>
    <w:rsid w:val="00291AAC"/>
    <w:pPr>
      <w:ind w:left="720"/>
      <w:contextualSpacing/>
    </w:pPr>
  </w:style>
  <w:style w:type="paragraph" w:styleId="FootnoteText">
    <w:name w:val="footnote text"/>
    <w:basedOn w:val="Normal"/>
    <w:link w:val="FootnoteTextChar"/>
    <w:uiPriority w:val="99"/>
    <w:unhideWhenUsed/>
    <w:rsid w:val="00291AAC"/>
  </w:style>
  <w:style w:type="character" w:customStyle="1" w:styleId="FootnoteTextChar">
    <w:name w:val="Footnote Text Char"/>
    <w:basedOn w:val="DefaultParagraphFont"/>
    <w:link w:val="FootnoteText"/>
    <w:uiPriority w:val="99"/>
    <w:rsid w:val="00291AAC"/>
    <w:rPr>
      <w:rFonts w:eastAsiaTheme="minorEastAsia"/>
      <w:sz w:val="24"/>
      <w:szCs w:val="24"/>
    </w:rPr>
  </w:style>
  <w:style w:type="character" w:styleId="FootnoteReference">
    <w:name w:val="footnote reference"/>
    <w:basedOn w:val="DefaultParagraphFont"/>
    <w:uiPriority w:val="99"/>
    <w:unhideWhenUsed/>
    <w:rsid w:val="00291AAC"/>
    <w:rPr>
      <w:vertAlign w:val="superscript"/>
    </w:rPr>
  </w:style>
  <w:style w:type="character" w:styleId="Hyperlink">
    <w:name w:val="Hyperlink"/>
    <w:basedOn w:val="DefaultParagraphFont"/>
    <w:uiPriority w:val="99"/>
    <w:unhideWhenUsed/>
    <w:rsid w:val="00841BA4"/>
    <w:rPr>
      <w:color w:val="0000FF" w:themeColor="hyperlink"/>
      <w:u w:val="single"/>
    </w:rPr>
  </w:style>
  <w:style w:type="character" w:styleId="FollowedHyperlink">
    <w:name w:val="FollowedHyperlink"/>
    <w:basedOn w:val="DefaultParagraphFont"/>
    <w:uiPriority w:val="99"/>
    <w:semiHidden/>
    <w:unhideWhenUsed/>
    <w:rsid w:val="009B7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ecusa.org/wp-content/uploads/2013/09/Model-Inspection-Checklist.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recusa.org/wp-content/uploads/2010/07/PV-Field-Inspection-Guide-June-2010-F-1.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olarabc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8C63-C41B-4B95-88D1-645059B2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Ricker</dc:creator>
  <cp:lastModifiedBy>Isabel Ricker</cp:lastModifiedBy>
  <cp:revision>4</cp:revision>
  <dcterms:created xsi:type="dcterms:W3CDTF">2014-07-30T14:36:00Z</dcterms:created>
  <dcterms:modified xsi:type="dcterms:W3CDTF">2014-10-09T17:17:00Z</dcterms:modified>
</cp:coreProperties>
</file>