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2C" w:rsidRPr="00406E64" w:rsidRDefault="00CA7C2C" w:rsidP="0056313B">
      <w:pPr>
        <w:spacing w:after="0" w:line="240" w:lineRule="auto"/>
        <w:contextualSpacing/>
        <w:jc w:val="center"/>
        <w:rPr>
          <w:b/>
        </w:rPr>
      </w:pPr>
      <w:r w:rsidRPr="00406E64">
        <w:rPr>
          <w:b/>
        </w:rPr>
        <w:t>Built Environment &amp; Energy Advisory Committee Meeting</w:t>
      </w:r>
    </w:p>
    <w:p w:rsidR="00CA7C2C" w:rsidRPr="00406E64" w:rsidRDefault="00CA7C2C" w:rsidP="0056313B">
      <w:pPr>
        <w:spacing w:after="0" w:line="240" w:lineRule="auto"/>
        <w:contextualSpacing/>
        <w:jc w:val="center"/>
        <w:rPr>
          <w:b/>
        </w:rPr>
      </w:pPr>
      <w:r w:rsidRPr="00406E64">
        <w:rPr>
          <w:b/>
        </w:rPr>
        <w:t>Meeting Summary</w:t>
      </w:r>
      <w:r>
        <w:rPr>
          <w:b/>
        </w:rPr>
        <w:t>: 2/20/14</w:t>
      </w:r>
    </w:p>
    <w:p w:rsidR="00CA7C2C" w:rsidRDefault="00CA7C2C" w:rsidP="0056313B">
      <w:pPr>
        <w:spacing w:after="0" w:line="240" w:lineRule="auto"/>
        <w:contextualSpacing/>
      </w:pPr>
    </w:p>
    <w:p w:rsidR="00CA7C2C" w:rsidRPr="003E4ABF" w:rsidRDefault="00CA7C2C" w:rsidP="0056313B">
      <w:pPr>
        <w:spacing w:after="0" w:line="240" w:lineRule="auto"/>
        <w:contextualSpacing/>
        <w:rPr>
          <w:rFonts w:ascii="Calibri" w:hAnsi="Calibri"/>
          <w:b/>
        </w:rPr>
      </w:pPr>
      <w:r w:rsidRPr="003E4ABF">
        <w:rPr>
          <w:rFonts w:ascii="Calibri" w:hAnsi="Calibri"/>
          <w:b/>
        </w:rPr>
        <w:t>Attendance:</w:t>
      </w:r>
    </w:p>
    <w:p w:rsidR="00CA7C2C" w:rsidRPr="00A704DD" w:rsidRDefault="00CA7C2C" w:rsidP="0056313B">
      <w:pPr>
        <w:spacing w:after="0" w:line="240" w:lineRule="auto"/>
        <w:contextualSpacing/>
        <w:rPr>
          <w:rFonts w:cstheme="minorHAnsi"/>
        </w:rPr>
      </w:pPr>
      <w:r w:rsidRPr="00A704DD">
        <w:rPr>
          <w:bCs/>
        </w:rPr>
        <w:t xml:space="preserve">Joan </w:t>
      </w:r>
      <w:proofErr w:type="spellStart"/>
      <w:r w:rsidRPr="00A704DD">
        <w:rPr>
          <w:bCs/>
        </w:rPr>
        <w:t>Kelsch</w:t>
      </w:r>
      <w:proofErr w:type="spellEnd"/>
      <w:r w:rsidRPr="00A704DD">
        <w:rPr>
          <w:bCs/>
        </w:rPr>
        <w:t xml:space="preserve">, </w:t>
      </w:r>
      <w:r w:rsidRPr="00A704DD">
        <w:t>Arlington County</w:t>
      </w:r>
      <w:r w:rsidRPr="00A704DD">
        <w:rPr>
          <w:rFonts w:cstheme="minorHAnsi"/>
        </w:rPr>
        <w:t xml:space="preserve"> </w:t>
      </w:r>
    </w:p>
    <w:p w:rsidR="00CA7C2C" w:rsidRDefault="00CA7C2C" w:rsidP="0056313B">
      <w:pPr>
        <w:spacing w:after="0" w:line="240" w:lineRule="auto"/>
        <w:contextualSpacing/>
        <w:rPr>
          <w:rFonts w:ascii="Calibri" w:hAnsi="Calibri"/>
        </w:rPr>
      </w:pPr>
      <w:r>
        <w:rPr>
          <w:rFonts w:ascii="Calibri" w:hAnsi="Calibri"/>
        </w:rPr>
        <w:t xml:space="preserve">Jeannine </w:t>
      </w:r>
      <w:proofErr w:type="spellStart"/>
      <w:r>
        <w:rPr>
          <w:rFonts w:ascii="Calibri" w:hAnsi="Calibri"/>
        </w:rPr>
        <w:t>Altavilla</w:t>
      </w:r>
      <w:proofErr w:type="spellEnd"/>
      <w:r>
        <w:rPr>
          <w:rFonts w:ascii="Calibri" w:hAnsi="Calibri"/>
        </w:rPr>
        <w:t>, Arlington County</w:t>
      </w:r>
    </w:p>
    <w:p w:rsidR="00CA7C2C" w:rsidRDefault="00CA7C2C" w:rsidP="0056313B">
      <w:pPr>
        <w:spacing w:after="0" w:line="240" w:lineRule="auto"/>
        <w:contextualSpacing/>
        <w:rPr>
          <w:rFonts w:cstheme="minorHAnsi"/>
        </w:rPr>
      </w:pPr>
      <w:r w:rsidRPr="008E3619">
        <w:rPr>
          <w:rFonts w:cstheme="minorHAnsi"/>
        </w:rPr>
        <w:t xml:space="preserve">Bill Eger, </w:t>
      </w:r>
      <w:r>
        <w:rPr>
          <w:rFonts w:cstheme="minorHAnsi"/>
        </w:rPr>
        <w:t xml:space="preserve">City of </w:t>
      </w:r>
      <w:r w:rsidRPr="008E3619">
        <w:rPr>
          <w:rFonts w:cstheme="minorHAnsi"/>
        </w:rPr>
        <w:t xml:space="preserve">Alexandria </w:t>
      </w:r>
    </w:p>
    <w:p w:rsidR="00CA7C2C" w:rsidRDefault="00CA7C2C" w:rsidP="0056313B">
      <w:pPr>
        <w:spacing w:after="0" w:line="240" w:lineRule="auto"/>
        <w:contextualSpacing/>
        <w:rPr>
          <w:bCs/>
        </w:rPr>
      </w:pPr>
      <w:r>
        <w:rPr>
          <w:bCs/>
        </w:rPr>
        <w:t>Emil King, DDOE</w:t>
      </w:r>
      <w:bookmarkStart w:id="0" w:name="_GoBack"/>
      <w:bookmarkEnd w:id="0"/>
    </w:p>
    <w:p w:rsidR="00CA7C2C" w:rsidRDefault="00CA7C2C" w:rsidP="0056313B">
      <w:pPr>
        <w:spacing w:after="0" w:line="240" w:lineRule="auto"/>
        <w:contextualSpacing/>
      </w:pPr>
      <w:r w:rsidRPr="00CA7C2C">
        <w:t xml:space="preserve">Daniel </w:t>
      </w:r>
      <w:proofErr w:type="spellStart"/>
      <w:r>
        <w:t>C</w:t>
      </w:r>
      <w:r w:rsidRPr="00CA7C2C">
        <w:t>leverdon</w:t>
      </w:r>
      <w:proofErr w:type="spellEnd"/>
      <w:r>
        <w:t xml:space="preserve">, </w:t>
      </w:r>
      <w:r w:rsidRPr="00CA7C2C">
        <w:t>DCPSC</w:t>
      </w:r>
    </w:p>
    <w:p w:rsidR="00CA7C2C" w:rsidRDefault="00CA7C2C" w:rsidP="0056313B">
      <w:pPr>
        <w:spacing w:after="0" w:line="240" w:lineRule="auto"/>
        <w:contextualSpacing/>
      </w:pPr>
      <w:r w:rsidRPr="00CA7C2C">
        <w:t>William Marsh</w:t>
      </w:r>
      <w:r>
        <w:t>, Fairfax County</w:t>
      </w:r>
    </w:p>
    <w:p w:rsidR="00CA7C2C" w:rsidRDefault="00CA7C2C" w:rsidP="0056313B">
      <w:pPr>
        <w:spacing w:after="0" w:line="240" w:lineRule="auto"/>
        <w:contextualSpacing/>
      </w:pPr>
      <w:r>
        <w:t>Aida V</w:t>
      </w:r>
      <w:r w:rsidRPr="00CA7C2C">
        <w:t>elasquez</w:t>
      </w:r>
      <w:r>
        <w:t>, Reagan National Airport</w:t>
      </w:r>
    </w:p>
    <w:p w:rsidR="00CA7C2C" w:rsidRPr="008E3619" w:rsidRDefault="00CA7C2C" w:rsidP="0056313B">
      <w:pPr>
        <w:spacing w:after="0" w:line="240" w:lineRule="auto"/>
        <w:contextualSpacing/>
        <w:rPr>
          <w:rFonts w:cstheme="minorHAnsi"/>
        </w:rPr>
      </w:pPr>
      <w:r w:rsidRPr="008E3619">
        <w:rPr>
          <w:rFonts w:cstheme="minorHAnsi"/>
        </w:rPr>
        <w:t>Steve Walz</w:t>
      </w:r>
      <w:r>
        <w:rPr>
          <w:rFonts w:cstheme="minorHAnsi"/>
        </w:rPr>
        <w:t>,</w:t>
      </w:r>
      <w:r w:rsidRPr="008E3619">
        <w:rPr>
          <w:rFonts w:cstheme="minorHAnsi"/>
        </w:rPr>
        <w:t xml:space="preserve"> NVRC</w:t>
      </w:r>
    </w:p>
    <w:p w:rsidR="00CA7C2C" w:rsidRDefault="00CA7C2C" w:rsidP="0056313B">
      <w:pPr>
        <w:spacing w:after="0" w:line="240" w:lineRule="auto"/>
        <w:contextualSpacing/>
      </w:pPr>
      <w:r>
        <w:t xml:space="preserve">Zach </w:t>
      </w:r>
      <w:proofErr w:type="spellStart"/>
      <w:r>
        <w:t>D</w:t>
      </w:r>
      <w:r w:rsidRPr="00CA7C2C">
        <w:t>obelbower</w:t>
      </w:r>
      <w:proofErr w:type="spellEnd"/>
      <w:r>
        <w:t xml:space="preserve">, </w:t>
      </w:r>
      <w:r w:rsidRPr="00CA7C2C">
        <w:t>DGS</w:t>
      </w:r>
    </w:p>
    <w:p w:rsidR="00CA7C2C" w:rsidRPr="00CA7C2C" w:rsidRDefault="00CA7C2C" w:rsidP="0056313B">
      <w:pPr>
        <w:spacing w:after="0" w:line="240" w:lineRule="auto"/>
        <w:contextualSpacing/>
      </w:pPr>
      <w:r w:rsidRPr="00CA7C2C">
        <w:t>Bill Updike</w:t>
      </w:r>
      <w:r>
        <w:t>, DDOE</w:t>
      </w:r>
    </w:p>
    <w:p w:rsidR="00CA7C2C" w:rsidRDefault="00CA7C2C" w:rsidP="0056313B">
      <w:pPr>
        <w:spacing w:after="0" w:line="240" w:lineRule="auto"/>
        <w:contextualSpacing/>
        <w:rPr>
          <w:bCs/>
        </w:rPr>
      </w:pPr>
      <w:r w:rsidRPr="003C55A5">
        <w:rPr>
          <w:bCs/>
        </w:rPr>
        <w:t>Sam Hancock</w:t>
      </w:r>
      <w:r>
        <w:rPr>
          <w:bCs/>
        </w:rPr>
        <w:t>, Emerald Planet</w:t>
      </w:r>
    </w:p>
    <w:p w:rsidR="00CA7C2C" w:rsidRDefault="00CA7C2C" w:rsidP="0056313B">
      <w:pPr>
        <w:spacing w:after="0" w:line="240" w:lineRule="auto"/>
        <w:contextualSpacing/>
        <w:rPr>
          <w:bCs/>
        </w:rPr>
      </w:pPr>
      <w:r w:rsidRPr="00CA7C2C">
        <w:rPr>
          <w:bCs/>
        </w:rPr>
        <w:t>Lisa Mae Crawford</w:t>
      </w:r>
      <w:r>
        <w:rPr>
          <w:bCs/>
        </w:rPr>
        <w:t xml:space="preserve">, </w:t>
      </w:r>
      <w:r w:rsidRPr="00CA7C2C">
        <w:rPr>
          <w:bCs/>
        </w:rPr>
        <w:t>Capitol Property Development</w:t>
      </w:r>
    </w:p>
    <w:p w:rsidR="00CA7C2C" w:rsidRDefault="00CA7C2C" w:rsidP="0056313B">
      <w:pPr>
        <w:spacing w:after="0" w:line="240" w:lineRule="auto"/>
        <w:contextualSpacing/>
        <w:rPr>
          <w:bCs/>
        </w:rPr>
      </w:pPr>
      <w:proofErr w:type="spellStart"/>
      <w:r w:rsidRPr="00CA7C2C">
        <w:rPr>
          <w:bCs/>
        </w:rPr>
        <w:t>Eboni</w:t>
      </w:r>
      <w:proofErr w:type="spellEnd"/>
      <w:r w:rsidRPr="00CA7C2C">
        <w:rPr>
          <w:bCs/>
        </w:rPr>
        <w:t xml:space="preserve"> </w:t>
      </w:r>
      <w:proofErr w:type="spellStart"/>
      <w:r w:rsidRPr="00CA7C2C">
        <w:rPr>
          <w:bCs/>
        </w:rPr>
        <w:t>Wimbush</w:t>
      </w:r>
      <w:proofErr w:type="spellEnd"/>
      <w:r>
        <w:rPr>
          <w:bCs/>
        </w:rPr>
        <w:t xml:space="preserve">, </w:t>
      </w:r>
      <w:r w:rsidRPr="00CA7C2C">
        <w:rPr>
          <w:bCs/>
        </w:rPr>
        <w:t>Johnson Controls</w:t>
      </w:r>
    </w:p>
    <w:p w:rsidR="00CA7C2C" w:rsidRDefault="00CA7C2C" w:rsidP="0056313B">
      <w:pPr>
        <w:spacing w:after="0" w:line="240" w:lineRule="auto"/>
        <w:contextualSpacing/>
        <w:rPr>
          <w:bCs/>
        </w:rPr>
      </w:pPr>
      <w:proofErr w:type="spellStart"/>
      <w:r w:rsidRPr="00CA7C2C">
        <w:rPr>
          <w:bCs/>
        </w:rPr>
        <w:t>Heston</w:t>
      </w:r>
      <w:proofErr w:type="spellEnd"/>
      <w:r w:rsidRPr="00CA7C2C">
        <w:rPr>
          <w:bCs/>
        </w:rPr>
        <w:t xml:space="preserve"> Crandon</w:t>
      </w:r>
      <w:r>
        <w:rPr>
          <w:bCs/>
        </w:rPr>
        <w:t xml:space="preserve">, </w:t>
      </w:r>
      <w:r w:rsidRPr="00CA7C2C">
        <w:rPr>
          <w:bCs/>
        </w:rPr>
        <w:t>Johnson Controls</w:t>
      </w:r>
    </w:p>
    <w:p w:rsidR="00CA7C2C" w:rsidRDefault="00CA7C2C" w:rsidP="0056313B">
      <w:pPr>
        <w:spacing w:after="0" w:line="240" w:lineRule="auto"/>
        <w:contextualSpacing/>
        <w:rPr>
          <w:bCs/>
        </w:rPr>
      </w:pPr>
      <w:r w:rsidRPr="00CA7C2C">
        <w:rPr>
          <w:bCs/>
        </w:rPr>
        <w:t>George Barnes</w:t>
      </w:r>
      <w:r>
        <w:rPr>
          <w:bCs/>
        </w:rPr>
        <w:t xml:space="preserve">, </w:t>
      </w:r>
      <w:r w:rsidRPr="00CA7C2C">
        <w:rPr>
          <w:bCs/>
        </w:rPr>
        <w:t>Johnson Controls</w:t>
      </w:r>
    </w:p>
    <w:p w:rsidR="00CA7C2C" w:rsidRDefault="00CA7C2C" w:rsidP="0056313B">
      <w:pPr>
        <w:spacing w:after="0" w:line="240" w:lineRule="auto"/>
        <w:contextualSpacing/>
        <w:rPr>
          <w:bCs/>
        </w:rPr>
      </w:pPr>
      <w:r>
        <w:rPr>
          <w:bCs/>
        </w:rPr>
        <w:t>Katherine Hamilton, Advanced Energy Management Alliance</w:t>
      </w:r>
    </w:p>
    <w:p w:rsidR="00CA7C2C" w:rsidRDefault="00CA7C2C" w:rsidP="0056313B">
      <w:pPr>
        <w:spacing w:after="0" w:line="240" w:lineRule="auto"/>
        <w:contextualSpacing/>
        <w:rPr>
          <w:rFonts w:ascii="Calibri" w:hAnsi="Calibri"/>
        </w:rPr>
      </w:pPr>
      <w:r>
        <w:rPr>
          <w:rFonts w:ascii="Calibri" w:hAnsi="Calibri"/>
        </w:rPr>
        <w:t>Ryan M</w:t>
      </w:r>
      <w:r w:rsidRPr="00CA7C2C">
        <w:rPr>
          <w:rFonts w:ascii="Calibri" w:hAnsi="Calibri"/>
        </w:rPr>
        <w:t>yers</w:t>
      </w:r>
    </w:p>
    <w:p w:rsidR="00CA7C2C" w:rsidRPr="00CA7C2C" w:rsidRDefault="00CA7C2C" w:rsidP="0056313B">
      <w:pPr>
        <w:spacing w:after="0" w:line="240" w:lineRule="auto"/>
        <w:contextualSpacing/>
        <w:rPr>
          <w:rFonts w:ascii="Calibri" w:hAnsi="Calibri"/>
        </w:rPr>
      </w:pPr>
    </w:p>
    <w:p w:rsidR="00CA7C2C" w:rsidRPr="007A55B9" w:rsidRDefault="00CA7C2C" w:rsidP="0056313B">
      <w:pPr>
        <w:spacing w:after="0" w:line="240" w:lineRule="auto"/>
        <w:contextualSpacing/>
        <w:rPr>
          <w:rFonts w:ascii="Calibri" w:hAnsi="Calibri"/>
          <w:b/>
        </w:rPr>
      </w:pPr>
      <w:r>
        <w:rPr>
          <w:rFonts w:ascii="Calibri" w:hAnsi="Calibri"/>
          <w:b/>
        </w:rPr>
        <w:t>By Ph</w:t>
      </w:r>
      <w:r w:rsidRPr="00637584">
        <w:rPr>
          <w:rFonts w:ascii="Calibri" w:hAnsi="Calibri"/>
          <w:b/>
        </w:rPr>
        <w:t>one:</w:t>
      </w:r>
    </w:p>
    <w:p w:rsidR="008618C3" w:rsidRDefault="008618C3" w:rsidP="008618C3">
      <w:pPr>
        <w:spacing w:after="0" w:line="240" w:lineRule="auto"/>
        <w:contextualSpacing/>
        <w:rPr>
          <w:rFonts w:cstheme="minorHAnsi"/>
        </w:rPr>
      </w:pPr>
      <w:r w:rsidRPr="008E3619">
        <w:rPr>
          <w:rFonts w:cstheme="minorHAnsi"/>
        </w:rPr>
        <w:t>Erica Bannerman, Prince George</w:t>
      </w:r>
      <w:r>
        <w:rPr>
          <w:rFonts w:cstheme="minorHAnsi"/>
        </w:rPr>
        <w:t>’</w:t>
      </w:r>
      <w:r w:rsidRPr="008E3619">
        <w:rPr>
          <w:rFonts w:cstheme="minorHAnsi"/>
        </w:rPr>
        <w:t xml:space="preserve">s County </w:t>
      </w:r>
    </w:p>
    <w:p w:rsidR="008618C3" w:rsidRPr="008E3619" w:rsidRDefault="008618C3" w:rsidP="008618C3">
      <w:pPr>
        <w:spacing w:after="0" w:line="240" w:lineRule="auto"/>
        <w:contextualSpacing/>
        <w:rPr>
          <w:rFonts w:cstheme="minorHAnsi"/>
        </w:rPr>
      </w:pPr>
      <w:r w:rsidRPr="008E3619">
        <w:rPr>
          <w:rFonts w:cstheme="minorHAnsi"/>
        </w:rPr>
        <w:t>Luisa Robles, Greenbelt</w:t>
      </w:r>
    </w:p>
    <w:p w:rsidR="008618C3" w:rsidRDefault="008618C3" w:rsidP="008618C3">
      <w:pPr>
        <w:spacing w:after="0" w:line="240" w:lineRule="auto"/>
        <w:contextualSpacing/>
      </w:pPr>
      <w:r>
        <w:t xml:space="preserve">Noel Kaplan, </w:t>
      </w:r>
      <w:r w:rsidRPr="008A3300">
        <w:rPr>
          <w:rFonts w:cstheme="minorHAnsi"/>
        </w:rPr>
        <w:t>Fairfax County</w:t>
      </w:r>
    </w:p>
    <w:p w:rsidR="008618C3" w:rsidRDefault="008618C3" w:rsidP="008618C3">
      <w:pPr>
        <w:spacing w:after="0" w:line="240" w:lineRule="auto"/>
        <w:contextualSpacing/>
      </w:pPr>
      <w:r>
        <w:t xml:space="preserve">Kristen Larson, </w:t>
      </w:r>
      <w:r w:rsidRPr="00883667">
        <w:t>City of Bowie</w:t>
      </w:r>
    </w:p>
    <w:p w:rsidR="00CA7C2C" w:rsidRDefault="00CA7C2C" w:rsidP="0056313B">
      <w:pPr>
        <w:spacing w:after="0" w:line="240" w:lineRule="auto"/>
        <w:contextualSpacing/>
        <w:rPr>
          <w:rFonts w:ascii="Calibri" w:hAnsi="Calibri"/>
        </w:rPr>
      </w:pPr>
      <w:r w:rsidRPr="0071135D">
        <w:rPr>
          <w:rFonts w:ascii="Calibri" w:hAnsi="Calibri"/>
        </w:rPr>
        <w:t xml:space="preserve">Said </w:t>
      </w:r>
      <w:proofErr w:type="spellStart"/>
      <w:r w:rsidRPr="0071135D">
        <w:rPr>
          <w:rFonts w:ascii="Calibri" w:hAnsi="Calibri"/>
        </w:rPr>
        <w:t>Said</w:t>
      </w:r>
      <w:proofErr w:type="spellEnd"/>
      <w:r>
        <w:rPr>
          <w:rFonts w:ascii="Calibri" w:hAnsi="Calibri"/>
        </w:rPr>
        <w:t>, Prince William County</w:t>
      </w:r>
    </w:p>
    <w:p w:rsidR="008618C3" w:rsidRDefault="008618C3" w:rsidP="008618C3">
      <w:pPr>
        <w:spacing w:after="0" w:line="240" w:lineRule="auto"/>
        <w:contextualSpacing/>
        <w:rPr>
          <w:bCs/>
        </w:rPr>
      </w:pPr>
      <w:r w:rsidRPr="003C55A5">
        <w:rPr>
          <w:bCs/>
        </w:rPr>
        <w:t>Ken Stadlin</w:t>
      </w:r>
      <w:r>
        <w:rPr>
          <w:bCs/>
        </w:rPr>
        <w:t>, MDV-SEIA</w:t>
      </w:r>
    </w:p>
    <w:p w:rsidR="00CA7C2C" w:rsidRDefault="00CA7C2C" w:rsidP="0056313B">
      <w:pPr>
        <w:spacing w:after="0" w:line="240" w:lineRule="auto"/>
        <w:contextualSpacing/>
      </w:pPr>
    </w:p>
    <w:p w:rsidR="00CA7C2C" w:rsidRPr="00A704DD" w:rsidRDefault="00CA7C2C" w:rsidP="0056313B">
      <w:pPr>
        <w:spacing w:after="0" w:line="240" w:lineRule="auto"/>
        <w:contextualSpacing/>
        <w:rPr>
          <w:b/>
        </w:rPr>
      </w:pPr>
      <w:r w:rsidRPr="00A704DD">
        <w:rPr>
          <w:b/>
        </w:rPr>
        <w:t>COG Staff</w:t>
      </w:r>
    </w:p>
    <w:p w:rsidR="00CA7C2C" w:rsidRPr="008E3619" w:rsidRDefault="00CA7C2C" w:rsidP="0056313B">
      <w:pPr>
        <w:spacing w:after="0" w:line="240" w:lineRule="auto"/>
        <w:contextualSpacing/>
        <w:rPr>
          <w:rFonts w:cstheme="minorHAnsi"/>
        </w:rPr>
      </w:pPr>
      <w:r w:rsidRPr="008E3619">
        <w:rPr>
          <w:rFonts w:cstheme="minorHAnsi"/>
        </w:rPr>
        <w:t>Leah Boggs, COG DEP</w:t>
      </w:r>
    </w:p>
    <w:p w:rsidR="00CA7C2C" w:rsidRPr="008E3619" w:rsidRDefault="00CA7C2C" w:rsidP="0056313B">
      <w:pPr>
        <w:spacing w:after="0" w:line="240" w:lineRule="auto"/>
        <w:contextualSpacing/>
        <w:rPr>
          <w:rFonts w:cstheme="minorHAnsi"/>
        </w:rPr>
      </w:pPr>
      <w:r w:rsidRPr="008E3619">
        <w:rPr>
          <w:rFonts w:cstheme="minorHAnsi"/>
        </w:rPr>
        <w:t>Jeff King, COG DEP</w:t>
      </w:r>
    </w:p>
    <w:p w:rsidR="00CA7C2C" w:rsidRDefault="00CA7C2C" w:rsidP="0056313B">
      <w:pPr>
        <w:spacing w:after="0" w:line="240" w:lineRule="auto"/>
        <w:contextualSpacing/>
        <w:rPr>
          <w:rFonts w:cstheme="minorHAnsi"/>
        </w:rPr>
      </w:pPr>
      <w:r w:rsidRPr="008E3619">
        <w:rPr>
          <w:rFonts w:cstheme="minorHAnsi"/>
        </w:rPr>
        <w:t>Isabel Ricker, COG DEP</w:t>
      </w:r>
    </w:p>
    <w:p w:rsidR="00CA7C2C" w:rsidRDefault="00CA7C2C" w:rsidP="0056313B">
      <w:pPr>
        <w:spacing w:after="0" w:line="240" w:lineRule="auto"/>
        <w:contextualSpacing/>
        <w:rPr>
          <w:rFonts w:cstheme="minorHAnsi"/>
        </w:rPr>
      </w:pPr>
      <w:r>
        <w:rPr>
          <w:rFonts w:cstheme="minorHAnsi"/>
        </w:rPr>
        <w:t>Maia Davis, COG DEP</w:t>
      </w:r>
    </w:p>
    <w:p w:rsidR="00CA7C2C" w:rsidRDefault="00CA7C2C" w:rsidP="0056313B">
      <w:pPr>
        <w:spacing w:after="0" w:line="240" w:lineRule="auto"/>
        <w:contextualSpacing/>
        <w:rPr>
          <w:rFonts w:cstheme="minorHAnsi"/>
        </w:rPr>
      </w:pPr>
    </w:p>
    <w:p w:rsidR="008618C3" w:rsidRPr="008618C3" w:rsidRDefault="008618C3" w:rsidP="008618C3">
      <w:pPr>
        <w:rPr>
          <w:rFonts w:cstheme="minorHAnsi"/>
          <w:b/>
        </w:rPr>
      </w:pPr>
      <w:r w:rsidRPr="008618C3">
        <w:rPr>
          <w:rFonts w:cstheme="minorHAnsi"/>
          <w:b/>
        </w:rPr>
        <w:t xml:space="preserve">1. </w:t>
      </w:r>
      <w:r w:rsidRPr="00C40EB7">
        <w:rPr>
          <w:rFonts w:eastAsiaTheme="minorEastAsia" w:cstheme="minorHAnsi"/>
          <w:b/>
          <w:bCs/>
        </w:rPr>
        <w:t>Call to Order</w:t>
      </w:r>
      <w:r>
        <w:rPr>
          <w:rFonts w:eastAsiaTheme="minorEastAsia" w:cstheme="minorHAnsi"/>
          <w:b/>
          <w:bCs/>
        </w:rPr>
        <w:t>,</w:t>
      </w:r>
      <w:r w:rsidRPr="008618C3">
        <w:rPr>
          <w:rFonts w:eastAsiaTheme="minorEastAsia" w:cstheme="minorHAnsi"/>
          <w:b/>
          <w:bCs/>
          <w:i/>
        </w:rPr>
        <w:t xml:space="preserve"> </w:t>
      </w:r>
      <w:r w:rsidRPr="008618C3">
        <w:rPr>
          <w:rFonts w:cstheme="minorHAnsi"/>
          <w:i/>
        </w:rPr>
        <w:t xml:space="preserve">Joan </w:t>
      </w:r>
      <w:proofErr w:type="spellStart"/>
      <w:r w:rsidRPr="008618C3">
        <w:rPr>
          <w:rFonts w:cstheme="minorHAnsi"/>
          <w:i/>
        </w:rPr>
        <w:t>Kelsch</w:t>
      </w:r>
      <w:proofErr w:type="spellEnd"/>
      <w:r w:rsidRPr="008618C3">
        <w:rPr>
          <w:rFonts w:cstheme="minorHAnsi"/>
          <w:i/>
        </w:rPr>
        <w:t>,</w:t>
      </w:r>
      <w:r w:rsidRPr="008618C3">
        <w:rPr>
          <w:rFonts w:cstheme="minorHAnsi"/>
          <w:b/>
          <w:i/>
        </w:rPr>
        <w:t xml:space="preserve"> </w:t>
      </w:r>
      <w:r>
        <w:rPr>
          <w:rFonts w:cstheme="minorHAnsi"/>
          <w:i/>
        </w:rPr>
        <w:t>Arlington Count &amp;</w:t>
      </w:r>
      <w:r w:rsidRPr="008618C3">
        <w:rPr>
          <w:rFonts w:cstheme="minorHAnsi"/>
          <w:b/>
          <w:i/>
        </w:rPr>
        <w:t xml:space="preserve"> </w:t>
      </w:r>
      <w:r w:rsidRPr="008618C3">
        <w:rPr>
          <w:rFonts w:eastAsiaTheme="minorEastAsia" w:cstheme="minorHAnsi"/>
          <w:i/>
        </w:rPr>
        <w:t>Emil King, DC</w:t>
      </w:r>
      <w:r>
        <w:rPr>
          <w:rFonts w:eastAsiaTheme="minorEastAsia" w:cstheme="minorHAnsi"/>
        </w:rPr>
        <w:t xml:space="preserve"> </w:t>
      </w:r>
    </w:p>
    <w:p w:rsidR="000D0E7F" w:rsidRPr="008618C3" w:rsidRDefault="008618C3" w:rsidP="0056313B">
      <w:pPr>
        <w:spacing w:after="0" w:line="240" w:lineRule="auto"/>
        <w:contextualSpacing/>
        <w:rPr>
          <w:i/>
        </w:rPr>
      </w:pPr>
      <w:r>
        <w:rPr>
          <w:b/>
        </w:rPr>
        <w:t>2</w:t>
      </w:r>
      <w:r w:rsidR="00702079" w:rsidRPr="00702079">
        <w:rPr>
          <w:b/>
        </w:rPr>
        <w:t>.</w:t>
      </w:r>
      <w:r w:rsidR="00702079">
        <w:rPr>
          <w:b/>
        </w:rPr>
        <w:t xml:space="preserve"> </w:t>
      </w:r>
      <w:r w:rsidR="00693FC4" w:rsidRPr="00702079">
        <w:rPr>
          <w:b/>
        </w:rPr>
        <w:t>DC Community Renewable Energy Act (CREA)</w:t>
      </w:r>
      <w:r w:rsidR="000D0E7F">
        <w:rPr>
          <w:b/>
        </w:rPr>
        <w:t xml:space="preserve">, </w:t>
      </w:r>
      <w:r w:rsidR="000D0E7F" w:rsidRPr="008618C3">
        <w:rPr>
          <w:i/>
        </w:rPr>
        <w:t xml:space="preserve">Daniel </w:t>
      </w:r>
      <w:proofErr w:type="spellStart"/>
      <w:r w:rsidR="000D0E7F" w:rsidRPr="008618C3">
        <w:rPr>
          <w:i/>
        </w:rPr>
        <w:t>Cleverdon</w:t>
      </w:r>
      <w:proofErr w:type="spellEnd"/>
      <w:r w:rsidR="000D0E7F" w:rsidRPr="008618C3">
        <w:rPr>
          <w:i/>
        </w:rPr>
        <w:t>, DCPSC</w:t>
      </w:r>
    </w:p>
    <w:p w:rsidR="00693FC4" w:rsidRDefault="000D0E7F" w:rsidP="0056313B">
      <w:pPr>
        <w:spacing w:after="0" w:line="240" w:lineRule="auto"/>
        <w:contextualSpacing/>
      </w:pPr>
      <w:r>
        <w:t>The DC Community Renewable Energy Act, or CREA, was passed in 2013 after a</w:t>
      </w:r>
      <w:r w:rsidR="00693FC4">
        <w:t xml:space="preserve"> 2 year process</w:t>
      </w:r>
      <w:r>
        <w:t xml:space="preserve">. The bill </w:t>
      </w:r>
      <w:r w:rsidR="00127DF2">
        <w:t>essentially</w:t>
      </w:r>
      <w:r>
        <w:t xml:space="preserve"> allows those without roofs (tenants, renters) and those with unsuitable roofs (i.e. old or shaded) to purchase solar power from an off-site system and get a credit for the energy on their </w:t>
      </w:r>
      <w:proofErr w:type="spellStart"/>
      <w:r>
        <w:t>utlity</w:t>
      </w:r>
      <w:proofErr w:type="spellEnd"/>
      <w:r>
        <w:t xml:space="preserve"> bill through virtual net metering.</w:t>
      </w:r>
    </w:p>
    <w:p w:rsidR="000D0E7F" w:rsidRDefault="000D0E7F" w:rsidP="0056313B">
      <w:pPr>
        <w:spacing w:after="0" w:line="240" w:lineRule="auto"/>
        <w:contextualSpacing/>
      </w:pPr>
    </w:p>
    <w:p w:rsidR="00775C02" w:rsidRDefault="00127DF2" w:rsidP="0056313B">
      <w:pPr>
        <w:spacing w:after="0" w:line="240" w:lineRule="auto"/>
        <w:contextualSpacing/>
      </w:pPr>
      <w:r>
        <w:t>The DC Renewable Portfolio Standard (</w:t>
      </w:r>
      <w:r w:rsidR="00693FC4">
        <w:t>RPS</w:t>
      </w:r>
      <w:r>
        <w:t>) makes this bill possible and provides the regulatory framework for developing rules of implementation. The RPS is enforced by Public Service Commission (PSC)</w:t>
      </w:r>
      <w:r w:rsidR="00775C02">
        <w:t xml:space="preserve"> and encourages renewables by requiring certain amounts of renewable energy in the energy mix:</w:t>
      </w:r>
    </w:p>
    <w:p w:rsidR="0056313B" w:rsidRDefault="0056313B" w:rsidP="0056313B">
      <w:pPr>
        <w:spacing w:after="0" w:line="240" w:lineRule="auto"/>
        <w:contextualSpacing/>
        <w:rPr>
          <w:b/>
        </w:rPr>
      </w:pPr>
    </w:p>
    <w:p w:rsidR="00775C02" w:rsidRPr="00775C02" w:rsidRDefault="00775C02" w:rsidP="0056313B">
      <w:pPr>
        <w:spacing w:after="0" w:line="240" w:lineRule="auto"/>
        <w:contextualSpacing/>
        <w:rPr>
          <w:b/>
        </w:rPr>
      </w:pPr>
      <w:r w:rsidRPr="00775C02">
        <w:rPr>
          <w:b/>
        </w:rPr>
        <w:lastRenderedPageBreak/>
        <w:t>RPS:</w:t>
      </w:r>
    </w:p>
    <w:p w:rsidR="00775C02" w:rsidRDefault="00775C02" w:rsidP="0056313B">
      <w:pPr>
        <w:pStyle w:val="ListParagraph"/>
        <w:numPr>
          <w:ilvl w:val="0"/>
          <w:numId w:val="2"/>
        </w:numPr>
        <w:spacing w:after="0" w:line="240" w:lineRule="auto"/>
      </w:pPr>
      <w:r>
        <w:t>Tier 2: garbage burners and hydro</w:t>
      </w:r>
    </w:p>
    <w:p w:rsidR="00775C02" w:rsidRDefault="00775C02" w:rsidP="0056313B">
      <w:pPr>
        <w:pStyle w:val="ListParagraph"/>
        <w:numPr>
          <w:ilvl w:val="1"/>
          <w:numId w:val="2"/>
        </w:numPr>
        <w:spacing w:after="0" w:line="240" w:lineRule="auto"/>
      </w:pPr>
      <w:r>
        <w:t>Grandfathering clause: Loophole that WGE put in has huge costs for compliance</w:t>
      </w:r>
    </w:p>
    <w:p w:rsidR="00775C02" w:rsidRDefault="00775C02" w:rsidP="0056313B">
      <w:pPr>
        <w:pStyle w:val="ListParagraph"/>
        <w:numPr>
          <w:ilvl w:val="0"/>
          <w:numId w:val="2"/>
        </w:numPr>
        <w:spacing w:after="0" w:line="240" w:lineRule="auto"/>
      </w:pPr>
      <w:r>
        <w:t>Tier 1: solar, wind, biomass, geothermal</w:t>
      </w:r>
    </w:p>
    <w:p w:rsidR="00775C02" w:rsidRDefault="00775C02" w:rsidP="0056313B">
      <w:pPr>
        <w:pStyle w:val="ListParagraph"/>
        <w:numPr>
          <w:ilvl w:val="1"/>
          <w:numId w:val="2"/>
        </w:numPr>
        <w:spacing w:after="0" w:line="240" w:lineRule="auto"/>
      </w:pPr>
      <w:r>
        <w:t xml:space="preserve">2.5% solar carve out - 260 MW solar capacity, 240MW in DC </w:t>
      </w:r>
    </w:p>
    <w:p w:rsidR="00775C02" w:rsidRDefault="00775C02" w:rsidP="0056313B">
      <w:pPr>
        <w:pStyle w:val="ListParagraph"/>
        <w:numPr>
          <w:ilvl w:val="2"/>
          <w:numId w:val="2"/>
        </w:numPr>
        <w:spacing w:after="0" w:line="240" w:lineRule="auto"/>
      </w:pPr>
      <w:r>
        <w:t>In 2011 passed a law that the solar must be in the DC area</w:t>
      </w:r>
    </w:p>
    <w:p w:rsidR="00775C02" w:rsidRDefault="00775C02" w:rsidP="0056313B">
      <w:pPr>
        <w:pStyle w:val="ListParagraph"/>
        <w:numPr>
          <w:ilvl w:val="1"/>
          <w:numId w:val="2"/>
        </w:numPr>
        <w:spacing w:after="0" w:line="240" w:lineRule="auto"/>
      </w:pPr>
      <w:r>
        <w:t>Over 30MW of eligible solar right now, need closer to 60MW  -30ish MW deficit</w:t>
      </w:r>
    </w:p>
    <w:p w:rsidR="00775C02" w:rsidRDefault="00775C02" w:rsidP="0056313B">
      <w:pPr>
        <w:pStyle w:val="ListParagraph"/>
        <w:numPr>
          <w:ilvl w:val="2"/>
          <w:numId w:val="2"/>
        </w:numPr>
        <w:spacing w:after="0" w:line="240" w:lineRule="auto"/>
      </w:pPr>
      <w:r>
        <w:t>Expect that this shortfall will be greatest in 2016</w:t>
      </w:r>
    </w:p>
    <w:p w:rsidR="00775C02" w:rsidRDefault="00775C02" w:rsidP="0056313B">
      <w:pPr>
        <w:pStyle w:val="ListParagraph"/>
        <w:numPr>
          <w:ilvl w:val="1"/>
          <w:numId w:val="2"/>
        </w:numPr>
        <w:spacing w:after="0" w:line="240" w:lineRule="auto"/>
      </w:pPr>
      <w:r>
        <w:t>Goal of CREA is to help meet the solar RPS, but could work for all renewables</w:t>
      </w:r>
    </w:p>
    <w:p w:rsidR="00775C02" w:rsidRDefault="00127DF2" w:rsidP="0056313B">
      <w:pPr>
        <w:pStyle w:val="ListParagraph"/>
        <w:numPr>
          <w:ilvl w:val="0"/>
          <w:numId w:val="9"/>
        </w:numPr>
        <w:spacing w:after="0" w:line="240" w:lineRule="auto"/>
      </w:pPr>
      <w:r>
        <w:t xml:space="preserve">The </w:t>
      </w:r>
      <w:r w:rsidR="00693FC4">
        <w:t>Renewables Fund</w:t>
      </w:r>
      <w:r w:rsidR="00775C02" w:rsidRPr="00775C02">
        <w:t xml:space="preserve"> </w:t>
      </w:r>
      <w:r w:rsidR="00775C02">
        <w:t>is administered by DDOE</w:t>
      </w:r>
    </w:p>
    <w:p w:rsidR="00693FC4" w:rsidRDefault="00127DF2" w:rsidP="0056313B">
      <w:pPr>
        <w:pStyle w:val="ListParagraph"/>
        <w:numPr>
          <w:ilvl w:val="1"/>
          <w:numId w:val="9"/>
        </w:numPr>
        <w:spacing w:after="0" w:line="240" w:lineRule="auto"/>
      </w:pPr>
      <w:r>
        <w:t>Alternative Compliance Payments</w:t>
      </w:r>
      <w:r w:rsidR="00693FC4">
        <w:t xml:space="preserve"> </w:t>
      </w:r>
      <w:r>
        <w:t xml:space="preserve">(ACP) </w:t>
      </w:r>
      <w:r w:rsidR="00775C02">
        <w:t>are paid by utilities when they were unable to meet the RPD or solar carve out because the market didn’t provide enough</w:t>
      </w:r>
    </w:p>
    <w:p w:rsidR="00DF31E0" w:rsidRDefault="00775C02" w:rsidP="0056313B">
      <w:pPr>
        <w:pStyle w:val="ListParagraph"/>
        <w:numPr>
          <w:ilvl w:val="1"/>
          <w:numId w:val="9"/>
        </w:numPr>
        <w:spacing w:after="0" w:line="240" w:lineRule="auto"/>
      </w:pPr>
      <w:r>
        <w:t>Large shortfall  large pot of ACP funds</w:t>
      </w:r>
    </w:p>
    <w:p w:rsidR="00775C02" w:rsidRDefault="00775C02" w:rsidP="0056313B">
      <w:pPr>
        <w:pStyle w:val="ListParagraph"/>
        <w:numPr>
          <w:ilvl w:val="1"/>
          <w:numId w:val="9"/>
        </w:numPr>
        <w:spacing w:after="0" w:line="240" w:lineRule="auto"/>
      </w:pPr>
      <w:r>
        <w:t>ACP funds used to fund Renewable Energy Incentive Program (REIP)</w:t>
      </w:r>
    </w:p>
    <w:p w:rsidR="00775C02" w:rsidRPr="00775C02" w:rsidRDefault="00775C02" w:rsidP="0056313B">
      <w:pPr>
        <w:pStyle w:val="ListParagraph"/>
        <w:spacing w:after="0" w:line="240" w:lineRule="auto"/>
        <w:ind w:left="0"/>
        <w:rPr>
          <w:b/>
        </w:rPr>
      </w:pPr>
      <w:r w:rsidRPr="00775C02">
        <w:rPr>
          <w:b/>
        </w:rPr>
        <w:t xml:space="preserve">PSC Role </w:t>
      </w:r>
    </w:p>
    <w:p w:rsidR="00693FC4" w:rsidRDefault="00693FC4" w:rsidP="0056313B">
      <w:pPr>
        <w:pStyle w:val="ListParagraph"/>
        <w:numPr>
          <w:ilvl w:val="0"/>
          <w:numId w:val="2"/>
        </w:numPr>
        <w:spacing w:after="0" w:line="240" w:lineRule="auto"/>
      </w:pPr>
      <w:r>
        <w:t>PSC handles: rules for safety, control and testing for reliability, interconnection, net metering, approving costs of implementation of Community Renewable Energy Facilities (CREFs)</w:t>
      </w:r>
    </w:p>
    <w:p w:rsidR="00DF31E0" w:rsidRDefault="00693FC4" w:rsidP="0056313B">
      <w:pPr>
        <w:pStyle w:val="ListParagraph"/>
        <w:numPr>
          <w:ilvl w:val="1"/>
          <w:numId w:val="2"/>
        </w:numPr>
        <w:spacing w:after="0" w:line="240" w:lineRule="auto"/>
      </w:pPr>
      <w:r>
        <w:t xml:space="preserve">Interconnection rules are </w:t>
      </w:r>
      <w:r w:rsidR="00DF31E0">
        <w:t>old, PSC is updating to address new technology such as storage (Solar Grid Storage, Solar City are implementing</w:t>
      </w:r>
      <w:r w:rsidR="00775C02">
        <w:t xml:space="preserve"> storage technology with solar</w:t>
      </w:r>
      <w:r w:rsidR="00DF31E0">
        <w:t>)</w:t>
      </w:r>
    </w:p>
    <w:p w:rsidR="00775C02" w:rsidRDefault="00DF31E0" w:rsidP="0056313B">
      <w:pPr>
        <w:pStyle w:val="ListParagraph"/>
        <w:numPr>
          <w:ilvl w:val="0"/>
          <w:numId w:val="2"/>
        </w:numPr>
        <w:spacing w:after="0" w:line="240" w:lineRule="auto"/>
      </w:pPr>
      <w:r>
        <w:t xml:space="preserve">CREFs </w:t>
      </w:r>
      <w:r w:rsidR="00775C02">
        <w:t xml:space="preserve">will </w:t>
      </w:r>
      <w:r>
        <w:t>inject a lot of capacity and energy into grid</w:t>
      </w:r>
      <w:r w:rsidR="00775C02">
        <w:t>, much bigger than residential systems</w:t>
      </w:r>
    </w:p>
    <w:p w:rsidR="00DF31E0" w:rsidRDefault="00775C02" w:rsidP="0056313B">
      <w:pPr>
        <w:pStyle w:val="ListParagraph"/>
        <w:numPr>
          <w:ilvl w:val="1"/>
          <w:numId w:val="2"/>
        </w:numPr>
        <w:spacing w:after="0" w:line="240" w:lineRule="auto"/>
      </w:pPr>
      <w:r>
        <w:t xml:space="preserve">Could encounter circuit problems when demand on the circuit is less than energy being produced </w:t>
      </w:r>
      <w:r>
        <w:sym w:font="Wingdings" w:char="F0E0"/>
      </w:r>
      <w:r>
        <w:t xml:space="preserve"> Need a d</w:t>
      </w:r>
      <w:r w:rsidR="00DF31E0">
        <w:t>ifferent model for interconnection &amp; net</w:t>
      </w:r>
      <w:r w:rsidR="00DF31E0" w:rsidRPr="00775C02">
        <w:rPr>
          <w:color w:val="FF0000"/>
        </w:rPr>
        <w:t xml:space="preserve"> </w:t>
      </w:r>
      <w:r w:rsidR="00DF31E0">
        <w:t>metering, which are usually very small capacity</w:t>
      </w:r>
    </w:p>
    <w:p w:rsidR="00DF31E0" w:rsidRDefault="00DF31E0" w:rsidP="0056313B">
      <w:pPr>
        <w:pStyle w:val="ListParagraph"/>
        <w:numPr>
          <w:ilvl w:val="1"/>
          <w:numId w:val="2"/>
        </w:numPr>
        <w:spacing w:after="0" w:line="240" w:lineRule="auto"/>
      </w:pPr>
      <w:r>
        <w:t xml:space="preserve">If becomes wholesale transaction, could require PJM or FERC intervention </w:t>
      </w:r>
    </w:p>
    <w:p w:rsidR="00775C02" w:rsidRPr="00775C02" w:rsidRDefault="00775C02" w:rsidP="0056313B">
      <w:pPr>
        <w:pStyle w:val="ListParagraph"/>
        <w:spacing w:after="0" w:line="240" w:lineRule="auto"/>
        <w:ind w:left="0"/>
        <w:rPr>
          <w:b/>
        </w:rPr>
      </w:pPr>
      <w:r w:rsidRPr="00775C02">
        <w:rPr>
          <w:b/>
        </w:rPr>
        <w:t>Billing</w:t>
      </w:r>
    </w:p>
    <w:p w:rsidR="00DF31E0" w:rsidRDefault="00DF31E0" w:rsidP="0056313B">
      <w:pPr>
        <w:pStyle w:val="ListParagraph"/>
        <w:numPr>
          <w:ilvl w:val="0"/>
          <w:numId w:val="2"/>
        </w:numPr>
        <w:spacing w:after="0" w:line="240" w:lineRule="auto"/>
      </w:pPr>
      <w:r>
        <w:t xml:space="preserve">Pepco will bill </w:t>
      </w:r>
      <w:r w:rsidRPr="00775C02">
        <w:rPr>
          <w:u w:val="single"/>
        </w:rPr>
        <w:t>each subscriber</w:t>
      </w:r>
      <w:r>
        <w:t xml:space="preserve"> through their bill, not the CREF as a whole</w:t>
      </w:r>
    </w:p>
    <w:p w:rsidR="00DF31E0" w:rsidRDefault="00DF31E0" w:rsidP="0056313B">
      <w:pPr>
        <w:pStyle w:val="ListParagraph"/>
        <w:numPr>
          <w:ilvl w:val="1"/>
          <w:numId w:val="2"/>
        </w:numPr>
        <w:spacing w:after="0" w:line="240" w:lineRule="auto"/>
      </w:pPr>
      <w:r>
        <w:t>CREFs output is reported to Pepco, Pepco credits individual bills</w:t>
      </w:r>
    </w:p>
    <w:p w:rsidR="00DF31E0" w:rsidRDefault="00DF31E0" w:rsidP="0056313B">
      <w:pPr>
        <w:pStyle w:val="ListParagraph"/>
        <w:numPr>
          <w:ilvl w:val="2"/>
          <w:numId w:val="2"/>
        </w:numPr>
        <w:spacing w:after="0" w:line="240" w:lineRule="auto"/>
      </w:pPr>
      <w:r>
        <w:t>Make</w:t>
      </w:r>
      <w:r w:rsidR="00775C02">
        <w:t>s it a</w:t>
      </w:r>
      <w:r>
        <w:t xml:space="preserve"> retail transaction, avoid wholesale issues</w:t>
      </w:r>
      <w:r w:rsidR="00775C02">
        <w:t xml:space="preserve"> (and FERC)</w:t>
      </w:r>
    </w:p>
    <w:p w:rsidR="00394286" w:rsidRDefault="00394286" w:rsidP="0056313B">
      <w:pPr>
        <w:pStyle w:val="ListParagraph"/>
        <w:numPr>
          <w:ilvl w:val="2"/>
          <w:numId w:val="2"/>
        </w:numPr>
        <w:spacing w:after="0" w:line="240" w:lineRule="auto"/>
      </w:pPr>
      <w:r>
        <w:t>Does not affect 3</w:t>
      </w:r>
      <w:r w:rsidRPr="00394286">
        <w:rPr>
          <w:vertAlign w:val="superscript"/>
        </w:rPr>
        <w:t>rd</w:t>
      </w:r>
      <w:r>
        <w:t xml:space="preserve"> party suppliers at all – it is just a credit to your usual bill</w:t>
      </w:r>
    </w:p>
    <w:p w:rsidR="00DF31E0" w:rsidRDefault="00DF31E0" w:rsidP="0056313B">
      <w:pPr>
        <w:pStyle w:val="ListParagraph"/>
        <w:numPr>
          <w:ilvl w:val="0"/>
          <w:numId w:val="2"/>
        </w:numPr>
        <w:spacing w:after="0" w:line="240" w:lineRule="auto"/>
      </w:pPr>
      <w:r>
        <w:t xml:space="preserve">Net Energy metering seems fairly simple but concerns with Standard Offer Service </w:t>
      </w:r>
      <w:r w:rsidR="00775C02">
        <w:t>(SOS)</w:t>
      </w:r>
    </w:p>
    <w:p w:rsidR="00DF31E0" w:rsidRDefault="00775C02" w:rsidP="0056313B">
      <w:pPr>
        <w:pStyle w:val="ListParagraph"/>
        <w:numPr>
          <w:ilvl w:val="1"/>
          <w:numId w:val="2"/>
        </w:numPr>
        <w:spacing w:after="0" w:line="240" w:lineRule="auto"/>
      </w:pPr>
      <w:r>
        <w:t>Rates are</w:t>
      </w:r>
      <w:r w:rsidR="00DF31E0">
        <w:t xml:space="preserve"> required to be the result of a competitive auction</w:t>
      </w:r>
    </w:p>
    <w:p w:rsidR="00DF31E0" w:rsidRDefault="00775C02" w:rsidP="0056313B">
      <w:pPr>
        <w:pStyle w:val="ListParagraph"/>
        <w:numPr>
          <w:ilvl w:val="1"/>
          <w:numId w:val="2"/>
        </w:numPr>
        <w:spacing w:after="0" w:line="240" w:lineRule="auto"/>
      </w:pPr>
      <w:r>
        <w:t xml:space="preserve">If buying at a fixed rate (as in a CREA) that is </w:t>
      </w:r>
      <w:r w:rsidR="00DF31E0">
        <w:t>not competitive</w:t>
      </w:r>
      <w:r>
        <w:t>.</w:t>
      </w:r>
    </w:p>
    <w:p w:rsidR="00DF31E0" w:rsidRDefault="00DF31E0" w:rsidP="0056313B">
      <w:pPr>
        <w:pStyle w:val="ListParagraph"/>
        <w:numPr>
          <w:ilvl w:val="1"/>
          <w:numId w:val="2"/>
        </w:numPr>
        <w:spacing w:after="0" w:line="240" w:lineRule="auto"/>
      </w:pPr>
      <w:r>
        <w:t>CREA is a second-order competitive auction</w:t>
      </w:r>
      <w:r w:rsidR="00775C02">
        <w:t>. The PSC is</w:t>
      </w:r>
      <w:r>
        <w:t xml:space="preserve"> unsure it will comply with restructuring</w:t>
      </w:r>
      <w:r w:rsidR="00775C02">
        <w:t xml:space="preserve"> regulations</w:t>
      </w:r>
    </w:p>
    <w:p w:rsidR="00DF31E0" w:rsidRDefault="00775C02" w:rsidP="0056313B">
      <w:pPr>
        <w:pStyle w:val="ListParagraph"/>
        <w:numPr>
          <w:ilvl w:val="0"/>
          <w:numId w:val="2"/>
        </w:numPr>
        <w:spacing w:after="0" w:line="240" w:lineRule="auto"/>
      </w:pPr>
      <w:r>
        <w:t>PSC w</w:t>
      </w:r>
      <w:r w:rsidR="00DF31E0">
        <w:t>ill likely require Pepco to tell PJM capacity</w:t>
      </w:r>
      <w:r>
        <w:t xml:space="preserve"> market</w:t>
      </w:r>
      <w:r w:rsidR="00DF31E0">
        <w:t xml:space="preserve"> that </w:t>
      </w:r>
      <w:r>
        <w:t xml:space="preserve">the energy </w:t>
      </w:r>
      <w:r w:rsidR="00DF31E0">
        <w:t>will be injected into grid on a day-ahead basis</w:t>
      </w:r>
    </w:p>
    <w:p w:rsidR="008618C3" w:rsidRDefault="008618C3" w:rsidP="008618C3">
      <w:pPr>
        <w:spacing w:after="0" w:line="240" w:lineRule="auto"/>
        <w:contextualSpacing/>
        <w:rPr>
          <w:b/>
        </w:rPr>
      </w:pPr>
    </w:p>
    <w:p w:rsidR="00775C02" w:rsidRPr="00775C02" w:rsidRDefault="00775C02" w:rsidP="008618C3">
      <w:pPr>
        <w:spacing w:after="0" w:line="240" w:lineRule="auto"/>
        <w:contextualSpacing/>
        <w:rPr>
          <w:b/>
        </w:rPr>
      </w:pPr>
      <w:r w:rsidRPr="00775C02">
        <w:rPr>
          <w:b/>
        </w:rPr>
        <w:t>Discussion:</w:t>
      </w:r>
    </w:p>
    <w:p w:rsidR="00DF31E0" w:rsidRDefault="00775C02" w:rsidP="0056313B">
      <w:pPr>
        <w:pStyle w:val="ListParagraph"/>
        <w:numPr>
          <w:ilvl w:val="0"/>
          <w:numId w:val="11"/>
        </w:numPr>
        <w:spacing w:after="0" w:line="240" w:lineRule="auto"/>
      </w:pPr>
      <w:r>
        <w:t xml:space="preserve">Emil King asked: </w:t>
      </w:r>
      <w:r w:rsidR="00DF31E0">
        <w:t>what</w:t>
      </w:r>
      <w:r>
        <w:t xml:space="preserve"> issues</w:t>
      </w:r>
      <w:r w:rsidR="00DF31E0">
        <w:t xml:space="preserve"> will MD or VA have if they try to implement CREA?</w:t>
      </w:r>
    </w:p>
    <w:p w:rsidR="00DF31E0" w:rsidRDefault="00394286" w:rsidP="0056313B">
      <w:pPr>
        <w:pStyle w:val="ListParagraph"/>
        <w:numPr>
          <w:ilvl w:val="1"/>
          <w:numId w:val="2"/>
        </w:numPr>
        <w:spacing w:after="0" w:line="240" w:lineRule="auto"/>
      </w:pPr>
      <w:r>
        <w:t>Maryland will likely have similar issues</w:t>
      </w:r>
      <w:r w:rsidR="00775C02">
        <w:t xml:space="preserve"> to </w:t>
      </w:r>
      <w:proofErr w:type="gramStart"/>
      <w:r w:rsidR="00775C02">
        <w:t>DC</w:t>
      </w:r>
      <w:r>
        <w:t>,</w:t>
      </w:r>
      <w:proofErr w:type="gramEnd"/>
      <w:r>
        <w:t xml:space="preserve"> VA will be different because it is not </w:t>
      </w:r>
      <w:r w:rsidR="00775C02">
        <w:t xml:space="preserve">a </w:t>
      </w:r>
      <w:r>
        <w:t>deregulated</w:t>
      </w:r>
      <w:r w:rsidR="00775C02">
        <w:t xml:space="preserve"> electricity market. The PSC is unsure how it c</w:t>
      </w:r>
      <w:r w:rsidR="00DF31E0">
        <w:t xml:space="preserve">ould affect rural cooperative or municipal </w:t>
      </w:r>
      <w:r>
        <w:t>utilities</w:t>
      </w:r>
      <w:r w:rsidR="00775C02">
        <w:t>.</w:t>
      </w:r>
    </w:p>
    <w:p w:rsidR="00394286" w:rsidRDefault="00B13A3A" w:rsidP="0056313B">
      <w:pPr>
        <w:pStyle w:val="ListParagraph"/>
        <w:numPr>
          <w:ilvl w:val="0"/>
          <w:numId w:val="2"/>
        </w:numPr>
        <w:spacing w:after="0" w:line="240" w:lineRule="auto"/>
      </w:pPr>
      <w:r>
        <w:t>Steve Walz: what happens when a subscriber leaves the CREF?</w:t>
      </w:r>
    </w:p>
    <w:p w:rsidR="00B13A3A" w:rsidRDefault="004C03F4" w:rsidP="0056313B">
      <w:pPr>
        <w:pStyle w:val="ListParagraph"/>
        <w:numPr>
          <w:ilvl w:val="1"/>
          <w:numId w:val="2"/>
        </w:numPr>
        <w:spacing w:after="0" w:line="240" w:lineRule="auto"/>
      </w:pPr>
      <w:r>
        <w:t>It is u</w:t>
      </w:r>
      <w:r w:rsidR="00B13A3A">
        <w:t xml:space="preserve">p to the individual CREF to set rules for </w:t>
      </w:r>
      <w:r>
        <w:t>how to handle changing participants</w:t>
      </w:r>
    </w:p>
    <w:p w:rsidR="00B13A3A" w:rsidRDefault="004C03F4" w:rsidP="0056313B">
      <w:pPr>
        <w:pStyle w:val="ListParagraph"/>
        <w:numPr>
          <w:ilvl w:val="0"/>
          <w:numId w:val="2"/>
        </w:numPr>
        <w:spacing w:after="0" w:line="240" w:lineRule="auto"/>
      </w:pPr>
      <w:r>
        <w:t>Emil King: what is the timeline for the PSC releasing the regulations?</w:t>
      </w:r>
    </w:p>
    <w:p w:rsidR="00B13A3A" w:rsidRDefault="004C03F4" w:rsidP="0056313B">
      <w:pPr>
        <w:pStyle w:val="ListParagraph"/>
        <w:numPr>
          <w:ilvl w:val="1"/>
          <w:numId w:val="2"/>
        </w:numPr>
        <w:spacing w:after="0" w:line="240" w:lineRule="auto"/>
      </w:pPr>
      <w:r>
        <w:lastRenderedPageBreak/>
        <w:t>Notice of proposed rule (</w:t>
      </w:r>
      <w:r w:rsidR="00B13A3A">
        <w:t>NOPR</w:t>
      </w:r>
      <w:r>
        <w:t>)</w:t>
      </w:r>
      <w:r w:rsidR="00B13A3A">
        <w:t xml:space="preserve"> for Community Net Energy Metering and</w:t>
      </w:r>
      <w:r>
        <w:t xml:space="preserve"> any</w:t>
      </w:r>
      <w:r w:rsidR="00B13A3A">
        <w:t xml:space="preserve"> SOS changes </w:t>
      </w:r>
      <w:r>
        <w:t>will be released first, followed by 3</w:t>
      </w:r>
      <w:r w:rsidR="00B13A3A">
        <w:t xml:space="preserve">0-45 days for </w:t>
      </w:r>
      <w:r>
        <w:t xml:space="preserve">public </w:t>
      </w:r>
      <w:r w:rsidR="00B13A3A">
        <w:t>comments</w:t>
      </w:r>
      <w:r>
        <w:t>, followed by 30-45 days for revision.</w:t>
      </w:r>
      <w:r w:rsidR="00B13A3A">
        <w:t xml:space="preserve"> </w:t>
      </w:r>
    </w:p>
    <w:p w:rsidR="00B13A3A" w:rsidRDefault="00B13A3A" w:rsidP="0056313B">
      <w:pPr>
        <w:pStyle w:val="ListParagraph"/>
        <w:numPr>
          <w:ilvl w:val="1"/>
          <w:numId w:val="2"/>
        </w:numPr>
        <w:spacing w:after="0" w:line="240" w:lineRule="auto"/>
      </w:pPr>
      <w:r>
        <w:t>Hope to have final rules before memorial day</w:t>
      </w:r>
    </w:p>
    <w:p w:rsidR="004C03F4" w:rsidRDefault="00B13A3A" w:rsidP="0056313B">
      <w:pPr>
        <w:pStyle w:val="ListParagraph"/>
        <w:numPr>
          <w:ilvl w:val="0"/>
          <w:numId w:val="2"/>
        </w:numPr>
        <w:spacing w:after="0" w:line="240" w:lineRule="auto"/>
      </w:pPr>
      <w:r>
        <w:t xml:space="preserve">Question: when will </w:t>
      </w:r>
      <w:r w:rsidR="004C03F4">
        <w:t xml:space="preserve">the </w:t>
      </w:r>
      <w:r>
        <w:t>PSC update</w:t>
      </w:r>
      <w:r w:rsidR="004C03F4">
        <w:t xml:space="preserve"> rule 1547on interconnection?</w:t>
      </w:r>
    </w:p>
    <w:p w:rsidR="00B13A3A" w:rsidRDefault="004C03F4" w:rsidP="0056313B">
      <w:pPr>
        <w:pStyle w:val="ListParagraph"/>
        <w:numPr>
          <w:ilvl w:val="1"/>
          <w:numId w:val="2"/>
        </w:numPr>
        <w:spacing w:after="0" w:line="240" w:lineRule="auto"/>
      </w:pPr>
      <w:r>
        <w:t>The D</w:t>
      </w:r>
      <w:r w:rsidR="00B13A3A">
        <w:t xml:space="preserve">raft </w:t>
      </w:r>
      <w:r>
        <w:t>NOPR</w:t>
      </w:r>
      <w:r w:rsidR="00B13A3A">
        <w:t xml:space="preserve"> is with commissioners now</w:t>
      </w:r>
    </w:p>
    <w:p w:rsidR="00B13A3A" w:rsidRDefault="00B13A3A" w:rsidP="0056313B">
      <w:pPr>
        <w:pStyle w:val="ListParagraph"/>
        <w:numPr>
          <w:ilvl w:val="1"/>
          <w:numId w:val="2"/>
        </w:numPr>
        <w:spacing w:after="0" w:line="240" w:lineRule="auto"/>
      </w:pPr>
      <w:r>
        <w:t xml:space="preserve">Process: </w:t>
      </w:r>
      <w:r w:rsidR="004C03F4">
        <w:t xml:space="preserve">this </w:t>
      </w:r>
      <w:r>
        <w:t>could be straw set of new interconnection rules, or</w:t>
      </w:r>
      <w:r w:rsidR="004C03F4">
        <w:t xml:space="preserve"> it could</w:t>
      </w:r>
      <w:r>
        <w:t xml:space="preserve"> go through a working group before going to a NOPR</w:t>
      </w:r>
    </w:p>
    <w:p w:rsidR="00B13A3A" w:rsidRDefault="00B13A3A" w:rsidP="0056313B">
      <w:pPr>
        <w:pStyle w:val="ListParagraph"/>
        <w:numPr>
          <w:ilvl w:val="1"/>
          <w:numId w:val="2"/>
        </w:numPr>
        <w:spacing w:after="0" w:line="240" w:lineRule="auto"/>
      </w:pPr>
      <w:r>
        <w:t>Second option is slower, but would hopefully have more buy in from stakeholders</w:t>
      </w:r>
    </w:p>
    <w:p w:rsidR="00900F75" w:rsidRDefault="004C03F4" w:rsidP="0056313B">
      <w:pPr>
        <w:pStyle w:val="ListParagraph"/>
        <w:numPr>
          <w:ilvl w:val="2"/>
          <w:numId w:val="2"/>
        </w:numPr>
        <w:spacing w:after="0" w:line="240" w:lineRule="auto"/>
      </w:pPr>
      <w:r>
        <w:t>There are m</w:t>
      </w:r>
      <w:r w:rsidR="00900F75">
        <w:t>any ne</w:t>
      </w:r>
      <w:r>
        <w:t>w stakeholders: GSA, micro grid operators and advocates</w:t>
      </w:r>
    </w:p>
    <w:p w:rsidR="00900F75" w:rsidRDefault="004C03F4" w:rsidP="0056313B">
      <w:pPr>
        <w:pStyle w:val="ListParagraph"/>
        <w:numPr>
          <w:ilvl w:val="2"/>
          <w:numId w:val="2"/>
        </w:numPr>
        <w:spacing w:after="0" w:line="240" w:lineRule="auto"/>
      </w:pPr>
      <w:r>
        <w:t>Many q</w:t>
      </w:r>
      <w:r w:rsidR="00900F75">
        <w:t>uestions about storage and smart inverters, screens, automatic fines, who pays for what, etc.</w:t>
      </w:r>
      <w:r>
        <w:t xml:space="preserve"> </w:t>
      </w:r>
      <w:proofErr w:type="gramStart"/>
      <w:r>
        <w:t>that</w:t>
      </w:r>
      <w:proofErr w:type="gramEnd"/>
      <w:r>
        <w:t xml:space="preserve"> may need more deeper discussion to sort out.</w:t>
      </w:r>
    </w:p>
    <w:p w:rsidR="00900F75" w:rsidRDefault="00900F75" w:rsidP="0056313B">
      <w:pPr>
        <w:pStyle w:val="ListParagraph"/>
        <w:numPr>
          <w:ilvl w:val="0"/>
          <w:numId w:val="2"/>
        </w:numPr>
        <w:spacing w:after="0" w:line="240" w:lineRule="auto"/>
      </w:pPr>
      <w:r>
        <w:t>Jeff King: is there still a problem with the environmental disclosure form?</w:t>
      </w:r>
    </w:p>
    <w:p w:rsidR="00900F75" w:rsidRDefault="00900F75" w:rsidP="0056313B">
      <w:pPr>
        <w:pStyle w:val="ListParagraph"/>
        <w:numPr>
          <w:ilvl w:val="1"/>
          <w:numId w:val="2"/>
        </w:numPr>
        <w:spacing w:after="0" w:line="240" w:lineRule="auto"/>
      </w:pPr>
      <w:r>
        <w:t>REC providers have to be in environmental compliance (i.e. paper mills, waste burners)</w:t>
      </w:r>
    </w:p>
    <w:p w:rsidR="00900F75" w:rsidRDefault="004C03F4" w:rsidP="0056313B">
      <w:pPr>
        <w:pStyle w:val="ListParagraph"/>
        <w:numPr>
          <w:ilvl w:val="1"/>
          <w:numId w:val="2"/>
        </w:numPr>
        <w:spacing w:after="0" w:line="240" w:lineRule="auto"/>
      </w:pPr>
      <w:r>
        <w:t>The PSC will likely say that</w:t>
      </w:r>
      <w:r w:rsidR="00900F75">
        <w:t xml:space="preserve"> </w:t>
      </w:r>
      <w:r>
        <w:t xml:space="preserve">rooftop </w:t>
      </w:r>
      <w:r w:rsidR="00900F75">
        <w:t xml:space="preserve">solar doesn’t need to </w:t>
      </w:r>
      <w:r>
        <w:t>complete the full compliance form</w:t>
      </w:r>
      <w:r w:rsidR="00900F75">
        <w:t xml:space="preserve">, or only </w:t>
      </w:r>
      <w:r>
        <w:t>for</w:t>
      </w:r>
      <w:r w:rsidR="00900F75">
        <w:t xml:space="preserve"> the</w:t>
      </w:r>
      <w:r>
        <w:t xml:space="preserve"> actual</w:t>
      </w:r>
      <w:r w:rsidR="00900F75">
        <w:t xml:space="preserve"> generation area of </w:t>
      </w:r>
      <w:r>
        <w:t xml:space="preserve">the </w:t>
      </w:r>
      <w:r w:rsidR="00900F75">
        <w:t>facility</w:t>
      </w:r>
    </w:p>
    <w:p w:rsidR="00900F75" w:rsidRDefault="00900F75" w:rsidP="0056313B">
      <w:pPr>
        <w:pStyle w:val="ListParagraph"/>
        <w:numPr>
          <w:ilvl w:val="0"/>
          <w:numId w:val="2"/>
        </w:numPr>
        <w:spacing w:after="0" w:line="240" w:lineRule="auto"/>
      </w:pPr>
      <w:r>
        <w:t>How will people know if</w:t>
      </w:r>
      <w:r w:rsidR="004C03F4">
        <w:t xml:space="preserve"> the</w:t>
      </w:r>
      <w:r>
        <w:t xml:space="preserve"> feeders in Maryland are serving DC?</w:t>
      </w:r>
    </w:p>
    <w:p w:rsidR="00900F75" w:rsidRDefault="004C03F4" w:rsidP="0056313B">
      <w:pPr>
        <w:pStyle w:val="ListParagraph"/>
        <w:numPr>
          <w:ilvl w:val="1"/>
          <w:numId w:val="2"/>
        </w:numPr>
        <w:spacing w:after="0" w:line="240" w:lineRule="auto"/>
      </w:pPr>
      <w:r>
        <w:t>The PSC hopes</w:t>
      </w:r>
      <w:r w:rsidR="00900F75">
        <w:t xml:space="preserve"> that the process will lead to a list of eligible feeders </w:t>
      </w:r>
    </w:p>
    <w:p w:rsidR="00900F75" w:rsidRDefault="004C03F4" w:rsidP="0056313B">
      <w:pPr>
        <w:pStyle w:val="ListParagraph"/>
        <w:numPr>
          <w:ilvl w:val="1"/>
          <w:numId w:val="2"/>
        </w:numPr>
        <w:spacing w:after="0" w:line="240" w:lineRule="auto"/>
      </w:pPr>
      <w:r>
        <w:t>Pepco</w:t>
      </w:r>
      <w:r w:rsidR="00900F75">
        <w:t xml:space="preserve"> has the info</w:t>
      </w:r>
      <w:r>
        <w:t>rmation</w:t>
      </w:r>
      <w:r w:rsidR="00900F75">
        <w:t xml:space="preserve"> but it is </w:t>
      </w:r>
      <w:r w:rsidR="00282B7F">
        <w:t xml:space="preserve">classified as </w:t>
      </w:r>
      <w:r w:rsidR="00702079">
        <w:t>“critical infrastructure” and there are safety concerns</w:t>
      </w:r>
      <w:r w:rsidR="00282B7F">
        <w:t xml:space="preserve"> about publicly releasing the feeder locations</w:t>
      </w:r>
    </w:p>
    <w:p w:rsidR="00702079" w:rsidRDefault="00282B7F" w:rsidP="0056313B">
      <w:pPr>
        <w:pStyle w:val="ListParagraph"/>
        <w:numPr>
          <w:ilvl w:val="2"/>
          <w:numId w:val="2"/>
        </w:numPr>
        <w:spacing w:after="0" w:line="240" w:lineRule="auto"/>
      </w:pPr>
      <w:r>
        <w:t>It would be best to put the info</w:t>
      </w:r>
      <w:r w:rsidR="00702079">
        <w:t xml:space="preserve"> on a website </w:t>
      </w:r>
      <w:r>
        <w:t>with a GIS map that also shows the interconnect load and which feeders can take more capacity. This would let anyone wanting to install access to see whether it is even possible</w:t>
      </w:r>
    </w:p>
    <w:p w:rsidR="00702079" w:rsidRDefault="0056313B" w:rsidP="0056313B">
      <w:pPr>
        <w:pStyle w:val="ListParagraph"/>
        <w:numPr>
          <w:ilvl w:val="0"/>
          <w:numId w:val="2"/>
        </w:numPr>
        <w:spacing w:after="0" w:line="240" w:lineRule="auto"/>
      </w:pPr>
      <w:r>
        <w:t>S</w:t>
      </w:r>
      <w:r w:rsidR="00702079">
        <w:t xml:space="preserve">olar thermal </w:t>
      </w:r>
      <w:r>
        <w:t>qualifies under the RPS, but because it isn’t displacing electricity in DC (most people use gas for heating) it likely would not work under CREA, and therefore it would not make sense to take an electric bill credit.</w:t>
      </w:r>
    </w:p>
    <w:p w:rsidR="00702079" w:rsidRDefault="0056313B" w:rsidP="0056313B">
      <w:pPr>
        <w:pStyle w:val="ListParagraph"/>
        <w:numPr>
          <w:ilvl w:val="0"/>
          <w:numId w:val="2"/>
        </w:numPr>
        <w:spacing w:after="0" w:line="240" w:lineRule="auto"/>
      </w:pPr>
      <w:r>
        <w:t xml:space="preserve">DC’s </w:t>
      </w:r>
      <w:r w:rsidR="00702079">
        <w:t xml:space="preserve">REIP program </w:t>
      </w:r>
      <w:r>
        <w:t xml:space="preserve">part 2 will be </w:t>
      </w:r>
      <w:r w:rsidR="00702079">
        <w:t>public</w:t>
      </w:r>
      <w:r>
        <w:t>ly</w:t>
      </w:r>
      <w:r w:rsidR="00702079">
        <w:t xml:space="preserve"> </w:t>
      </w:r>
      <w:r>
        <w:t xml:space="preserve">announced </w:t>
      </w:r>
      <w:r w:rsidR="00702079">
        <w:t>in March</w:t>
      </w:r>
    </w:p>
    <w:p w:rsidR="00702079" w:rsidRDefault="00702079" w:rsidP="0056313B">
      <w:pPr>
        <w:pStyle w:val="ListParagraph"/>
        <w:numPr>
          <w:ilvl w:val="1"/>
          <w:numId w:val="2"/>
        </w:numPr>
        <w:spacing w:after="0" w:line="240" w:lineRule="auto"/>
      </w:pPr>
      <w:r>
        <w:t>T</w:t>
      </w:r>
      <w:r w:rsidR="0056313B">
        <w:t xml:space="preserve">he incentives are aimed to </w:t>
      </w:r>
      <w:r>
        <w:t xml:space="preserve">help </w:t>
      </w:r>
      <w:r w:rsidR="0056313B">
        <w:t xml:space="preserve">reach </w:t>
      </w:r>
      <w:r>
        <w:t>220MW by 2023</w:t>
      </w:r>
    </w:p>
    <w:p w:rsidR="00702079" w:rsidRDefault="0056313B" w:rsidP="0056313B">
      <w:pPr>
        <w:pStyle w:val="ListParagraph"/>
        <w:numPr>
          <w:ilvl w:val="1"/>
          <w:numId w:val="2"/>
        </w:numPr>
        <w:spacing w:after="0" w:line="240" w:lineRule="auto"/>
      </w:pPr>
      <w:r>
        <w:t>The e</w:t>
      </w:r>
      <w:r w:rsidR="00702079">
        <w:t xml:space="preserve">mphasis </w:t>
      </w:r>
      <w:r>
        <w:t xml:space="preserve">will be </w:t>
      </w:r>
      <w:r w:rsidR="00702079">
        <w:t>on populations that have been underserved thus far in solar: multifamily</w:t>
      </w:r>
      <w:r>
        <w:t xml:space="preserve"> buildings</w:t>
      </w:r>
      <w:r w:rsidR="00702079">
        <w:t>, low income,</w:t>
      </w:r>
      <w:r>
        <w:t xml:space="preserve"> disabled.</w:t>
      </w:r>
    </w:p>
    <w:p w:rsidR="00702079" w:rsidRDefault="0056313B" w:rsidP="0056313B">
      <w:pPr>
        <w:pStyle w:val="ListParagraph"/>
        <w:numPr>
          <w:ilvl w:val="1"/>
          <w:numId w:val="2"/>
        </w:numPr>
        <w:spacing w:after="0" w:line="240" w:lineRule="auto"/>
      </w:pPr>
      <w:r>
        <w:t>CREA also has set-</w:t>
      </w:r>
      <w:r w:rsidR="00702079">
        <w:t xml:space="preserve">asides for </w:t>
      </w:r>
      <w:r>
        <w:t>solar projects</w:t>
      </w:r>
      <w:r w:rsidR="00702079">
        <w:t xml:space="preserve"> </w:t>
      </w:r>
      <w:r>
        <w:t xml:space="preserve">benefiting low income populations </w:t>
      </w:r>
    </w:p>
    <w:p w:rsidR="0056313B" w:rsidRDefault="0056313B" w:rsidP="0056313B">
      <w:pPr>
        <w:spacing w:after="0" w:line="240" w:lineRule="auto"/>
        <w:contextualSpacing/>
        <w:rPr>
          <w:b/>
        </w:rPr>
      </w:pPr>
    </w:p>
    <w:p w:rsidR="00702079" w:rsidRDefault="008618C3" w:rsidP="0056313B">
      <w:pPr>
        <w:spacing w:after="0" w:line="240" w:lineRule="auto"/>
        <w:contextualSpacing/>
        <w:rPr>
          <w:i/>
        </w:rPr>
      </w:pPr>
      <w:r>
        <w:rPr>
          <w:b/>
        </w:rPr>
        <w:t>3</w:t>
      </w:r>
      <w:r w:rsidR="00702079" w:rsidRPr="00702079">
        <w:rPr>
          <w:b/>
        </w:rPr>
        <w:t>. PJM Demand Response</w:t>
      </w:r>
      <w:r>
        <w:rPr>
          <w:b/>
        </w:rPr>
        <w:t xml:space="preserve">, </w:t>
      </w:r>
      <w:r w:rsidRPr="008618C3">
        <w:rPr>
          <w:i/>
        </w:rPr>
        <w:t>Katherine Hamilton, AEMA &amp;</w:t>
      </w:r>
      <w:r>
        <w:rPr>
          <w:b/>
        </w:rPr>
        <w:t xml:space="preserve"> </w:t>
      </w:r>
      <w:r w:rsidRPr="008618C3">
        <w:rPr>
          <w:i/>
        </w:rPr>
        <w:t>George Barnes,</w:t>
      </w:r>
      <w:r w:rsidRPr="008618C3">
        <w:rPr>
          <w:i/>
        </w:rPr>
        <w:t xml:space="preserve"> Johnson Controls</w:t>
      </w:r>
    </w:p>
    <w:p w:rsidR="008618C3" w:rsidRPr="00702079" w:rsidRDefault="008618C3" w:rsidP="0056313B">
      <w:pPr>
        <w:spacing w:after="0" w:line="240" w:lineRule="auto"/>
        <w:contextualSpacing/>
        <w:rPr>
          <w:b/>
        </w:rPr>
      </w:pPr>
    </w:p>
    <w:p w:rsidR="00702079" w:rsidRDefault="0056313B" w:rsidP="0056313B">
      <w:pPr>
        <w:spacing w:after="0" w:line="240" w:lineRule="auto"/>
        <w:contextualSpacing/>
      </w:pPr>
      <w:r>
        <w:t>COG had a q</w:t>
      </w:r>
      <w:r w:rsidR="00702079">
        <w:t>uestion from one of our members</w:t>
      </w:r>
      <w:r>
        <w:t xml:space="preserve"> about demand response aggregation at the municipal level. We’ve been in touch with </w:t>
      </w:r>
      <w:proofErr w:type="gramStart"/>
      <w:r>
        <w:t>a</w:t>
      </w:r>
      <w:proofErr w:type="gramEnd"/>
      <w:r>
        <w:t xml:space="preserve"> aggregators Johnson Controls and </w:t>
      </w:r>
      <w:proofErr w:type="spellStart"/>
      <w:r>
        <w:t>EnerNOC</w:t>
      </w:r>
      <w:proofErr w:type="spellEnd"/>
      <w:r>
        <w:t xml:space="preserve"> who have contracts in the region and are looking at how our members could take advantage of this service.</w:t>
      </w:r>
    </w:p>
    <w:p w:rsidR="0056313B" w:rsidRDefault="0056313B" w:rsidP="0056313B">
      <w:pPr>
        <w:spacing w:after="0" w:line="240" w:lineRule="auto"/>
        <w:contextualSpacing/>
      </w:pPr>
    </w:p>
    <w:p w:rsidR="00702079" w:rsidRDefault="00702079" w:rsidP="00F45198">
      <w:pPr>
        <w:spacing w:after="0" w:line="240" w:lineRule="auto"/>
        <w:contextualSpacing/>
      </w:pPr>
      <w:r>
        <w:t>Katherine Hami</w:t>
      </w:r>
      <w:r w:rsidR="0056313B">
        <w:t xml:space="preserve">lton of </w:t>
      </w:r>
      <w:r w:rsidR="0056313B">
        <w:rPr>
          <w:bCs/>
        </w:rPr>
        <w:t>Advanced Energy Management Alliance</w:t>
      </w:r>
      <w:r w:rsidR="0056313B">
        <w:t xml:space="preserve"> (</w:t>
      </w:r>
      <w:r>
        <w:t>AEMA</w:t>
      </w:r>
      <w:r w:rsidR="0056313B">
        <w:t>) came in to discuss the newly formed group, which includes both DR Companies (like Johnson Controls and</w:t>
      </w:r>
      <w:r>
        <w:t xml:space="preserve"> </w:t>
      </w:r>
      <w:proofErr w:type="spellStart"/>
      <w:r>
        <w:t>EnerNOC</w:t>
      </w:r>
      <w:proofErr w:type="spellEnd"/>
      <w:r>
        <w:t>) and users (</w:t>
      </w:r>
      <w:proofErr w:type="spellStart"/>
      <w:r>
        <w:t>Walmart</w:t>
      </w:r>
      <w:proofErr w:type="spellEnd"/>
      <w:r>
        <w:t xml:space="preserve">, Alcoa) </w:t>
      </w:r>
      <w:r w:rsidR="0056313B">
        <w:t xml:space="preserve">and associated industries like </w:t>
      </w:r>
      <w:r>
        <w:t>te</w:t>
      </w:r>
      <w:r w:rsidR="0056313B">
        <w:t xml:space="preserve">chnology and software providers. </w:t>
      </w:r>
      <w:r w:rsidR="00F45198">
        <w:t>These groups expressed a need to</w:t>
      </w:r>
      <w:r>
        <w:t xml:space="preserve"> </w:t>
      </w:r>
      <w:r w:rsidR="00F45198">
        <w:t xml:space="preserve">have a single entity to represent their common interests and allow them to come together. AEMA was formed to do this, and </w:t>
      </w:r>
      <w:r>
        <w:t>take</w:t>
      </w:r>
      <w:r w:rsidR="00F45198">
        <w:t>s</w:t>
      </w:r>
      <w:r>
        <w:t xml:space="preserve"> a consumer approach to make benefits of DR </w:t>
      </w:r>
      <w:r w:rsidR="00F45198">
        <w:t xml:space="preserve">more widely </w:t>
      </w:r>
      <w:r>
        <w:t>known</w:t>
      </w:r>
      <w:r w:rsidR="00F45198">
        <w:t>, and</w:t>
      </w:r>
      <w:r>
        <w:t xml:space="preserve"> handle</w:t>
      </w:r>
      <w:r w:rsidR="00F45198">
        <w:t>s</w:t>
      </w:r>
      <w:r>
        <w:t xml:space="preserve"> FERC filings and handles other regulatory issues</w:t>
      </w:r>
      <w:r w:rsidR="00F45198">
        <w:t>.</w:t>
      </w:r>
      <w:r w:rsidR="00F45198" w:rsidRPr="00F45198">
        <w:t xml:space="preserve"> </w:t>
      </w:r>
    </w:p>
    <w:p w:rsidR="00F45198" w:rsidRDefault="00F45198" w:rsidP="00F45198">
      <w:pPr>
        <w:spacing w:after="0" w:line="240" w:lineRule="auto"/>
        <w:contextualSpacing/>
      </w:pPr>
    </w:p>
    <w:p w:rsidR="00702079" w:rsidRDefault="00F45198" w:rsidP="00F45198">
      <w:pPr>
        <w:spacing w:after="0" w:line="240" w:lineRule="auto"/>
      </w:pPr>
      <w:r>
        <w:t>George Barnes of Johnson Controls (</w:t>
      </w:r>
      <w:r w:rsidR="00702079">
        <w:t>JC</w:t>
      </w:r>
      <w:r>
        <w:t>) came in to speak about their programs. JC is the sole provider for DR for Virginia agencies through a contract with DMME, and any of the jurisdictions can ride this contract.</w:t>
      </w:r>
    </w:p>
    <w:p w:rsidR="00F45198" w:rsidRDefault="00F45198" w:rsidP="00F45198">
      <w:pPr>
        <w:spacing w:after="0" w:line="240" w:lineRule="auto"/>
      </w:pPr>
    </w:p>
    <w:p w:rsidR="00F45198" w:rsidRDefault="00F45198" w:rsidP="00F45198">
      <w:pPr>
        <w:spacing w:after="0" w:line="240" w:lineRule="auto"/>
      </w:pPr>
      <w:r>
        <w:t xml:space="preserve">Overview of </w:t>
      </w:r>
      <w:r w:rsidR="008618C3">
        <w:t>demand response aggregation</w:t>
      </w:r>
    </w:p>
    <w:p w:rsidR="00F45198" w:rsidRDefault="00F45198" w:rsidP="00F45198">
      <w:pPr>
        <w:pStyle w:val="ListParagraph"/>
        <w:numPr>
          <w:ilvl w:val="0"/>
          <w:numId w:val="12"/>
        </w:numPr>
        <w:spacing w:after="0" w:line="240" w:lineRule="auto"/>
      </w:pPr>
      <w:r>
        <w:t>PJM needs to balance the grid: supply = demand and uses several markets to do this, including capacity markets, energy markets and ancillary services markets</w:t>
      </w:r>
    </w:p>
    <w:p w:rsidR="00702079" w:rsidRDefault="00702079" w:rsidP="00F45198">
      <w:pPr>
        <w:pStyle w:val="ListParagraph"/>
        <w:numPr>
          <w:ilvl w:val="0"/>
          <w:numId w:val="12"/>
        </w:numPr>
        <w:spacing w:after="0" w:line="240" w:lineRule="auto"/>
      </w:pPr>
      <w:r>
        <w:t xml:space="preserve">Utility members participate in </w:t>
      </w:r>
      <w:r w:rsidR="008B0335">
        <w:t>forward capacity</w:t>
      </w:r>
      <w:r>
        <w:t xml:space="preserve"> markets</w:t>
      </w:r>
      <w:r w:rsidR="00F45198">
        <w:t>. Utilities bid</w:t>
      </w:r>
      <w:r w:rsidR="008B0335">
        <w:t xml:space="preserve"> daily </w:t>
      </w:r>
      <w:r>
        <w:t>how much power they will need the next day,</w:t>
      </w:r>
      <w:r w:rsidR="00F45198">
        <w:t xml:space="preserve"> and </w:t>
      </w:r>
      <w:r>
        <w:t>generators</w:t>
      </w:r>
      <w:r w:rsidR="00350F67">
        <w:t xml:space="preserve"> bid how much </w:t>
      </w:r>
      <w:r w:rsidR="00F45198">
        <w:t xml:space="preserve">power </w:t>
      </w:r>
      <w:r w:rsidR="00350F67">
        <w:t xml:space="preserve">they can produce </w:t>
      </w:r>
      <w:r w:rsidR="00F45198">
        <w:t xml:space="preserve">and </w:t>
      </w:r>
      <w:r w:rsidR="00350F67">
        <w:t>at what price</w:t>
      </w:r>
      <w:r w:rsidR="00F45198">
        <w:t xml:space="preserve">. </w:t>
      </w:r>
    </w:p>
    <w:p w:rsidR="00F45198" w:rsidRDefault="00F45198" w:rsidP="00F45198">
      <w:pPr>
        <w:pStyle w:val="ListParagraph"/>
        <w:numPr>
          <w:ilvl w:val="0"/>
          <w:numId w:val="12"/>
        </w:numPr>
        <w:spacing w:after="0" w:line="240" w:lineRule="auto"/>
      </w:pPr>
      <w:r>
        <w:t>Demand Response participants agree to curtail power when needed to reduce peak load, this added capacity can be bid into the market. DRA companies bundle the capacity of all their DR participants and bid this into the capacity market.</w:t>
      </w:r>
    </w:p>
    <w:p w:rsidR="00F45198" w:rsidRDefault="00F45198" w:rsidP="00F45198">
      <w:pPr>
        <w:pStyle w:val="ListParagraph"/>
        <w:numPr>
          <w:ilvl w:val="1"/>
          <w:numId w:val="12"/>
        </w:numPr>
        <w:spacing w:after="0" w:line="240" w:lineRule="auto"/>
      </w:pPr>
      <w:r>
        <w:t>Can get paid just for willingness to curtail when called upon, even if not called</w:t>
      </w:r>
    </w:p>
    <w:p w:rsidR="00702079" w:rsidRDefault="00F45198" w:rsidP="00F45198">
      <w:pPr>
        <w:pStyle w:val="ListParagraph"/>
        <w:numPr>
          <w:ilvl w:val="2"/>
          <w:numId w:val="12"/>
        </w:numPr>
        <w:spacing w:after="0" w:line="240" w:lineRule="auto"/>
      </w:pPr>
      <w:r>
        <w:t>Participants are required to do a performance test during enrollment to ensure they can meet the required curtailment or load reduction</w:t>
      </w:r>
    </w:p>
    <w:p w:rsidR="00350F67" w:rsidRDefault="00350F67" w:rsidP="00F45198">
      <w:pPr>
        <w:pStyle w:val="ListParagraph"/>
        <w:numPr>
          <w:ilvl w:val="1"/>
          <w:numId w:val="3"/>
        </w:numPr>
        <w:spacing w:after="0" w:line="240" w:lineRule="auto"/>
      </w:pPr>
      <w:r>
        <w:t xml:space="preserve"> Anyone in PJM can participate in the DR program</w:t>
      </w:r>
    </w:p>
    <w:p w:rsidR="00350F67" w:rsidRDefault="00350F67" w:rsidP="0056313B">
      <w:pPr>
        <w:pStyle w:val="ListParagraph"/>
        <w:numPr>
          <w:ilvl w:val="2"/>
          <w:numId w:val="3"/>
        </w:numPr>
        <w:spacing w:after="0" w:line="240" w:lineRule="auto"/>
      </w:pPr>
      <w:r>
        <w:t xml:space="preserve">Utilities </w:t>
      </w:r>
      <w:r w:rsidR="00F45198">
        <w:t xml:space="preserve">also </w:t>
      </w:r>
      <w:r>
        <w:t>have interruptible programs</w:t>
      </w:r>
      <w:r w:rsidR="00F45198">
        <w:t>, but you cannot participate in the utility program &amp; the PJM program</w:t>
      </w:r>
    </w:p>
    <w:p w:rsidR="00F45198" w:rsidRDefault="00F45198" w:rsidP="00F45198">
      <w:pPr>
        <w:spacing w:after="0" w:line="240" w:lineRule="auto"/>
      </w:pPr>
    </w:p>
    <w:p w:rsidR="00F45198" w:rsidRPr="008618C3" w:rsidRDefault="00F45198" w:rsidP="00F45198">
      <w:pPr>
        <w:spacing w:after="0" w:line="240" w:lineRule="auto"/>
        <w:rPr>
          <w:b/>
        </w:rPr>
      </w:pPr>
      <w:r w:rsidRPr="008618C3">
        <w:rPr>
          <w:b/>
        </w:rPr>
        <w:t>Johnson Controls Programs:</w:t>
      </w:r>
    </w:p>
    <w:p w:rsidR="00F45198" w:rsidRDefault="00F45198" w:rsidP="00F45198">
      <w:pPr>
        <w:pStyle w:val="ListParagraph"/>
        <w:numPr>
          <w:ilvl w:val="0"/>
          <w:numId w:val="13"/>
        </w:numPr>
        <w:spacing w:after="0" w:line="240" w:lineRule="auto"/>
      </w:pPr>
      <w:r>
        <w:t>Emergency load response program</w:t>
      </w:r>
    </w:p>
    <w:p w:rsidR="00350F67" w:rsidRDefault="00350F67" w:rsidP="00F45198">
      <w:pPr>
        <w:pStyle w:val="ListParagraph"/>
        <w:numPr>
          <w:ilvl w:val="1"/>
          <w:numId w:val="3"/>
        </w:numPr>
        <w:spacing w:after="0" w:line="240" w:lineRule="auto"/>
      </w:pPr>
      <w:r>
        <w:t>2 hour notice, up to 6 hours duration, June through September, noon to 8pm, up to 10 events per year, usually only one event per year</w:t>
      </w:r>
    </w:p>
    <w:p w:rsidR="00350F67" w:rsidRDefault="00350F67" w:rsidP="0056313B">
      <w:pPr>
        <w:pStyle w:val="ListParagraph"/>
        <w:numPr>
          <w:ilvl w:val="2"/>
          <w:numId w:val="3"/>
        </w:numPr>
        <w:spacing w:after="0" w:line="240" w:lineRule="auto"/>
      </w:pPr>
      <w:r>
        <w:t>May move</w:t>
      </w:r>
      <w:r w:rsidR="00F45198">
        <w:t xml:space="preserve"> this</w:t>
      </w:r>
      <w:r>
        <w:t xml:space="preserve"> to</w:t>
      </w:r>
      <w:r w:rsidR="00F45198">
        <w:t xml:space="preserve"> a year round-program, with </w:t>
      </w:r>
      <w:r w:rsidR="00F97D1B">
        <w:t>30 minute</w:t>
      </w:r>
      <w:r>
        <w:t xml:space="preserve"> notice</w:t>
      </w:r>
    </w:p>
    <w:p w:rsidR="00F97D1B" w:rsidRDefault="00F97D1B" w:rsidP="0056313B">
      <w:pPr>
        <w:pStyle w:val="ListParagraph"/>
        <w:numPr>
          <w:ilvl w:val="1"/>
          <w:numId w:val="3"/>
        </w:numPr>
        <w:spacing w:after="0" w:line="240" w:lineRule="auto"/>
      </w:pPr>
      <w:r>
        <w:t xml:space="preserve">Many other options and DR programs, </w:t>
      </w:r>
      <w:r w:rsidR="00F45198">
        <w:t>some with only 5 second notice, which usually requires automation</w:t>
      </w:r>
    </w:p>
    <w:p w:rsidR="00AA2998" w:rsidRDefault="00AA2998" w:rsidP="00AA2998">
      <w:pPr>
        <w:pStyle w:val="ListParagraph"/>
        <w:numPr>
          <w:ilvl w:val="0"/>
          <w:numId w:val="3"/>
        </w:numPr>
        <w:spacing w:after="0" w:line="240" w:lineRule="auto"/>
      </w:pPr>
      <w:r>
        <w:t>How to use the DR payments:</w:t>
      </w:r>
    </w:p>
    <w:p w:rsidR="00AA2998" w:rsidRDefault="00AA2998" w:rsidP="00AA2998">
      <w:pPr>
        <w:pStyle w:val="ListParagraph"/>
        <w:numPr>
          <w:ilvl w:val="1"/>
          <w:numId w:val="3"/>
        </w:numPr>
        <w:spacing w:after="0" w:line="240" w:lineRule="auto"/>
      </w:pPr>
      <w:r>
        <w:t>On average receive $45,000 per MW load reduction</w:t>
      </w:r>
    </w:p>
    <w:p w:rsidR="00F97D1B" w:rsidRDefault="00AA2998" w:rsidP="00AA2998">
      <w:pPr>
        <w:pStyle w:val="ListParagraph"/>
        <w:numPr>
          <w:ilvl w:val="1"/>
          <w:numId w:val="3"/>
        </w:numPr>
        <w:spacing w:after="0" w:line="240" w:lineRule="auto"/>
      </w:pPr>
      <w:r>
        <w:t>Comes as a check, the participant decides how to use it. Can be used to pay down your utility bill or</w:t>
      </w:r>
      <w:r w:rsidR="00F97D1B">
        <w:t xml:space="preserve"> go into the general fund</w:t>
      </w:r>
    </w:p>
    <w:p w:rsidR="00AA2998" w:rsidRDefault="00AA2998" w:rsidP="00AA2998">
      <w:pPr>
        <w:pStyle w:val="ListParagraph"/>
        <w:numPr>
          <w:ilvl w:val="2"/>
          <w:numId w:val="3"/>
        </w:numPr>
        <w:spacing w:after="0" w:line="240" w:lineRule="auto"/>
      </w:pPr>
      <w:r>
        <w:t>Other options: p</w:t>
      </w:r>
      <w:r w:rsidR="00E97C5E">
        <w:t>ut in back into</w:t>
      </w:r>
      <w:r>
        <w:t xml:space="preserve"> the</w:t>
      </w:r>
      <w:r w:rsidR="00E97C5E">
        <w:t xml:space="preserve"> facilities budget for additional efficiency and </w:t>
      </w:r>
      <w:r>
        <w:t xml:space="preserve">other </w:t>
      </w:r>
      <w:r w:rsidR="00E97C5E">
        <w:t>energy improvements</w:t>
      </w:r>
      <w:r>
        <w:t xml:space="preserve"> </w:t>
      </w:r>
    </w:p>
    <w:p w:rsidR="00E97C5E" w:rsidRDefault="00AA2998" w:rsidP="00AA2998">
      <w:pPr>
        <w:pStyle w:val="ListParagraph"/>
        <w:numPr>
          <w:ilvl w:val="2"/>
          <w:numId w:val="3"/>
        </w:numPr>
        <w:spacing w:after="0" w:line="240" w:lineRule="auto"/>
      </w:pPr>
      <w:r>
        <w:t>Put into education and community outreach to ensure participation when an event is called</w:t>
      </w:r>
    </w:p>
    <w:p w:rsidR="00AA2998" w:rsidRDefault="00AA2998" w:rsidP="00AA2998">
      <w:pPr>
        <w:pStyle w:val="ListParagraph"/>
        <w:numPr>
          <w:ilvl w:val="1"/>
          <w:numId w:val="3"/>
        </w:numPr>
        <w:spacing w:after="0" w:line="240" w:lineRule="auto"/>
      </w:pPr>
      <w:r>
        <w:t>Solutions Performance Contracting</w:t>
      </w:r>
    </w:p>
    <w:p w:rsidR="00AA2998" w:rsidRDefault="00AA2998" w:rsidP="00AA2998">
      <w:pPr>
        <w:pStyle w:val="ListParagraph"/>
        <w:numPr>
          <w:ilvl w:val="2"/>
          <w:numId w:val="3"/>
        </w:numPr>
        <w:spacing w:after="0" w:line="240" w:lineRule="auto"/>
      </w:pPr>
      <w:r>
        <w:t>Use revenue from DR for additional facilities improvements with JC energy performance contract programs</w:t>
      </w:r>
    </w:p>
    <w:p w:rsidR="00AA2998" w:rsidRDefault="00AA2998" w:rsidP="00AA2998">
      <w:pPr>
        <w:pStyle w:val="ListParagraph"/>
        <w:numPr>
          <w:ilvl w:val="1"/>
          <w:numId w:val="3"/>
        </w:numPr>
        <w:spacing w:after="0" w:line="240" w:lineRule="auto"/>
      </w:pPr>
      <w:r>
        <w:t>Can also bid efficiency into capacity markets, but very difficult</w:t>
      </w:r>
    </w:p>
    <w:p w:rsidR="00AA2998" w:rsidRDefault="00E97C5E" w:rsidP="00AA2998">
      <w:pPr>
        <w:pStyle w:val="ListParagraph"/>
        <w:numPr>
          <w:ilvl w:val="0"/>
          <w:numId w:val="3"/>
        </w:numPr>
        <w:spacing w:after="0" w:line="240" w:lineRule="auto"/>
      </w:pPr>
      <w:r>
        <w:t>VA Department of Mines and Minerals</w:t>
      </w:r>
      <w:r w:rsidR="00AA2998">
        <w:t xml:space="preserve"> JC program</w:t>
      </w:r>
    </w:p>
    <w:p w:rsidR="00AA2998" w:rsidRDefault="00AA2998" w:rsidP="00AA2998">
      <w:pPr>
        <w:pStyle w:val="ListParagraph"/>
        <w:numPr>
          <w:ilvl w:val="1"/>
          <w:numId w:val="3"/>
        </w:numPr>
        <w:spacing w:after="0" w:line="240" w:lineRule="auto"/>
      </w:pPr>
      <w:r>
        <w:t>A</w:t>
      </w:r>
      <w:r w:rsidR="00E97C5E">
        <w:t>ny Virginia jurisdiction can participate</w:t>
      </w:r>
    </w:p>
    <w:p w:rsidR="00E97C5E" w:rsidRDefault="00E97C5E" w:rsidP="00AA2998">
      <w:pPr>
        <w:pStyle w:val="ListParagraph"/>
        <w:numPr>
          <w:ilvl w:val="1"/>
          <w:numId w:val="3"/>
        </w:numPr>
        <w:spacing w:after="0" w:line="240" w:lineRule="auto"/>
      </w:pPr>
      <w:r>
        <w:t>$70 million paid out to state agencies and services</w:t>
      </w:r>
      <w:r w:rsidR="00AA2998">
        <w:t xml:space="preserve"> each year, will have o</w:t>
      </w:r>
      <w:r>
        <w:t>ver 100 participants by the end of the year</w:t>
      </w:r>
    </w:p>
    <w:p w:rsidR="00AA2998" w:rsidRDefault="00AA2998" w:rsidP="00AA2998">
      <w:pPr>
        <w:spacing w:after="0" w:line="240" w:lineRule="auto"/>
      </w:pPr>
    </w:p>
    <w:p w:rsidR="00AA2998" w:rsidRPr="00AA2998" w:rsidRDefault="00AA2998" w:rsidP="00AA2998">
      <w:pPr>
        <w:spacing w:after="0" w:line="240" w:lineRule="auto"/>
        <w:rPr>
          <w:b/>
        </w:rPr>
      </w:pPr>
      <w:r w:rsidRPr="00AA2998">
        <w:rPr>
          <w:b/>
        </w:rPr>
        <w:t xml:space="preserve">Discussion: </w:t>
      </w:r>
    </w:p>
    <w:p w:rsidR="00E97C5E" w:rsidRDefault="00AA2998" w:rsidP="00AA2998">
      <w:pPr>
        <w:pStyle w:val="ListParagraph"/>
        <w:numPr>
          <w:ilvl w:val="0"/>
          <w:numId w:val="14"/>
        </w:numPr>
        <w:spacing w:after="0" w:line="240" w:lineRule="auto"/>
      </w:pPr>
      <w:r>
        <w:t>State air agencies are concerned about u</w:t>
      </w:r>
      <w:r w:rsidR="00E97C5E">
        <w:t>sing diesel generators to comply with DR</w:t>
      </w:r>
    </w:p>
    <w:p w:rsidR="00E97C5E" w:rsidRDefault="00E97C5E" w:rsidP="00AA2998">
      <w:pPr>
        <w:pStyle w:val="ListParagraph"/>
        <w:numPr>
          <w:ilvl w:val="1"/>
          <w:numId w:val="14"/>
        </w:numPr>
        <w:spacing w:after="0" w:line="240" w:lineRule="auto"/>
      </w:pPr>
      <w:r>
        <w:t>DEQ and MDE have approved generators during “ISO declared events”</w:t>
      </w:r>
    </w:p>
    <w:p w:rsidR="00AA2998" w:rsidRDefault="00E97C5E" w:rsidP="00AA2998">
      <w:pPr>
        <w:pStyle w:val="ListParagraph"/>
        <w:numPr>
          <w:ilvl w:val="1"/>
          <w:numId w:val="14"/>
        </w:numPr>
        <w:spacing w:after="0" w:line="240" w:lineRule="auto"/>
      </w:pPr>
      <w:r>
        <w:t>DR events are usually only a few hours, the devices are permitted</w:t>
      </w:r>
      <w:r w:rsidR="00AA2998">
        <w:t xml:space="preserve"> to be run</w:t>
      </w:r>
      <w:r>
        <w:t xml:space="preserve"> for </w:t>
      </w:r>
      <w:r w:rsidR="00AA2998">
        <w:t>~100hrs</w:t>
      </w:r>
    </w:p>
    <w:p w:rsidR="00E97C5E" w:rsidRDefault="00AA2998" w:rsidP="00AA2998">
      <w:pPr>
        <w:pStyle w:val="ListParagraph"/>
        <w:numPr>
          <w:ilvl w:val="2"/>
          <w:numId w:val="14"/>
        </w:numPr>
        <w:spacing w:after="0" w:line="240" w:lineRule="auto"/>
      </w:pPr>
      <w:r>
        <w:t xml:space="preserve">However, these few hours are often </w:t>
      </w:r>
      <w:r w:rsidR="00E97C5E">
        <w:t>on the worst ozone days</w:t>
      </w:r>
    </w:p>
    <w:p w:rsidR="00AA2998" w:rsidRDefault="00E97C5E" w:rsidP="00AA2998">
      <w:pPr>
        <w:pStyle w:val="ListParagraph"/>
        <w:numPr>
          <w:ilvl w:val="1"/>
          <w:numId w:val="14"/>
        </w:numPr>
        <w:spacing w:after="0" w:line="240" w:lineRule="auto"/>
      </w:pPr>
      <w:r>
        <w:lastRenderedPageBreak/>
        <w:t xml:space="preserve">No one knows how many </w:t>
      </w:r>
      <w:r w:rsidR="00AA2998">
        <w:t>generators there</w:t>
      </w:r>
      <w:r>
        <w:t xml:space="preserve"> are, where there are, how many hours they run</w:t>
      </w:r>
      <w:r w:rsidR="00AA2998">
        <w:t xml:space="preserve"> and when</w:t>
      </w:r>
    </w:p>
    <w:p w:rsidR="00E97C5E" w:rsidRDefault="00E97C5E" w:rsidP="00AA2998">
      <w:pPr>
        <w:pStyle w:val="ListParagraph"/>
        <w:numPr>
          <w:ilvl w:val="1"/>
          <w:numId w:val="14"/>
        </w:numPr>
        <w:spacing w:after="0" w:line="240" w:lineRule="auto"/>
      </w:pPr>
      <w:r>
        <w:t xml:space="preserve">MD may </w:t>
      </w:r>
      <w:r w:rsidR="00AA2998">
        <w:t xml:space="preserve">pass a rule </w:t>
      </w:r>
      <w:r>
        <w:t>requiring generators to provide this information</w:t>
      </w:r>
    </w:p>
    <w:p w:rsidR="00AA2998" w:rsidRDefault="00AA2998" w:rsidP="00AA2998">
      <w:pPr>
        <w:spacing w:after="0" w:line="240" w:lineRule="auto"/>
      </w:pPr>
    </w:p>
    <w:p w:rsidR="00AA2998" w:rsidRDefault="008B0335" w:rsidP="00AA2998">
      <w:pPr>
        <w:pStyle w:val="ListParagraph"/>
        <w:numPr>
          <w:ilvl w:val="0"/>
          <w:numId w:val="14"/>
        </w:numPr>
        <w:spacing w:after="0" w:line="240" w:lineRule="auto"/>
      </w:pPr>
      <w:r>
        <w:t>Can Data centers participate?</w:t>
      </w:r>
    </w:p>
    <w:p w:rsidR="00AA2998" w:rsidRDefault="008B0335" w:rsidP="00AA2998">
      <w:pPr>
        <w:pStyle w:val="ListParagraph"/>
        <w:numPr>
          <w:ilvl w:val="1"/>
          <w:numId w:val="14"/>
        </w:numPr>
        <w:spacing w:after="0" w:line="240" w:lineRule="auto"/>
      </w:pPr>
      <w:r>
        <w:t>Have traditionally been reluctant due to sensitivity</w:t>
      </w:r>
      <w:r w:rsidR="00AA2998">
        <w:t xml:space="preserve"> of safeguarding data</w:t>
      </w:r>
    </w:p>
    <w:p w:rsidR="008B0335" w:rsidRDefault="008B0335" w:rsidP="00AA2998">
      <w:pPr>
        <w:pStyle w:val="ListParagraph"/>
        <w:numPr>
          <w:ilvl w:val="1"/>
          <w:numId w:val="14"/>
        </w:numPr>
        <w:spacing w:after="0" w:line="240" w:lineRule="auto"/>
      </w:pPr>
      <w:r>
        <w:t xml:space="preserve">Google and others have begun using more flexible servers that </w:t>
      </w:r>
      <w:r w:rsidR="002E7E4C">
        <w:t>can be run around 80 degrees</w:t>
      </w:r>
      <w:r w:rsidR="00AA2998">
        <w:t>, so these could participate</w:t>
      </w:r>
    </w:p>
    <w:p w:rsidR="00AA2998" w:rsidRDefault="00AA2998" w:rsidP="00AA2998">
      <w:pPr>
        <w:spacing w:after="0" w:line="240" w:lineRule="auto"/>
      </w:pPr>
    </w:p>
    <w:p w:rsidR="002E7E4C" w:rsidRDefault="008618C3" w:rsidP="0056313B">
      <w:pPr>
        <w:spacing w:after="0" w:line="240" w:lineRule="auto"/>
        <w:contextualSpacing/>
        <w:rPr>
          <w:i/>
        </w:rPr>
      </w:pPr>
      <w:r>
        <w:rPr>
          <w:b/>
        </w:rPr>
        <w:t>4</w:t>
      </w:r>
      <w:r w:rsidR="002F67CF" w:rsidRPr="00AA2998">
        <w:rPr>
          <w:b/>
        </w:rPr>
        <w:t>. How does COG’s plan compare to other regions around the country?</w:t>
      </w:r>
      <w:r w:rsidR="00AA2998">
        <w:rPr>
          <w:b/>
        </w:rPr>
        <w:t xml:space="preserve"> </w:t>
      </w:r>
      <w:r w:rsidR="00AA2998" w:rsidRPr="00AC6ED2">
        <w:rPr>
          <w:i/>
        </w:rPr>
        <w:t>Maia Davis, COG DEP</w:t>
      </w:r>
    </w:p>
    <w:p w:rsidR="008618C3" w:rsidRPr="00AA2998" w:rsidRDefault="008618C3" w:rsidP="0056313B">
      <w:pPr>
        <w:spacing w:after="0" w:line="240" w:lineRule="auto"/>
        <w:contextualSpacing/>
        <w:rPr>
          <w:b/>
        </w:rPr>
      </w:pPr>
    </w:p>
    <w:p w:rsidR="002F67CF" w:rsidRDefault="00770626" w:rsidP="00770626">
      <w:pPr>
        <w:spacing w:after="0" w:line="240" w:lineRule="auto"/>
      </w:pPr>
      <w:r>
        <w:t>At the CEEPC meeting in November one member requested an analysis of how our region compares with other regions around the country in terms of climate and energy goals. Maia has been looking into this question and has found that many regions have similar plans to ours, and that we are ahead in some areas and less advanced in others.</w:t>
      </w:r>
    </w:p>
    <w:p w:rsidR="00770626" w:rsidRDefault="00770626" w:rsidP="00770626">
      <w:pPr>
        <w:spacing w:after="0" w:line="240" w:lineRule="auto"/>
      </w:pPr>
    </w:p>
    <w:p w:rsidR="00C405D6" w:rsidRDefault="00C405D6" w:rsidP="00770626">
      <w:pPr>
        <w:spacing w:after="0" w:line="240" w:lineRule="auto"/>
      </w:pPr>
      <w:r w:rsidRPr="00C405D6">
        <w:rPr>
          <w:b/>
        </w:rPr>
        <w:t>California</w:t>
      </w:r>
      <w:r>
        <w:t xml:space="preserve"> has some of the more detailed and comprehensive requirements for regional councils &amp; their members.</w:t>
      </w:r>
    </w:p>
    <w:p w:rsidR="00C405D6" w:rsidRDefault="00C405D6" w:rsidP="00C405D6">
      <w:pPr>
        <w:pStyle w:val="ListParagraph"/>
        <w:numPr>
          <w:ilvl w:val="0"/>
          <w:numId w:val="5"/>
        </w:numPr>
        <w:spacing w:after="0" w:line="240" w:lineRule="auto"/>
      </w:pPr>
      <w:r>
        <w:t xml:space="preserve">The </w:t>
      </w:r>
      <w:r w:rsidR="002F67CF">
        <w:t>state</w:t>
      </w:r>
      <w:r>
        <w:t xml:space="preserve"> passed</w:t>
      </w:r>
      <w:r w:rsidR="002F67CF">
        <w:t xml:space="preserve"> </w:t>
      </w:r>
      <w:r>
        <w:t xml:space="preserve">a law </w:t>
      </w:r>
      <w:r w:rsidR="002F67CF">
        <w:t>in 2006</w:t>
      </w:r>
      <w:r>
        <w:t xml:space="preserve"> to</w:t>
      </w:r>
      <w:r w:rsidR="002F67CF">
        <w:t xml:space="preserve"> </w:t>
      </w:r>
      <w:r>
        <w:t xml:space="preserve">require regions and localities to reduce GHG emissions </w:t>
      </w:r>
      <w:r w:rsidR="002F67CF">
        <w:t>15% by 2020 from 2006 levels</w:t>
      </w:r>
      <w:r>
        <w:t xml:space="preserve">. </w:t>
      </w:r>
    </w:p>
    <w:p w:rsidR="00C405D6" w:rsidRDefault="002F67CF" w:rsidP="00C405D6">
      <w:pPr>
        <w:pStyle w:val="ListParagraph"/>
        <w:numPr>
          <w:ilvl w:val="0"/>
          <w:numId w:val="5"/>
        </w:numPr>
        <w:spacing w:after="0" w:line="240" w:lineRule="auto"/>
      </w:pPr>
      <w:r>
        <w:t xml:space="preserve">In 2008 </w:t>
      </w:r>
      <w:r w:rsidR="00C405D6">
        <w:t xml:space="preserve">the state </w:t>
      </w:r>
      <w:r>
        <w:t>passed a bill to address transportation-land use emissions</w:t>
      </w:r>
      <w:r w:rsidR="00C405D6">
        <w:t xml:space="preserve"> (</w:t>
      </w:r>
      <w:r>
        <w:t>Per capita</w:t>
      </w:r>
      <w:r w:rsidR="00C405D6">
        <w:t xml:space="preserve"> and VMT reductions)</w:t>
      </w:r>
    </w:p>
    <w:p w:rsidR="002F67CF" w:rsidRDefault="00C405D6" w:rsidP="00C405D6">
      <w:pPr>
        <w:pStyle w:val="ListParagraph"/>
        <w:numPr>
          <w:ilvl w:val="1"/>
          <w:numId w:val="5"/>
        </w:numPr>
        <w:spacing w:after="0" w:line="240" w:lineRule="auto"/>
      </w:pPr>
      <w:r>
        <w:t xml:space="preserve">Under this law </w:t>
      </w:r>
      <w:r w:rsidRPr="00C405D6">
        <w:rPr>
          <w:u w:val="single"/>
        </w:rPr>
        <w:t>r</w:t>
      </w:r>
      <w:r w:rsidR="002F67CF" w:rsidRPr="00C405D6">
        <w:rPr>
          <w:u w:val="single"/>
        </w:rPr>
        <w:t xml:space="preserve">egions </w:t>
      </w:r>
      <w:r w:rsidR="002F67CF">
        <w:t xml:space="preserve">are required to do a Sustainable Community Strategy </w:t>
      </w:r>
      <w:r>
        <w:t xml:space="preserve">(SCS), which is </w:t>
      </w:r>
      <w:r w:rsidR="002F67CF">
        <w:t>adopted in their regional transportation plan</w:t>
      </w:r>
    </w:p>
    <w:p w:rsidR="002F67CF" w:rsidRDefault="002F67CF" w:rsidP="0056313B">
      <w:pPr>
        <w:pStyle w:val="ListParagraph"/>
        <w:numPr>
          <w:ilvl w:val="1"/>
          <w:numId w:val="5"/>
        </w:numPr>
        <w:spacing w:after="0" w:line="240" w:lineRule="auto"/>
      </w:pPr>
      <w:r>
        <w:t xml:space="preserve">Targets </w:t>
      </w:r>
      <w:r w:rsidR="00C405D6">
        <w:t xml:space="preserve">for emissions reduction </w:t>
      </w:r>
      <w:r>
        <w:t>are set by the CA Air Resources Board</w:t>
      </w:r>
    </w:p>
    <w:p w:rsidR="002F67CF" w:rsidRDefault="002F67CF" w:rsidP="0056313B">
      <w:pPr>
        <w:pStyle w:val="ListParagraph"/>
        <w:numPr>
          <w:ilvl w:val="0"/>
          <w:numId w:val="5"/>
        </w:numPr>
        <w:spacing w:after="0" w:line="240" w:lineRule="auto"/>
      </w:pPr>
      <w:r>
        <w:t>Regional Sustainable Community Strategy Plans</w:t>
      </w:r>
    </w:p>
    <w:p w:rsidR="002F67CF" w:rsidRDefault="002F67CF" w:rsidP="0056313B">
      <w:pPr>
        <w:pStyle w:val="ListParagraph"/>
        <w:numPr>
          <w:ilvl w:val="1"/>
          <w:numId w:val="5"/>
        </w:numPr>
        <w:spacing w:after="0" w:line="240" w:lineRule="auto"/>
      </w:pPr>
      <w:r>
        <w:t>Similar to the CEEPC Action Plan</w:t>
      </w:r>
    </w:p>
    <w:p w:rsidR="002F67CF" w:rsidRDefault="002F67CF" w:rsidP="0056313B">
      <w:pPr>
        <w:pStyle w:val="ListParagraph"/>
        <w:numPr>
          <w:ilvl w:val="1"/>
          <w:numId w:val="5"/>
        </w:numPr>
        <w:spacing w:after="0" w:line="240" w:lineRule="auto"/>
      </w:pPr>
      <w:r>
        <w:t>Look at housing mix and affordable housing ratio</w:t>
      </w:r>
    </w:p>
    <w:p w:rsidR="002F67CF" w:rsidRDefault="002F67CF" w:rsidP="0056313B">
      <w:pPr>
        <w:pStyle w:val="ListParagraph"/>
        <w:numPr>
          <w:ilvl w:val="1"/>
          <w:numId w:val="5"/>
        </w:numPr>
        <w:spacing w:after="0" w:line="240" w:lineRule="auto"/>
      </w:pPr>
      <w:r>
        <w:t>Incorporate climate principles in the MPO Transportation Plan</w:t>
      </w:r>
    </w:p>
    <w:p w:rsidR="00C405D6" w:rsidRDefault="00C9636B" w:rsidP="00C405D6">
      <w:pPr>
        <w:pStyle w:val="ListParagraph"/>
        <w:numPr>
          <w:ilvl w:val="1"/>
          <w:numId w:val="5"/>
        </w:numPr>
        <w:spacing w:after="0" w:line="240" w:lineRule="auto"/>
      </w:pPr>
      <w:r>
        <w:t>SANDAG was first</w:t>
      </w:r>
      <w:r w:rsidR="00C405D6">
        <w:t xml:space="preserve"> region</w:t>
      </w:r>
      <w:r>
        <w:t xml:space="preserve"> to adopt </w:t>
      </w:r>
      <w:r w:rsidR="00C405D6">
        <w:t>an SCS</w:t>
      </w:r>
      <w:r w:rsidR="002F67CF">
        <w:t xml:space="preserve"> plan</w:t>
      </w:r>
    </w:p>
    <w:p w:rsidR="002F67CF" w:rsidRDefault="002F67CF" w:rsidP="0056313B">
      <w:pPr>
        <w:pStyle w:val="ListParagraph"/>
        <w:numPr>
          <w:ilvl w:val="0"/>
          <w:numId w:val="5"/>
        </w:numPr>
        <w:spacing w:after="0" w:line="240" w:lineRule="auto"/>
      </w:pPr>
      <w:r>
        <w:t>San Francisco</w:t>
      </w:r>
      <w:r w:rsidR="00C405D6">
        <w:t>’s</w:t>
      </w:r>
      <w:r w:rsidR="00C9636B">
        <w:t xml:space="preserve"> regional</w:t>
      </w:r>
      <w:r>
        <w:t xml:space="preserve"> plan is similar to </w:t>
      </w:r>
      <w:r w:rsidR="00C405D6">
        <w:t>COGs</w:t>
      </w:r>
      <w:r>
        <w:t xml:space="preserve"> Climate </w:t>
      </w:r>
      <w:r w:rsidR="00C405D6">
        <w:t xml:space="preserve">Report / Action </w:t>
      </w:r>
      <w:r>
        <w:t>Plan</w:t>
      </w:r>
    </w:p>
    <w:p w:rsidR="002F67CF" w:rsidRDefault="00C405D6" w:rsidP="0056313B">
      <w:pPr>
        <w:pStyle w:val="ListParagraph"/>
        <w:numPr>
          <w:ilvl w:val="1"/>
          <w:numId w:val="5"/>
        </w:numPr>
        <w:spacing w:after="0" w:line="240" w:lineRule="auto"/>
      </w:pPr>
      <w:r>
        <w:t>One difference: their t</w:t>
      </w:r>
      <w:r w:rsidR="002F67CF">
        <w:t>ransportation plan</w:t>
      </w:r>
      <w:r w:rsidR="00C9636B">
        <w:t xml:space="preserve"> sets</w:t>
      </w:r>
      <w:r>
        <w:t xml:space="preserve"> a</w:t>
      </w:r>
      <w:r w:rsidR="00C9636B">
        <w:t xml:space="preserve"> per capita GHG</w:t>
      </w:r>
      <w:r w:rsidR="002F67CF">
        <w:t xml:space="preserve"> reduction goal</w:t>
      </w:r>
    </w:p>
    <w:p w:rsidR="002F67CF" w:rsidRDefault="00C405D6" w:rsidP="0056313B">
      <w:pPr>
        <w:pStyle w:val="ListParagraph"/>
        <w:numPr>
          <w:ilvl w:val="1"/>
          <w:numId w:val="5"/>
        </w:numPr>
        <w:spacing w:after="0" w:line="240" w:lineRule="auto"/>
      </w:pPr>
      <w:r>
        <w:t>The whole transportation plan u</w:t>
      </w:r>
      <w:r w:rsidR="002F67CF">
        <w:t xml:space="preserve">ses a </w:t>
      </w:r>
      <w:r>
        <w:t>“climate</w:t>
      </w:r>
      <w:r w:rsidR="002F67CF">
        <w:t xml:space="preserve"> change lens</w:t>
      </w:r>
      <w:r>
        <w:t xml:space="preserve">” and focuses on </w:t>
      </w:r>
      <w:r w:rsidR="002F67CF">
        <w:t xml:space="preserve">how the </w:t>
      </w:r>
      <w:r w:rsidR="00C9636B">
        <w:t>plan will reduce GHG</w:t>
      </w:r>
      <w:r>
        <w:t xml:space="preserve"> emissions</w:t>
      </w:r>
      <w:r w:rsidR="00C9636B">
        <w:t xml:space="preserve">, rather than </w:t>
      </w:r>
      <w:r>
        <w:t xml:space="preserve">putting this as </w:t>
      </w:r>
      <w:r w:rsidR="00C9636B">
        <w:t>a separate section</w:t>
      </w:r>
    </w:p>
    <w:p w:rsidR="00C9636B" w:rsidRDefault="00C405D6" w:rsidP="0056313B">
      <w:pPr>
        <w:pStyle w:val="ListParagraph"/>
        <w:numPr>
          <w:ilvl w:val="1"/>
          <w:numId w:val="5"/>
        </w:numPr>
        <w:spacing w:after="0" w:line="240" w:lineRule="auto"/>
      </w:pPr>
      <w:r>
        <w:t>San Francisco also has a climate gran</w:t>
      </w:r>
      <w:r w:rsidR="00C9636B">
        <w:t>s program to promote innovative travel changes to reduce</w:t>
      </w:r>
      <w:r>
        <w:t xml:space="preserve"> transport</w:t>
      </w:r>
      <w:r w:rsidR="00C9636B">
        <w:t xml:space="preserve"> GHG</w:t>
      </w:r>
      <w:r>
        <w:t xml:space="preserve"> emissions </w:t>
      </w:r>
    </w:p>
    <w:p w:rsidR="00C405D6" w:rsidRDefault="00C405D6" w:rsidP="00C405D6">
      <w:pPr>
        <w:spacing w:after="0" w:line="240" w:lineRule="auto"/>
      </w:pPr>
    </w:p>
    <w:p w:rsidR="00C405D6" w:rsidRDefault="00C405D6" w:rsidP="00C405D6">
      <w:pPr>
        <w:spacing w:after="0" w:line="240" w:lineRule="auto"/>
      </w:pPr>
      <w:r w:rsidRPr="00AC6ED2">
        <w:rPr>
          <w:b/>
        </w:rPr>
        <w:t>Oregon</w:t>
      </w:r>
      <w:r>
        <w:t xml:space="preserve"> also has state requirements for regions</w:t>
      </w:r>
    </w:p>
    <w:p w:rsidR="00C405D6" w:rsidRDefault="00C405D6" w:rsidP="00C405D6">
      <w:pPr>
        <w:pStyle w:val="ListParagraph"/>
        <w:numPr>
          <w:ilvl w:val="0"/>
          <w:numId w:val="15"/>
        </w:numPr>
        <w:spacing w:after="0" w:line="240" w:lineRule="auto"/>
      </w:pPr>
      <w:r>
        <w:t>The GHG goals passed in 2007 are to reduce emissions to 10% below 1990 levels by 2020 and 75% by 2050</w:t>
      </w:r>
    </w:p>
    <w:p w:rsidR="00C405D6" w:rsidRDefault="00C405D6" w:rsidP="00C405D6">
      <w:pPr>
        <w:pStyle w:val="ListParagraph"/>
        <w:numPr>
          <w:ilvl w:val="0"/>
          <w:numId w:val="15"/>
        </w:numPr>
        <w:spacing w:after="0" w:line="240" w:lineRule="auto"/>
      </w:pPr>
      <w:r>
        <w:t xml:space="preserve">This legislation also requires regions to develop alternative transportation-land use plans and requires localities and regions to adopt the </w:t>
      </w:r>
      <w:r w:rsidR="004C67CC">
        <w:t>“</w:t>
      </w:r>
      <w:r>
        <w:t>preferred alternative</w:t>
      </w:r>
      <w:r w:rsidR="004C67CC">
        <w:t xml:space="preserve">” of the plan scenarios </w:t>
      </w:r>
    </w:p>
    <w:p w:rsidR="00C405D6" w:rsidRDefault="00C405D6" w:rsidP="00C405D6">
      <w:pPr>
        <w:pStyle w:val="ListParagraph"/>
        <w:numPr>
          <w:ilvl w:val="0"/>
          <w:numId w:val="5"/>
        </w:numPr>
        <w:spacing w:after="0" w:line="240" w:lineRule="auto"/>
      </w:pPr>
      <w:r>
        <w:t>Portland</w:t>
      </w:r>
      <w:r w:rsidR="004C67CC">
        <w:t>’s regional council</w:t>
      </w:r>
      <w:r>
        <w:t xml:space="preserve"> (METRO)</w:t>
      </w:r>
    </w:p>
    <w:p w:rsidR="004C67CC" w:rsidRDefault="00C405D6" w:rsidP="004C67CC">
      <w:pPr>
        <w:pStyle w:val="ListParagraph"/>
        <w:numPr>
          <w:ilvl w:val="1"/>
          <w:numId w:val="5"/>
        </w:numPr>
        <w:spacing w:after="0" w:line="240" w:lineRule="auto"/>
      </w:pPr>
      <w:r>
        <w:t>Scenarios Project will be submitted to the state by 2015</w:t>
      </w:r>
      <w:r w:rsidR="004C67CC">
        <w:t>, but their e</w:t>
      </w:r>
      <w:r>
        <w:t xml:space="preserve">xisting plans will meet the </w:t>
      </w:r>
      <w:r w:rsidR="004C67CC">
        <w:t xml:space="preserve">GHG </w:t>
      </w:r>
      <w:r>
        <w:t>target</w:t>
      </w:r>
    </w:p>
    <w:p w:rsidR="00C405D6" w:rsidRDefault="004C67CC" w:rsidP="004C67CC">
      <w:pPr>
        <w:pStyle w:val="ListParagraph"/>
        <w:numPr>
          <w:ilvl w:val="1"/>
          <w:numId w:val="5"/>
        </w:numPr>
        <w:spacing w:after="0" w:line="240" w:lineRule="auto"/>
      </w:pPr>
      <w:r>
        <w:t>Most local governments work with ICLEI</w:t>
      </w:r>
      <w:r>
        <w:t xml:space="preserve"> on plan development and GHG inventory</w:t>
      </w:r>
    </w:p>
    <w:p w:rsidR="00C405D6" w:rsidRDefault="004C67CC" w:rsidP="00C405D6">
      <w:pPr>
        <w:pStyle w:val="ListParagraph"/>
        <w:numPr>
          <w:ilvl w:val="1"/>
          <w:numId w:val="5"/>
        </w:numPr>
        <w:spacing w:after="0" w:line="240" w:lineRule="auto"/>
      </w:pPr>
      <w:r>
        <w:t>Portland’s plan is strong in c</w:t>
      </w:r>
      <w:r w:rsidR="00C405D6">
        <w:t>ommunity design and land use-transportation</w:t>
      </w:r>
      <w:r>
        <w:t xml:space="preserve"> nexus</w:t>
      </w:r>
    </w:p>
    <w:p w:rsidR="00C405D6" w:rsidRDefault="004C67CC" w:rsidP="00C405D6">
      <w:pPr>
        <w:pStyle w:val="ListParagraph"/>
        <w:numPr>
          <w:ilvl w:val="2"/>
          <w:numId w:val="5"/>
        </w:numPr>
        <w:spacing w:after="0" w:line="240" w:lineRule="auto"/>
      </w:pPr>
      <w:r>
        <w:lastRenderedPageBreak/>
        <w:t>Pricing strategies: pay-as-you-drive</w:t>
      </w:r>
      <w:r w:rsidR="00C405D6">
        <w:t xml:space="preserve"> insurance, road u</w:t>
      </w:r>
      <w:r>
        <w:t>se fees, CO2 emissions fee</w:t>
      </w:r>
    </w:p>
    <w:p w:rsidR="00C405D6" w:rsidRDefault="00C405D6" w:rsidP="00C405D6">
      <w:pPr>
        <w:pStyle w:val="ListParagraph"/>
        <w:numPr>
          <w:ilvl w:val="2"/>
          <w:numId w:val="5"/>
        </w:numPr>
        <w:spacing w:after="0" w:line="240" w:lineRule="auto"/>
      </w:pPr>
      <w:r>
        <w:t xml:space="preserve">Behavioral strategies: eco-driving campaigns, </w:t>
      </w:r>
      <w:r w:rsidR="004C67CC">
        <w:t xml:space="preserve">call phone </w:t>
      </w:r>
      <w:r>
        <w:t xml:space="preserve">apps </w:t>
      </w:r>
      <w:r w:rsidR="004C67CC">
        <w:t>to increase awareness information</w:t>
      </w:r>
      <w:r w:rsidR="004C67CC" w:rsidRPr="004C67CC">
        <w:t xml:space="preserve"> </w:t>
      </w:r>
      <w:r w:rsidR="004C67CC">
        <w:t>and</w:t>
      </w:r>
      <w:r w:rsidR="004C67CC">
        <w:t xml:space="preserve"> engagement</w:t>
      </w:r>
    </w:p>
    <w:p w:rsidR="00C405D6" w:rsidRDefault="004C67CC" w:rsidP="004C67CC">
      <w:pPr>
        <w:pStyle w:val="ListParagraph"/>
        <w:numPr>
          <w:ilvl w:val="2"/>
          <w:numId w:val="5"/>
        </w:numPr>
        <w:spacing w:after="0" w:line="240" w:lineRule="auto"/>
      </w:pPr>
      <w:r>
        <w:t>Much of this initiative is l</w:t>
      </w:r>
      <w:r w:rsidR="00C405D6">
        <w:t>ed by businesses and universities</w:t>
      </w:r>
    </w:p>
    <w:p w:rsidR="004C67CC" w:rsidRDefault="004C67CC" w:rsidP="004C67CC">
      <w:pPr>
        <w:pStyle w:val="ListParagraph"/>
        <w:numPr>
          <w:ilvl w:val="1"/>
          <w:numId w:val="5"/>
        </w:numPr>
        <w:spacing w:after="0" w:line="240" w:lineRule="auto"/>
      </w:pPr>
      <w:r>
        <w:t>They also have a number of innovative financing methods &amp; priorities:</w:t>
      </w:r>
    </w:p>
    <w:p w:rsidR="004C67CC" w:rsidRDefault="004C67CC" w:rsidP="004C67CC">
      <w:pPr>
        <w:pStyle w:val="ListParagraph"/>
        <w:numPr>
          <w:ilvl w:val="2"/>
          <w:numId w:val="5"/>
        </w:numPr>
        <w:spacing w:after="0" w:line="240" w:lineRule="auto"/>
      </w:pPr>
      <w:r>
        <w:t xml:space="preserve">A </w:t>
      </w:r>
      <w:r w:rsidR="00C405D6">
        <w:t>Green Bank</w:t>
      </w:r>
      <w:r>
        <w:t xml:space="preserve"> is</w:t>
      </w:r>
      <w:r w:rsidR="00C405D6">
        <w:t xml:space="preserve"> in development</w:t>
      </w:r>
      <w:r>
        <w:t xml:space="preserve"> </w:t>
      </w:r>
    </w:p>
    <w:p w:rsidR="004C67CC" w:rsidRDefault="004C67CC" w:rsidP="004C67CC">
      <w:pPr>
        <w:pStyle w:val="ListParagraph"/>
        <w:numPr>
          <w:ilvl w:val="2"/>
          <w:numId w:val="5"/>
        </w:numPr>
        <w:spacing w:after="0" w:line="240" w:lineRule="auto"/>
      </w:pPr>
      <w:r>
        <w:t>O</w:t>
      </w:r>
      <w:r>
        <w:t>n bill repayment</w:t>
      </w:r>
      <w:r>
        <w:t xml:space="preserve"> is allowed</w:t>
      </w:r>
    </w:p>
    <w:p w:rsidR="004C67CC" w:rsidRDefault="004C67CC" w:rsidP="004C67CC">
      <w:pPr>
        <w:pStyle w:val="ListParagraph"/>
        <w:numPr>
          <w:ilvl w:val="2"/>
          <w:numId w:val="5"/>
        </w:numPr>
        <w:spacing w:after="0" w:line="240" w:lineRule="auto"/>
      </w:pPr>
      <w:r>
        <w:t>B</w:t>
      </w:r>
      <w:r w:rsidR="00C405D6">
        <w:t>ulk procurement of renewable energy</w:t>
      </w:r>
      <w:r>
        <w:t>, c</w:t>
      </w:r>
      <w:r w:rsidR="00C405D6">
        <w:t>ommercialization of clean tech sector</w:t>
      </w:r>
    </w:p>
    <w:p w:rsidR="004C67CC" w:rsidRDefault="004C67CC" w:rsidP="004C67CC">
      <w:pPr>
        <w:pStyle w:val="ListParagraph"/>
        <w:numPr>
          <w:ilvl w:val="2"/>
          <w:numId w:val="5"/>
        </w:numPr>
        <w:spacing w:after="0" w:line="240" w:lineRule="auto"/>
      </w:pPr>
      <w:r>
        <w:t>F</w:t>
      </w:r>
      <w:r w:rsidR="00C405D6">
        <w:t>orecast green workforce needs and strategic invest</w:t>
      </w:r>
      <w:r>
        <w:t xml:space="preserve">ment </w:t>
      </w:r>
      <w:r w:rsidR="00C405D6">
        <w:t>in post-secondary needs</w:t>
      </w:r>
      <w:r>
        <w:t xml:space="preserve"> for clean tech jobs</w:t>
      </w:r>
    </w:p>
    <w:p w:rsidR="004C67CC" w:rsidRPr="004C67CC" w:rsidRDefault="00C405D6" w:rsidP="004C67CC">
      <w:pPr>
        <w:spacing w:after="0" w:line="240" w:lineRule="auto"/>
        <w:rPr>
          <w:b/>
        </w:rPr>
      </w:pPr>
      <w:r w:rsidRPr="004C67CC">
        <w:rPr>
          <w:b/>
        </w:rPr>
        <w:t>Southeast Florida</w:t>
      </w:r>
    </w:p>
    <w:p w:rsidR="00C405D6" w:rsidRDefault="00C405D6" w:rsidP="004C67CC">
      <w:pPr>
        <w:pStyle w:val="ListParagraph"/>
        <w:numPr>
          <w:ilvl w:val="0"/>
          <w:numId w:val="5"/>
        </w:numPr>
        <w:spacing w:after="0" w:line="240" w:lineRule="auto"/>
      </w:pPr>
      <w:r>
        <w:t xml:space="preserve">Not an official COG, but all </w:t>
      </w:r>
      <w:r w:rsidR="004C67CC">
        <w:t xml:space="preserve">the localities </w:t>
      </w:r>
      <w:r>
        <w:t>came together to do climate planning</w:t>
      </w:r>
      <w:r w:rsidR="004C67CC">
        <w:t xml:space="preserve">, </w:t>
      </w:r>
      <w:r w:rsidR="004C67CC">
        <w:t>focused</w:t>
      </w:r>
      <w:r w:rsidR="004C67CC">
        <w:t xml:space="preserve"> mostly on a</w:t>
      </w:r>
      <w:r>
        <w:t xml:space="preserve">daptation </w:t>
      </w:r>
      <w:r w:rsidR="004C67CC">
        <w:t>&amp; resilience</w:t>
      </w:r>
    </w:p>
    <w:p w:rsidR="004C67CC" w:rsidRDefault="004C67CC" w:rsidP="004C67CC">
      <w:pPr>
        <w:pStyle w:val="ListParagraph"/>
        <w:numPr>
          <w:ilvl w:val="0"/>
          <w:numId w:val="5"/>
        </w:numPr>
        <w:spacing w:after="0" w:line="240" w:lineRule="auto"/>
      </w:pPr>
      <w:r>
        <w:t>Developed a f</w:t>
      </w:r>
      <w:r>
        <w:t>ramework for land use and transportation planning</w:t>
      </w:r>
    </w:p>
    <w:p w:rsidR="004C67CC" w:rsidRDefault="004C67CC" w:rsidP="004C67CC">
      <w:pPr>
        <w:pStyle w:val="ListParagraph"/>
        <w:numPr>
          <w:ilvl w:val="1"/>
          <w:numId w:val="5"/>
        </w:numPr>
        <w:spacing w:after="0" w:line="240" w:lineRule="auto"/>
      </w:pPr>
      <w:r>
        <w:t>Transportation infrastructure required to focus on resilience and reducing GHG</w:t>
      </w:r>
    </w:p>
    <w:p w:rsidR="00C405D6" w:rsidRDefault="00C405D6" w:rsidP="004C67CC">
      <w:pPr>
        <w:pStyle w:val="ListParagraph"/>
        <w:numPr>
          <w:ilvl w:val="1"/>
          <w:numId w:val="5"/>
        </w:numPr>
        <w:spacing w:after="0" w:line="240" w:lineRule="auto"/>
      </w:pPr>
      <w:r>
        <w:t xml:space="preserve">Adaption </w:t>
      </w:r>
      <w:r w:rsidR="004C67CC">
        <w:t>“</w:t>
      </w:r>
      <w:r>
        <w:t>action areas</w:t>
      </w:r>
      <w:r w:rsidR="004C67CC">
        <w:t>”</w:t>
      </w:r>
      <w:r>
        <w:t xml:space="preserve"> to focus resilience and infrastructure in those </w:t>
      </w:r>
      <w:r w:rsidR="004C67CC">
        <w:t xml:space="preserve">locations &amp; </w:t>
      </w:r>
      <w:proofErr w:type="spellStart"/>
      <w:r>
        <w:t>ocus</w:t>
      </w:r>
      <w:proofErr w:type="spellEnd"/>
      <w:r>
        <w:t xml:space="preserve"> growth areas</w:t>
      </w:r>
      <w:r w:rsidRPr="004C67CC">
        <w:rPr>
          <w:u w:val="single"/>
        </w:rPr>
        <w:t xml:space="preserve"> away</w:t>
      </w:r>
      <w:r>
        <w:t xml:space="preserve"> from those areas</w:t>
      </w:r>
      <w:r w:rsidR="004C67CC">
        <w:t xml:space="preserve"> to protect the natural systems</w:t>
      </w:r>
    </w:p>
    <w:p w:rsidR="00AC6ED2" w:rsidRDefault="00AC6ED2" w:rsidP="004C67CC">
      <w:pPr>
        <w:spacing w:after="0" w:line="240" w:lineRule="auto"/>
        <w:rPr>
          <w:b/>
        </w:rPr>
      </w:pPr>
    </w:p>
    <w:p w:rsidR="00C405D6" w:rsidRPr="004C67CC" w:rsidRDefault="00C405D6" w:rsidP="004C67CC">
      <w:pPr>
        <w:spacing w:after="0" w:line="240" w:lineRule="auto"/>
        <w:rPr>
          <w:b/>
        </w:rPr>
      </w:pPr>
      <w:r w:rsidRPr="004C67CC">
        <w:rPr>
          <w:b/>
        </w:rPr>
        <w:t xml:space="preserve">Mid </w:t>
      </w:r>
      <w:r w:rsidR="004C67CC" w:rsidRPr="004C67CC">
        <w:rPr>
          <w:b/>
        </w:rPr>
        <w:t>America Regional Council, Kansas City,</w:t>
      </w:r>
      <w:r w:rsidRPr="004C67CC">
        <w:rPr>
          <w:b/>
        </w:rPr>
        <w:t xml:space="preserve"> MO</w:t>
      </w:r>
    </w:p>
    <w:p w:rsidR="004C67CC" w:rsidRDefault="004C67CC" w:rsidP="004C67CC">
      <w:pPr>
        <w:pStyle w:val="ListParagraph"/>
        <w:numPr>
          <w:ilvl w:val="0"/>
          <w:numId w:val="16"/>
        </w:numPr>
        <w:spacing w:after="0" w:line="240" w:lineRule="auto"/>
      </w:pPr>
      <w:r>
        <w:t>Has a fairly n</w:t>
      </w:r>
      <w:r w:rsidR="00C405D6">
        <w:t>arrow climate plan</w:t>
      </w:r>
      <w:r>
        <w:t>, focusing on b</w:t>
      </w:r>
      <w:r w:rsidR="00C405D6">
        <w:t>uilding codes and</w:t>
      </w:r>
      <w:r>
        <w:t xml:space="preserve"> the</w:t>
      </w:r>
      <w:r w:rsidR="00C405D6">
        <w:t xml:space="preserve"> clean energy market</w:t>
      </w:r>
    </w:p>
    <w:p w:rsidR="004C67CC" w:rsidRDefault="00C405D6" w:rsidP="004C67CC">
      <w:pPr>
        <w:pStyle w:val="ListParagraph"/>
        <w:numPr>
          <w:ilvl w:val="0"/>
          <w:numId w:val="16"/>
        </w:numPr>
        <w:spacing w:after="0" w:line="240" w:lineRule="auto"/>
      </w:pPr>
      <w:r>
        <w:t>Academy of Sustainable Communities – formal training program</w:t>
      </w:r>
    </w:p>
    <w:p w:rsidR="004C67CC" w:rsidRDefault="00C405D6" w:rsidP="004C67CC">
      <w:pPr>
        <w:pStyle w:val="ListParagraph"/>
        <w:numPr>
          <w:ilvl w:val="0"/>
          <w:numId w:val="16"/>
        </w:numPr>
        <w:spacing w:after="0" w:line="240" w:lineRule="auto"/>
      </w:pPr>
      <w:r>
        <w:t>Green Impact zones</w:t>
      </w:r>
    </w:p>
    <w:p w:rsidR="004C67CC" w:rsidRDefault="00C405D6" w:rsidP="004C67CC">
      <w:pPr>
        <w:pStyle w:val="ListParagraph"/>
        <w:numPr>
          <w:ilvl w:val="1"/>
          <w:numId w:val="16"/>
        </w:numPr>
        <w:spacing w:after="0" w:line="240" w:lineRule="auto"/>
      </w:pPr>
      <w:r>
        <w:t>Economically depressed areas with severe abandonment</w:t>
      </w:r>
    </w:p>
    <w:p w:rsidR="004C67CC" w:rsidRDefault="00C405D6" w:rsidP="004C67CC">
      <w:pPr>
        <w:pStyle w:val="ListParagraph"/>
        <w:numPr>
          <w:ilvl w:val="1"/>
          <w:numId w:val="16"/>
        </w:numPr>
        <w:spacing w:after="0" w:line="240" w:lineRule="auto"/>
      </w:pPr>
      <w:r>
        <w:t>Job training, community leadership program, weatherization, smart grid project, bus rapid transit, solar installations</w:t>
      </w:r>
    </w:p>
    <w:p w:rsidR="004C67CC" w:rsidRPr="004C67CC" w:rsidRDefault="004C67CC" w:rsidP="004C67CC">
      <w:pPr>
        <w:spacing w:after="0" w:line="240" w:lineRule="auto"/>
        <w:rPr>
          <w:b/>
        </w:rPr>
      </w:pPr>
      <w:r w:rsidRPr="004C67CC">
        <w:rPr>
          <w:b/>
        </w:rPr>
        <w:t>Summary</w:t>
      </w:r>
    </w:p>
    <w:p w:rsidR="004C67CC" w:rsidRDefault="00C405D6" w:rsidP="004C67CC">
      <w:pPr>
        <w:pStyle w:val="ListParagraph"/>
        <w:numPr>
          <w:ilvl w:val="0"/>
          <w:numId w:val="5"/>
        </w:numPr>
        <w:spacing w:after="0" w:line="240" w:lineRule="auto"/>
      </w:pPr>
      <w:r>
        <w:t>Many plans focus on land use and transportation</w:t>
      </w:r>
    </w:p>
    <w:p w:rsidR="004C67CC" w:rsidRDefault="00C405D6" w:rsidP="004C67CC">
      <w:pPr>
        <w:pStyle w:val="ListParagraph"/>
        <w:numPr>
          <w:ilvl w:val="0"/>
          <w:numId w:val="5"/>
        </w:numPr>
        <w:spacing w:after="0" w:line="240" w:lineRule="auto"/>
      </w:pPr>
      <w:r>
        <w:t>CA and OR have state requirements</w:t>
      </w:r>
    </w:p>
    <w:p w:rsidR="004C67CC" w:rsidRPr="004C67CC" w:rsidRDefault="004C67CC" w:rsidP="004C67CC">
      <w:pPr>
        <w:pStyle w:val="ListParagraph"/>
        <w:numPr>
          <w:ilvl w:val="0"/>
          <w:numId w:val="5"/>
        </w:numPr>
        <w:spacing w:after="0" w:line="240" w:lineRule="auto"/>
      </w:pPr>
      <w:r w:rsidRPr="004C67CC">
        <w:t>Other regional climate plan examples: Delaware Valley, Denver, Atlanta, Puget Sound</w:t>
      </w:r>
      <w:r>
        <w:t>.</w:t>
      </w:r>
    </w:p>
    <w:p w:rsidR="0031454D" w:rsidRDefault="00C405D6" w:rsidP="0031454D">
      <w:pPr>
        <w:pStyle w:val="ListParagraph"/>
        <w:numPr>
          <w:ilvl w:val="0"/>
          <w:numId w:val="5"/>
        </w:numPr>
        <w:spacing w:after="0" w:line="240" w:lineRule="auto"/>
      </w:pPr>
      <w:r>
        <w:t xml:space="preserve">Many plans have similar actions to COG: San Diego, Atlanta and SE Florida are the most similar </w:t>
      </w:r>
    </w:p>
    <w:p w:rsidR="0031454D" w:rsidRDefault="0031454D" w:rsidP="0031454D">
      <w:pPr>
        <w:spacing w:after="0" w:line="240" w:lineRule="auto"/>
        <w:rPr>
          <w:b/>
        </w:rPr>
      </w:pPr>
    </w:p>
    <w:p w:rsidR="0031454D" w:rsidRPr="0031454D" w:rsidRDefault="0031454D" w:rsidP="0031454D">
      <w:pPr>
        <w:spacing w:after="0" w:line="240" w:lineRule="auto"/>
        <w:rPr>
          <w:b/>
        </w:rPr>
      </w:pPr>
      <w:r w:rsidRPr="0031454D">
        <w:rPr>
          <w:b/>
        </w:rPr>
        <w:t>Discussion:</w:t>
      </w:r>
    </w:p>
    <w:p w:rsidR="0031454D" w:rsidRDefault="0031454D" w:rsidP="0031454D">
      <w:pPr>
        <w:spacing w:after="0" w:line="240" w:lineRule="auto"/>
      </w:pPr>
      <w:r>
        <w:t>Jeff King: how do they deal with conformity under these plans, if at all?</w:t>
      </w:r>
    </w:p>
    <w:p w:rsidR="0031454D" w:rsidRDefault="0031454D" w:rsidP="0031454D">
      <w:pPr>
        <w:pStyle w:val="ListParagraph"/>
        <w:numPr>
          <w:ilvl w:val="0"/>
          <w:numId w:val="19"/>
        </w:numPr>
        <w:spacing w:after="0" w:line="240" w:lineRule="auto"/>
      </w:pPr>
      <w:r>
        <w:t>Some of the plans have air quality sections or include air quality improvement measures</w:t>
      </w:r>
    </w:p>
    <w:p w:rsidR="00C405D6" w:rsidRDefault="00C405D6" w:rsidP="0031454D">
      <w:pPr>
        <w:spacing w:after="0" w:line="240" w:lineRule="auto"/>
      </w:pPr>
      <w:r>
        <w:t xml:space="preserve">Leah Boggs: what are </w:t>
      </w:r>
      <w:r w:rsidR="0031454D">
        <w:t xml:space="preserve">some </w:t>
      </w:r>
      <w:r>
        <w:t xml:space="preserve">areas for improvement </w:t>
      </w:r>
      <w:r w:rsidR="0031454D">
        <w:t>I the COG plan?</w:t>
      </w:r>
    </w:p>
    <w:p w:rsidR="00C405D6" w:rsidRDefault="00C405D6" w:rsidP="00C405D6">
      <w:pPr>
        <w:pStyle w:val="ListParagraph"/>
        <w:numPr>
          <w:ilvl w:val="0"/>
          <w:numId w:val="19"/>
        </w:numPr>
        <w:spacing w:after="0" w:line="240" w:lineRule="auto"/>
      </w:pPr>
      <w:r>
        <w:t xml:space="preserve">Breaking down silos between </w:t>
      </w:r>
      <w:r w:rsidR="0031454D">
        <w:t xml:space="preserve">our </w:t>
      </w:r>
      <w:r>
        <w:t xml:space="preserve">plans – other regions have more integrated plans, </w:t>
      </w:r>
      <w:r w:rsidR="0031454D">
        <w:t xml:space="preserve">and incorporate water, energy, climate, transportation, land use, etc. into each plan, or use a more holistic approach. Thinking about the overlapping interests, such as how transportation plans can help achieve environmental goals, is one thing we could learn from CA or </w:t>
      </w:r>
      <w:proofErr w:type="spellStart"/>
      <w:r w:rsidR="0031454D">
        <w:t>OR</w:t>
      </w:r>
      <w:proofErr w:type="spellEnd"/>
      <w:r w:rsidR="0031454D">
        <w:t>.</w:t>
      </w:r>
    </w:p>
    <w:p w:rsidR="0031454D" w:rsidRDefault="0031454D" w:rsidP="0031454D">
      <w:pPr>
        <w:spacing w:after="0" w:line="240" w:lineRule="auto"/>
        <w:ind w:left="360"/>
      </w:pPr>
    </w:p>
    <w:p w:rsidR="005E4222" w:rsidRDefault="008618C3" w:rsidP="0056313B">
      <w:pPr>
        <w:spacing w:after="0" w:line="240" w:lineRule="auto"/>
        <w:contextualSpacing/>
        <w:rPr>
          <w:i/>
        </w:rPr>
      </w:pPr>
      <w:r>
        <w:rPr>
          <w:b/>
        </w:rPr>
        <w:t>5</w:t>
      </w:r>
      <w:r w:rsidR="005E4222" w:rsidRPr="0031454D">
        <w:rPr>
          <w:b/>
        </w:rPr>
        <w:t>. Legislative Update</w:t>
      </w:r>
      <w:r w:rsidR="00AC6ED2">
        <w:rPr>
          <w:b/>
        </w:rPr>
        <w:t xml:space="preserve">, </w:t>
      </w:r>
      <w:r w:rsidR="00AC6ED2" w:rsidRPr="00AC6ED2">
        <w:rPr>
          <w:i/>
        </w:rPr>
        <w:t>Isabel Ricker COG DEP</w:t>
      </w:r>
    </w:p>
    <w:p w:rsidR="008618C3" w:rsidRPr="0031454D" w:rsidRDefault="008618C3" w:rsidP="0056313B">
      <w:pPr>
        <w:spacing w:after="0" w:line="240" w:lineRule="auto"/>
        <w:contextualSpacing/>
        <w:rPr>
          <w:b/>
        </w:rPr>
      </w:pPr>
    </w:p>
    <w:p w:rsidR="00440815" w:rsidRDefault="0031454D" w:rsidP="0056313B">
      <w:pPr>
        <w:pStyle w:val="ListParagraph"/>
        <w:numPr>
          <w:ilvl w:val="0"/>
          <w:numId w:val="7"/>
        </w:numPr>
        <w:spacing w:after="0" w:line="240" w:lineRule="auto"/>
      </w:pPr>
      <w:r>
        <w:t xml:space="preserve">CEEPC’s Legislative Committee sent </w:t>
      </w:r>
      <w:r w:rsidR="00440815">
        <w:t xml:space="preserve">11 comment letters </w:t>
      </w:r>
      <w:r>
        <w:t xml:space="preserve">to </w:t>
      </w:r>
      <w:r w:rsidR="00440815">
        <w:t>VA and MD</w:t>
      </w:r>
      <w:r>
        <w:t xml:space="preserve"> legislatures regarding positions on about 20 bills. The issues included: RPS changes, biomass &amp; black liquor removal from the RPS, solar tax credits and exemptions, a solar grant program in VA, green business incentive zones, municipal street light purchases, and new energy efficiency programs.</w:t>
      </w:r>
    </w:p>
    <w:p w:rsidR="0031454D" w:rsidRDefault="0031454D" w:rsidP="0056313B">
      <w:pPr>
        <w:pStyle w:val="ListParagraph"/>
        <w:numPr>
          <w:ilvl w:val="0"/>
          <w:numId w:val="7"/>
        </w:numPr>
        <w:spacing w:after="0" w:line="240" w:lineRule="auto"/>
      </w:pPr>
      <w:r>
        <w:t>The VA session ends March 8, and MD ends in early April.</w:t>
      </w:r>
    </w:p>
    <w:p w:rsidR="00440815" w:rsidRDefault="0031454D" w:rsidP="0056313B">
      <w:pPr>
        <w:pStyle w:val="ListParagraph"/>
        <w:numPr>
          <w:ilvl w:val="0"/>
          <w:numId w:val="7"/>
        </w:numPr>
        <w:spacing w:after="0" w:line="240" w:lineRule="auto"/>
      </w:pPr>
      <w:r>
        <w:lastRenderedPageBreak/>
        <w:t>A</w:t>
      </w:r>
      <w:r w:rsidR="00440815">
        <w:t>t federal level</w:t>
      </w:r>
      <w:r>
        <w:t>,</w:t>
      </w:r>
      <w:r w:rsidRPr="0031454D">
        <w:t xml:space="preserve"> </w:t>
      </w:r>
      <w:r>
        <w:t>e</w:t>
      </w:r>
      <w:r>
        <w:t>nergy efficiency</w:t>
      </w:r>
      <w:r>
        <w:t xml:space="preserve"> is the only issue that has a chance of moving. The Shaheen Portman bill is likely to pass if it comes to the floor, and the House version is also likely to pass so we will be writing a letter to encourage leadership to bring it to the floor.</w:t>
      </w:r>
    </w:p>
    <w:p w:rsidR="0031454D" w:rsidRDefault="0031454D" w:rsidP="0031454D">
      <w:pPr>
        <w:spacing w:after="0" w:line="240" w:lineRule="auto"/>
      </w:pPr>
    </w:p>
    <w:p w:rsidR="005E4222" w:rsidRDefault="008618C3" w:rsidP="0056313B">
      <w:pPr>
        <w:spacing w:after="0" w:line="240" w:lineRule="auto"/>
        <w:contextualSpacing/>
        <w:rPr>
          <w:b/>
        </w:rPr>
      </w:pPr>
      <w:r>
        <w:rPr>
          <w:b/>
        </w:rPr>
        <w:t>6</w:t>
      </w:r>
      <w:r w:rsidR="005E4222" w:rsidRPr="0031454D">
        <w:rPr>
          <w:b/>
        </w:rPr>
        <w:t>. Roundtable</w:t>
      </w:r>
    </w:p>
    <w:p w:rsidR="008618C3" w:rsidRPr="0031454D" w:rsidRDefault="008618C3" w:rsidP="0056313B">
      <w:pPr>
        <w:spacing w:after="0" w:line="240" w:lineRule="auto"/>
        <w:contextualSpacing/>
        <w:rPr>
          <w:b/>
        </w:rPr>
      </w:pPr>
    </w:p>
    <w:p w:rsidR="005E4222" w:rsidRDefault="005E4222" w:rsidP="0056313B">
      <w:pPr>
        <w:pStyle w:val="ListParagraph"/>
        <w:numPr>
          <w:ilvl w:val="0"/>
          <w:numId w:val="6"/>
        </w:numPr>
        <w:spacing w:after="0" w:line="240" w:lineRule="auto"/>
      </w:pPr>
      <w:r>
        <w:t xml:space="preserve">Steve Walz: </w:t>
      </w:r>
      <w:r w:rsidR="0031454D">
        <w:t>NVRC</w:t>
      </w:r>
      <w:r w:rsidR="0031454D">
        <w:t xml:space="preserve"> is hosting an</w:t>
      </w:r>
      <w:r w:rsidR="0031454D">
        <w:t xml:space="preserve"> </w:t>
      </w:r>
      <w:r w:rsidR="0031454D">
        <w:t xml:space="preserve">Energy Service Contracting </w:t>
      </w:r>
      <w:r>
        <w:t xml:space="preserve">training for </w:t>
      </w:r>
      <w:r w:rsidR="0031454D">
        <w:t>local governments</w:t>
      </w:r>
      <w:r>
        <w:t xml:space="preserve"> </w:t>
      </w:r>
      <w:r w:rsidR="0031454D">
        <w:t>on the 21</w:t>
      </w:r>
      <w:r w:rsidR="0031454D" w:rsidRPr="0031454D">
        <w:rPr>
          <w:vertAlign w:val="superscript"/>
        </w:rPr>
        <w:t>st</w:t>
      </w:r>
      <w:r w:rsidR="0031454D">
        <w:t xml:space="preserve"> (tomorrow)</w:t>
      </w:r>
      <w:r>
        <w:t xml:space="preserve"> </w:t>
      </w:r>
    </w:p>
    <w:p w:rsidR="0031454D" w:rsidRDefault="005E4222" w:rsidP="0031454D">
      <w:pPr>
        <w:pStyle w:val="ListParagraph"/>
        <w:numPr>
          <w:ilvl w:val="0"/>
          <w:numId w:val="6"/>
        </w:numPr>
        <w:spacing w:after="0" w:line="240" w:lineRule="auto"/>
      </w:pPr>
      <w:r>
        <w:t xml:space="preserve">Jeff King: </w:t>
      </w:r>
      <w:r w:rsidR="0031454D">
        <w:t>solar updates</w:t>
      </w:r>
    </w:p>
    <w:p w:rsidR="005E4222" w:rsidRDefault="005E4222" w:rsidP="0031454D">
      <w:pPr>
        <w:pStyle w:val="ListParagraph"/>
        <w:numPr>
          <w:ilvl w:val="1"/>
          <w:numId w:val="6"/>
        </w:numPr>
        <w:spacing w:after="0" w:line="240" w:lineRule="auto"/>
      </w:pPr>
      <w:r>
        <w:t>DC</w:t>
      </w:r>
      <w:r w:rsidR="0031454D">
        <w:t>’s</w:t>
      </w:r>
      <w:r>
        <w:t xml:space="preserve"> RFP for collaborative solar procurement getting close to finalized</w:t>
      </w:r>
      <w:r w:rsidR="0031454D">
        <w:t xml:space="preserve">, approximately </w:t>
      </w:r>
      <w:r>
        <w:t>10 MW in DC</w:t>
      </w:r>
    </w:p>
    <w:p w:rsidR="005E4222" w:rsidRDefault="005E4222" w:rsidP="0056313B">
      <w:pPr>
        <w:pStyle w:val="ListParagraph"/>
        <w:numPr>
          <w:ilvl w:val="1"/>
          <w:numId w:val="6"/>
        </w:numPr>
        <w:spacing w:after="0" w:line="240" w:lineRule="auto"/>
      </w:pPr>
      <w:r>
        <w:t xml:space="preserve">Montgomery County </w:t>
      </w:r>
      <w:r w:rsidR="0031454D">
        <w:t xml:space="preserve">DGS </w:t>
      </w:r>
      <w:r>
        <w:t xml:space="preserve">(with Greenbelt </w:t>
      </w:r>
      <w:r w:rsidR="0031454D">
        <w:t>&amp;</w:t>
      </w:r>
      <w:r>
        <w:t xml:space="preserve"> WMATA) </w:t>
      </w:r>
      <w:r w:rsidR="0031454D">
        <w:t xml:space="preserve">recently issued an RFP </w:t>
      </w:r>
      <w:r>
        <w:t>for 13 MW</w:t>
      </w:r>
    </w:p>
    <w:p w:rsidR="0031454D" w:rsidRDefault="0031454D" w:rsidP="0056313B">
      <w:pPr>
        <w:pStyle w:val="ListParagraph"/>
        <w:numPr>
          <w:ilvl w:val="1"/>
          <w:numId w:val="6"/>
        </w:numPr>
        <w:spacing w:after="0" w:line="240" w:lineRule="auto"/>
      </w:pPr>
      <w:r>
        <w:t>Montgomery County</w:t>
      </w:r>
      <w:r>
        <w:rPr>
          <w:b/>
        </w:rPr>
        <w:t xml:space="preserve"> </w:t>
      </w:r>
      <w:r w:rsidRPr="0031454D">
        <w:t xml:space="preserve">Department of Transportation will also be issuing a </w:t>
      </w:r>
      <w:r w:rsidR="00AC6ED2" w:rsidRPr="0031454D">
        <w:t>solar</w:t>
      </w:r>
      <w:r w:rsidR="00AC6ED2" w:rsidRPr="0031454D">
        <w:t xml:space="preserve"> </w:t>
      </w:r>
      <w:r w:rsidRPr="0031454D">
        <w:t>RFP soon</w:t>
      </w:r>
    </w:p>
    <w:p w:rsidR="00440815" w:rsidRDefault="00440815" w:rsidP="00AC6ED2">
      <w:pPr>
        <w:pStyle w:val="ListParagraph"/>
        <w:numPr>
          <w:ilvl w:val="1"/>
          <w:numId w:val="6"/>
        </w:numPr>
        <w:spacing w:after="0" w:line="240" w:lineRule="auto"/>
      </w:pPr>
      <w:r>
        <w:t>Rooftop solar challenge</w:t>
      </w:r>
      <w:r w:rsidR="00AC6ED2">
        <w:t xml:space="preserve"> </w:t>
      </w:r>
      <w:r>
        <w:t xml:space="preserve">meeting </w:t>
      </w:r>
      <w:r w:rsidR="00AC6ED2">
        <w:t xml:space="preserve">with Prince Georges County and MEA </w:t>
      </w:r>
      <w:r>
        <w:t>March</w:t>
      </w:r>
      <w:r w:rsidR="00AC6ED2">
        <w:t xml:space="preserve"> 11 to set priorities to focus on for the year</w:t>
      </w:r>
    </w:p>
    <w:p w:rsidR="00440815" w:rsidRDefault="00AC6ED2" w:rsidP="0056313B">
      <w:pPr>
        <w:pStyle w:val="ListParagraph"/>
        <w:numPr>
          <w:ilvl w:val="1"/>
          <w:numId w:val="6"/>
        </w:numPr>
        <w:spacing w:after="0" w:line="240" w:lineRule="auto"/>
      </w:pPr>
      <w:r>
        <w:t xml:space="preserve">Preparing to do a </w:t>
      </w:r>
      <w:r w:rsidR="00440815">
        <w:t xml:space="preserve">survey </w:t>
      </w:r>
      <w:r>
        <w:t xml:space="preserve">in </w:t>
      </w:r>
      <w:r>
        <w:t xml:space="preserve">VA to ask </w:t>
      </w:r>
      <w:r>
        <w:t xml:space="preserve">the </w:t>
      </w:r>
      <w:r>
        <w:t xml:space="preserve">solar </w:t>
      </w:r>
      <w:r w:rsidR="00440815">
        <w:t>industry what the real barriers are</w:t>
      </w:r>
    </w:p>
    <w:p w:rsidR="00440815" w:rsidRDefault="00AC6ED2" w:rsidP="0056313B">
      <w:pPr>
        <w:pStyle w:val="ListParagraph"/>
        <w:numPr>
          <w:ilvl w:val="0"/>
          <w:numId w:val="6"/>
        </w:numPr>
        <w:spacing w:after="0" w:line="240" w:lineRule="auto"/>
      </w:pPr>
      <w:r>
        <w:t xml:space="preserve">Jeff King: </w:t>
      </w:r>
      <w:r w:rsidR="00440815">
        <w:t>RTPP comment letter</w:t>
      </w:r>
    </w:p>
    <w:p w:rsidR="00440815" w:rsidRDefault="00440815" w:rsidP="0056313B">
      <w:pPr>
        <w:pStyle w:val="ListParagraph"/>
        <w:numPr>
          <w:ilvl w:val="1"/>
          <w:numId w:val="6"/>
        </w:numPr>
        <w:spacing w:after="0" w:line="240" w:lineRule="auto"/>
      </w:pPr>
      <w:r>
        <w:t>TPB is now working on how to implement the plan</w:t>
      </w:r>
    </w:p>
    <w:p w:rsidR="00440815" w:rsidRDefault="00AC6ED2" w:rsidP="0056313B">
      <w:pPr>
        <w:pStyle w:val="ListParagraph"/>
        <w:numPr>
          <w:ilvl w:val="0"/>
          <w:numId w:val="6"/>
        </w:numPr>
        <w:spacing w:after="0" w:line="240" w:lineRule="auto"/>
      </w:pPr>
      <w:r>
        <w:t xml:space="preserve">Jeff King: </w:t>
      </w:r>
      <w:r w:rsidR="00440815">
        <w:t>UASI</w:t>
      </w:r>
    </w:p>
    <w:p w:rsidR="00440815" w:rsidRDefault="00440815" w:rsidP="0056313B">
      <w:pPr>
        <w:pStyle w:val="ListParagraph"/>
        <w:numPr>
          <w:ilvl w:val="1"/>
          <w:numId w:val="6"/>
        </w:numPr>
        <w:spacing w:after="0" w:line="240" w:lineRule="auto"/>
      </w:pPr>
      <w:r>
        <w:t>Bill Eger is the new lead</w:t>
      </w:r>
    </w:p>
    <w:p w:rsidR="00440815" w:rsidRDefault="00440815" w:rsidP="0056313B">
      <w:pPr>
        <w:pStyle w:val="ListParagraph"/>
        <w:numPr>
          <w:ilvl w:val="1"/>
          <w:numId w:val="6"/>
        </w:numPr>
        <w:spacing w:after="0" w:line="240" w:lineRule="auto"/>
      </w:pPr>
      <w:r>
        <w:t>Putting forward proposals for projects: micro grid and Energy assurance planning</w:t>
      </w:r>
    </w:p>
    <w:p w:rsidR="00440815" w:rsidRDefault="00AC6ED2" w:rsidP="0056313B">
      <w:pPr>
        <w:pStyle w:val="ListParagraph"/>
        <w:numPr>
          <w:ilvl w:val="0"/>
          <w:numId w:val="6"/>
        </w:numPr>
        <w:spacing w:after="0" w:line="240" w:lineRule="auto"/>
      </w:pPr>
      <w:r>
        <w:t xml:space="preserve">Jeff King: </w:t>
      </w:r>
      <w:r w:rsidR="00440815">
        <w:t>DOE funding opportunity for micro grid technology</w:t>
      </w:r>
    </w:p>
    <w:p w:rsidR="00440815" w:rsidRDefault="00685AD0" w:rsidP="0056313B">
      <w:pPr>
        <w:pStyle w:val="ListParagraph"/>
        <w:numPr>
          <w:ilvl w:val="1"/>
          <w:numId w:val="6"/>
        </w:numPr>
        <w:spacing w:after="0" w:line="240" w:lineRule="auto"/>
      </w:pPr>
      <w:r>
        <w:t>COG may be reaching out to manufacturers and universities about doing a demonstration project here</w:t>
      </w:r>
    </w:p>
    <w:p w:rsidR="001A7D29" w:rsidRDefault="00AC6ED2" w:rsidP="0056313B">
      <w:pPr>
        <w:pStyle w:val="ListParagraph"/>
        <w:numPr>
          <w:ilvl w:val="0"/>
          <w:numId w:val="6"/>
        </w:numPr>
        <w:spacing w:after="0" w:line="240" w:lineRule="auto"/>
      </w:pPr>
      <w:r>
        <w:t xml:space="preserve">Jeff King: </w:t>
      </w:r>
      <w:r w:rsidR="001A7D29">
        <w:t>COG Board priority</w:t>
      </w:r>
      <w:r>
        <w:t xml:space="preserve"> for 2014 is i</w:t>
      </w:r>
      <w:r w:rsidR="001A7D29">
        <w:t>nfrastructure, we will be looking at energy infrastructure to prepare something to present to the board</w:t>
      </w:r>
      <w:r>
        <w:t xml:space="preserve"> in June or July</w:t>
      </w:r>
    </w:p>
    <w:p w:rsidR="00685AD0" w:rsidRDefault="00685AD0" w:rsidP="0056313B">
      <w:pPr>
        <w:pStyle w:val="ListParagraph"/>
        <w:numPr>
          <w:ilvl w:val="0"/>
          <w:numId w:val="6"/>
        </w:numPr>
        <w:spacing w:after="0" w:line="240" w:lineRule="auto"/>
      </w:pPr>
      <w:r>
        <w:t>Leah</w:t>
      </w:r>
      <w:r w:rsidR="00C02931">
        <w:t xml:space="preserve"> Boggs:</w:t>
      </w:r>
      <w:r>
        <w:t xml:space="preserve"> </w:t>
      </w:r>
      <w:r w:rsidR="00AC6ED2">
        <w:t xml:space="preserve">COG hosting an </w:t>
      </w:r>
      <w:r>
        <w:t xml:space="preserve">EPA Portfolio Manager </w:t>
      </w:r>
      <w:r w:rsidR="00AC6ED2">
        <w:t>M</w:t>
      </w:r>
      <w:r>
        <w:t xml:space="preserve">aster </w:t>
      </w:r>
      <w:r w:rsidR="00AC6ED2">
        <w:t>A</w:t>
      </w:r>
      <w:r>
        <w:t>ccount workshop in March</w:t>
      </w:r>
    </w:p>
    <w:p w:rsidR="00AC6ED2" w:rsidRDefault="00AC6ED2" w:rsidP="0056313B">
      <w:pPr>
        <w:spacing w:after="0" w:line="240" w:lineRule="auto"/>
        <w:contextualSpacing/>
        <w:rPr>
          <w:b/>
        </w:rPr>
      </w:pPr>
    </w:p>
    <w:p w:rsidR="001A7D29" w:rsidRPr="001A7D29" w:rsidRDefault="001A7D29" w:rsidP="0056313B">
      <w:pPr>
        <w:spacing w:after="0" w:line="240" w:lineRule="auto"/>
        <w:contextualSpacing/>
        <w:rPr>
          <w:b/>
        </w:rPr>
      </w:pPr>
      <w:r w:rsidRPr="001A7D29">
        <w:rPr>
          <w:b/>
        </w:rPr>
        <w:t>Next meeting March 20, Planning Call March 6</w:t>
      </w:r>
    </w:p>
    <w:p w:rsidR="00702079" w:rsidRDefault="00702079" w:rsidP="0056313B">
      <w:pPr>
        <w:spacing w:after="0" w:line="240" w:lineRule="auto"/>
        <w:contextualSpacing/>
      </w:pPr>
      <w:r>
        <w:t xml:space="preserve"> </w:t>
      </w:r>
    </w:p>
    <w:sectPr w:rsidR="007020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5D6" w:rsidRDefault="00C405D6" w:rsidP="00AA2998">
      <w:pPr>
        <w:spacing w:after="0" w:line="240" w:lineRule="auto"/>
      </w:pPr>
      <w:r>
        <w:separator/>
      </w:r>
    </w:p>
  </w:endnote>
  <w:endnote w:type="continuationSeparator" w:id="0">
    <w:p w:rsidR="00C405D6" w:rsidRDefault="00C405D6" w:rsidP="00AA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88" w:rsidRDefault="00430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134444"/>
      <w:docPartObj>
        <w:docPartGallery w:val="Page Numbers (Bottom of Page)"/>
        <w:docPartUnique/>
      </w:docPartObj>
    </w:sdtPr>
    <w:sdtEndPr>
      <w:rPr>
        <w:noProof/>
      </w:rPr>
    </w:sdtEndPr>
    <w:sdtContent>
      <w:p w:rsidR="00C405D6" w:rsidRDefault="00C405D6">
        <w:pPr>
          <w:pStyle w:val="Footer"/>
          <w:jc w:val="right"/>
        </w:pPr>
        <w:r>
          <w:fldChar w:fldCharType="begin"/>
        </w:r>
        <w:r>
          <w:instrText xml:space="preserve"> PAGE   \* MERGEFORMAT </w:instrText>
        </w:r>
        <w:r>
          <w:fldChar w:fldCharType="separate"/>
        </w:r>
        <w:r w:rsidR="00430C88">
          <w:rPr>
            <w:noProof/>
          </w:rPr>
          <w:t>1</w:t>
        </w:r>
        <w:r>
          <w:rPr>
            <w:noProof/>
          </w:rPr>
          <w:fldChar w:fldCharType="end"/>
        </w:r>
      </w:p>
    </w:sdtContent>
  </w:sdt>
  <w:p w:rsidR="00C405D6" w:rsidRDefault="00C405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88" w:rsidRDefault="00430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5D6" w:rsidRDefault="00C405D6" w:rsidP="00AA2998">
      <w:pPr>
        <w:spacing w:after="0" w:line="240" w:lineRule="auto"/>
      </w:pPr>
      <w:r>
        <w:separator/>
      </w:r>
    </w:p>
  </w:footnote>
  <w:footnote w:type="continuationSeparator" w:id="0">
    <w:p w:rsidR="00C405D6" w:rsidRDefault="00C405D6" w:rsidP="00AA2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88" w:rsidRDefault="00430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20427"/>
      <w:docPartObj>
        <w:docPartGallery w:val="Watermarks"/>
        <w:docPartUnique/>
      </w:docPartObj>
    </w:sdtPr>
    <w:sdtContent>
      <w:p w:rsidR="00430C88" w:rsidRDefault="00430C8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88" w:rsidRDefault="00430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148F"/>
    <w:multiLevelType w:val="hybridMultilevel"/>
    <w:tmpl w:val="B640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24BBC"/>
    <w:multiLevelType w:val="hybridMultilevel"/>
    <w:tmpl w:val="7B26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06AC7"/>
    <w:multiLevelType w:val="hybridMultilevel"/>
    <w:tmpl w:val="3F72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ED5D84"/>
    <w:multiLevelType w:val="hybridMultilevel"/>
    <w:tmpl w:val="36A6F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53665"/>
    <w:multiLevelType w:val="hybridMultilevel"/>
    <w:tmpl w:val="0262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150115"/>
    <w:multiLevelType w:val="hybridMultilevel"/>
    <w:tmpl w:val="62A8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66B0E"/>
    <w:multiLevelType w:val="hybridMultilevel"/>
    <w:tmpl w:val="9AD2D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53717"/>
    <w:multiLevelType w:val="hybridMultilevel"/>
    <w:tmpl w:val="5A6E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D0632"/>
    <w:multiLevelType w:val="hybridMultilevel"/>
    <w:tmpl w:val="A124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7769B6"/>
    <w:multiLevelType w:val="hybridMultilevel"/>
    <w:tmpl w:val="4C525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1273F9"/>
    <w:multiLevelType w:val="hybridMultilevel"/>
    <w:tmpl w:val="94063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6103A"/>
    <w:multiLevelType w:val="hybridMultilevel"/>
    <w:tmpl w:val="627A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62BE7"/>
    <w:multiLevelType w:val="hybridMultilevel"/>
    <w:tmpl w:val="E510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A142C"/>
    <w:multiLevelType w:val="hybridMultilevel"/>
    <w:tmpl w:val="179E5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314C49"/>
    <w:multiLevelType w:val="hybridMultilevel"/>
    <w:tmpl w:val="9FE6D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D068E1"/>
    <w:multiLevelType w:val="hybridMultilevel"/>
    <w:tmpl w:val="98BCD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8E3B81"/>
    <w:multiLevelType w:val="hybridMultilevel"/>
    <w:tmpl w:val="1AD6E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DA0459"/>
    <w:multiLevelType w:val="hybridMultilevel"/>
    <w:tmpl w:val="FFA28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F75219"/>
    <w:multiLevelType w:val="hybridMultilevel"/>
    <w:tmpl w:val="B4AE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3"/>
  </w:num>
  <w:num w:numId="5">
    <w:abstractNumId w:val="6"/>
  </w:num>
  <w:num w:numId="6">
    <w:abstractNumId w:val="17"/>
  </w:num>
  <w:num w:numId="7">
    <w:abstractNumId w:val="8"/>
  </w:num>
  <w:num w:numId="8">
    <w:abstractNumId w:val="4"/>
  </w:num>
  <w:num w:numId="9">
    <w:abstractNumId w:val="15"/>
  </w:num>
  <w:num w:numId="10">
    <w:abstractNumId w:val="7"/>
  </w:num>
  <w:num w:numId="11">
    <w:abstractNumId w:val="9"/>
  </w:num>
  <w:num w:numId="12">
    <w:abstractNumId w:val="13"/>
  </w:num>
  <w:num w:numId="13">
    <w:abstractNumId w:val="5"/>
  </w:num>
  <w:num w:numId="14">
    <w:abstractNumId w:val="10"/>
  </w:num>
  <w:num w:numId="15">
    <w:abstractNumId w:val="11"/>
  </w:num>
  <w:num w:numId="16">
    <w:abstractNumId w:val="18"/>
  </w:num>
  <w:num w:numId="17">
    <w:abstractNumId w:val="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FC4"/>
    <w:rsid w:val="000D0E7F"/>
    <w:rsid w:val="00127DF2"/>
    <w:rsid w:val="001A7D29"/>
    <w:rsid w:val="00282B7F"/>
    <w:rsid w:val="002E7E4C"/>
    <w:rsid w:val="002F67CF"/>
    <w:rsid w:val="0031454D"/>
    <w:rsid w:val="00350F67"/>
    <w:rsid w:val="00394286"/>
    <w:rsid w:val="00430C88"/>
    <w:rsid w:val="00440815"/>
    <w:rsid w:val="004C03F4"/>
    <w:rsid w:val="004C67CC"/>
    <w:rsid w:val="004E24FC"/>
    <w:rsid w:val="0056313B"/>
    <w:rsid w:val="005E4222"/>
    <w:rsid w:val="00685AD0"/>
    <w:rsid w:val="00693FC4"/>
    <w:rsid w:val="006F233B"/>
    <w:rsid w:val="00702079"/>
    <w:rsid w:val="0073429F"/>
    <w:rsid w:val="00770626"/>
    <w:rsid w:val="00775C02"/>
    <w:rsid w:val="008618C3"/>
    <w:rsid w:val="008B0335"/>
    <w:rsid w:val="00900F75"/>
    <w:rsid w:val="00AA2998"/>
    <w:rsid w:val="00AC6ED2"/>
    <w:rsid w:val="00B13A3A"/>
    <w:rsid w:val="00C02931"/>
    <w:rsid w:val="00C405D6"/>
    <w:rsid w:val="00C9452E"/>
    <w:rsid w:val="00C9636B"/>
    <w:rsid w:val="00CA7C2C"/>
    <w:rsid w:val="00DF31E0"/>
    <w:rsid w:val="00E74204"/>
    <w:rsid w:val="00E97C5E"/>
    <w:rsid w:val="00EB632B"/>
    <w:rsid w:val="00F45198"/>
    <w:rsid w:val="00F9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FC4"/>
    <w:pPr>
      <w:ind w:left="720"/>
      <w:contextualSpacing/>
    </w:pPr>
  </w:style>
  <w:style w:type="paragraph" w:styleId="Header">
    <w:name w:val="header"/>
    <w:basedOn w:val="Normal"/>
    <w:link w:val="HeaderChar"/>
    <w:uiPriority w:val="99"/>
    <w:unhideWhenUsed/>
    <w:rsid w:val="00AA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998"/>
  </w:style>
  <w:style w:type="paragraph" w:styleId="Footer">
    <w:name w:val="footer"/>
    <w:basedOn w:val="Normal"/>
    <w:link w:val="FooterChar"/>
    <w:uiPriority w:val="99"/>
    <w:unhideWhenUsed/>
    <w:rsid w:val="00AA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FC4"/>
    <w:pPr>
      <w:ind w:left="720"/>
      <w:contextualSpacing/>
    </w:pPr>
  </w:style>
  <w:style w:type="paragraph" w:styleId="Header">
    <w:name w:val="header"/>
    <w:basedOn w:val="Normal"/>
    <w:link w:val="HeaderChar"/>
    <w:uiPriority w:val="99"/>
    <w:unhideWhenUsed/>
    <w:rsid w:val="00AA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998"/>
  </w:style>
  <w:style w:type="paragraph" w:styleId="Footer">
    <w:name w:val="footer"/>
    <w:basedOn w:val="Normal"/>
    <w:link w:val="FooterChar"/>
    <w:uiPriority w:val="99"/>
    <w:unhideWhenUsed/>
    <w:rsid w:val="00AA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7</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laptopuser</dc:creator>
  <cp:lastModifiedBy>Isabel Ricker</cp:lastModifiedBy>
  <cp:revision>9</cp:revision>
  <dcterms:created xsi:type="dcterms:W3CDTF">2014-02-20T17:27:00Z</dcterms:created>
  <dcterms:modified xsi:type="dcterms:W3CDTF">2014-03-11T21:58:00Z</dcterms:modified>
</cp:coreProperties>
</file>