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F9" w:rsidRPr="00477DF9" w:rsidRDefault="00150BBB" w:rsidP="00150BBB">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E000F75">
            <wp:extent cx="2847340" cy="530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340" cy="530225"/>
                    </a:xfrm>
                    <a:prstGeom prst="rect">
                      <a:avLst/>
                    </a:prstGeom>
                    <a:noFill/>
                  </pic:spPr>
                </pic:pic>
              </a:graphicData>
            </a:graphic>
          </wp:inline>
        </w:drawing>
      </w:r>
    </w:p>
    <w:p w:rsidR="00150BBB" w:rsidRDefault="00150BBB" w:rsidP="00150BBB">
      <w:pPr>
        <w:jc w:val="center"/>
        <w:rPr>
          <w:rFonts w:ascii="Times New Roman" w:hAnsi="Times New Roman" w:cs="Times New Roman"/>
          <w:b/>
          <w:bCs/>
          <w:sz w:val="28"/>
          <w:szCs w:val="28"/>
        </w:rPr>
      </w:pPr>
    </w:p>
    <w:p w:rsidR="00477DF9" w:rsidRPr="00424511" w:rsidRDefault="00477DF9" w:rsidP="00150BBB">
      <w:pPr>
        <w:jc w:val="center"/>
        <w:rPr>
          <w:rFonts w:ascii="Franklin Gothic Book" w:hAnsi="Franklin Gothic Book" w:cs="Times New Roman"/>
          <w:b/>
          <w:bCs/>
          <w:sz w:val="28"/>
          <w:szCs w:val="28"/>
        </w:rPr>
      </w:pPr>
      <w:r w:rsidRPr="00424511">
        <w:rPr>
          <w:rFonts w:ascii="Franklin Gothic Book" w:hAnsi="Franklin Gothic Book" w:cs="Times New Roman"/>
          <w:b/>
          <w:bCs/>
          <w:sz w:val="28"/>
          <w:szCs w:val="28"/>
        </w:rPr>
        <w:t>COG</w:t>
      </w:r>
      <w:r w:rsidR="00150BBB" w:rsidRPr="00424511">
        <w:rPr>
          <w:rFonts w:ascii="Franklin Gothic Book" w:hAnsi="Franklin Gothic Book" w:cs="Times New Roman"/>
          <w:b/>
          <w:bCs/>
          <w:sz w:val="28"/>
          <w:szCs w:val="28"/>
        </w:rPr>
        <w:t xml:space="preserve"> </w:t>
      </w:r>
      <w:r w:rsidRPr="00424511">
        <w:rPr>
          <w:rFonts w:ascii="Franklin Gothic Book" w:hAnsi="Franklin Gothic Book" w:cs="Times New Roman"/>
          <w:b/>
          <w:bCs/>
          <w:sz w:val="28"/>
          <w:szCs w:val="28"/>
        </w:rPr>
        <w:t>DISADVANTAGE BUSINESS ENTERPRISE (DBE) ASSURANCES</w:t>
      </w:r>
    </w:p>
    <w:p w:rsidR="00267CF2" w:rsidRDefault="00267CF2" w:rsidP="00267CF2">
      <w:pPr>
        <w:keepNext/>
        <w:jc w:val="center"/>
        <w:outlineLvl w:val="1"/>
        <w:rPr>
          <w:rFonts w:ascii="Franklin Gothic Book" w:hAnsi="Franklin Gothic Book" w:cs="Times New Roman"/>
        </w:rPr>
      </w:pPr>
      <w:r w:rsidRPr="00424511">
        <w:rPr>
          <w:rFonts w:ascii="Franklin Gothic Book" w:hAnsi="Franklin Gothic Book" w:cs="Times New Roman"/>
        </w:rPr>
        <w:t>FOR RECIPIENTS OF FTA SECTION 5310 ENH</w:t>
      </w:r>
      <w:r w:rsidR="0023340B" w:rsidRPr="00424511">
        <w:rPr>
          <w:rFonts w:ascii="Franklin Gothic Book" w:hAnsi="Franklin Gothic Book" w:cs="Times New Roman"/>
        </w:rPr>
        <w:t>AN</w:t>
      </w:r>
      <w:r w:rsidRPr="00424511">
        <w:rPr>
          <w:rFonts w:ascii="Franklin Gothic Book" w:hAnsi="Franklin Gothic Book" w:cs="Times New Roman"/>
        </w:rPr>
        <w:t>CED MOBILTY FUNDING</w:t>
      </w:r>
    </w:p>
    <w:p w:rsidR="00713882" w:rsidRPr="00424511" w:rsidRDefault="00713882" w:rsidP="00267CF2">
      <w:pPr>
        <w:keepNext/>
        <w:jc w:val="center"/>
        <w:outlineLvl w:val="1"/>
        <w:rPr>
          <w:rFonts w:ascii="Franklin Gothic Book" w:hAnsi="Franklin Gothic Book" w:cs="Times New Roman"/>
          <w:b/>
          <w:bCs/>
          <w:sz w:val="28"/>
          <w:szCs w:val="28"/>
        </w:rPr>
      </w:pPr>
    </w:p>
    <w:p w:rsidR="00150BBB" w:rsidRPr="00424511" w:rsidRDefault="00150BBB" w:rsidP="00477DF9">
      <w:pPr>
        <w:keepNext/>
        <w:outlineLvl w:val="1"/>
        <w:rPr>
          <w:rFonts w:ascii="Franklin Gothic Book" w:hAnsi="Franklin Gothic Book" w:cs="Times New Roman"/>
          <w:b/>
          <w:bCs/>
          <w:sz w:val="28"/>
          <w:szCs w:val="28"/>
        </w:rPr>
      </w:pPr>
    </w:p>
    <w:p w:rsidR="00477DF9" w:rsidRPr="00713882" w:rsidRDefault="00477DF9" w:rsidP="00477DF9">
      <w:pPr>
        <w:keepNext/>
        <w:outlineLvl w:val="1"/>
        <w:rPr>
          <w:rFonts w:ascii="Franklin Gothic Book" w:hAnsi="Franklin Gothic Book" w:cs="Times New Roman"/>
          <w:bCs/>
        </w:rPr>
      </w:pPr>
      <w:r w:rsidRPr="00713882">
        <w:rPr>
          <w:rFonts w:ascii="Franklin Gothic Book" w:hAnsi="Franklin Gothic Book" w:cs="Times New Roman"/>
          <w:bCs/>
        </w:rPr>
        <w:t xml:space="preserve">By signature, below </w:t>
      </w:r>
      <w:r w:rsidRPr="00713882">
        <w:rPr>
          <w:rFonts w:ascii="Franklin Gothic Book" w:hAnsi="Franklin Gothic Book" w:cs="Times New Roman"/>
          <w:b/>
        </w:rPr>
        <w:t xml:space="preserve">[INSERT ORGANIZATION NAME] </w:t>
      </w:r>
      <w:r w:rsidRPr="00713882">
        <w:rPr>
          <w:rFonts w:ascii="Franklin Gothic Book" w:hAnsi="Franklin Gothic Book" w:cs="Times New Roman"/>
        </w:rPr>
        <w:t>confirms it will comply with</w:t>
      </w:r>
      <w:r w:rsidR="00713882" w:rsidRPr="00713882">
        <w:rPr>
          <w:rFonts w:ascii="Franklin Gothic Book" w:hAnsi="Franklin Gothic Book" w:cs="Times New Roman"/>
        </w:rPr>
        <w:t xml:space="preserve"> DOT regulation </w:t>
      </w:r>
      <w:bookmarkStart w:id="0" w:name="_GoBack"/>
      <w:r w:rsidR="004737BD">
        <w:fldChar w:fldCharType="begin"/>
      </w:r>
      <w:r w:rsidR="004737BD">
        <w:instrText>HYPERLINK "http://www.ecfr.gov/cgi-bin/retrieveECFR?gp=&amp;SID=c557e0c662d8af4ad52a31b56b5bb2f2&amp;n=49y1.0.1.1.20&amp;r=PART&amp;ty=HTML"</w:instrText>
      </w:r>
      <w:r w:rsidR="004737BD">
        <w:fldChar w:fldCharType="separate"/>
      </w:r>
      <w:r w:rsidR="004737BD">
        <w:rPr>
          <w:rStyle w:val="Hyperlink"/>
          <w:rFonts w:ascii="Franklin Gothic Book" w:hAnsi="Franklin Gothic Book" w:cs="Times New Roman"/>
        </w:rPr>
        <w:t>49 CFR part 26</w:t>
      </w:r>
      <w:r w:rsidR="004737BD">
        <w:rPr>
          <w:rStyle w:val="Hyperlink"/>
          <w:rFonts w:ascii="Franklin Gothic Book" w:hAnsi="Franklin Gothic Book" w:cs="Times New Roman"/>
        </w:rPr>
        <w:fldChar w:fldCharType="end"/>
      </w:r>
      <w:bookmarkEnd w:id="0"/>
      <w:r w:rsidR="00713882">
        <w:rPr>
          <w:rFonts w:ascii="Franklin Gothic Book" w:hAnsi="Franklin Gothic Book" w:cs="Times New Roman"/>
        </w:rPr>
        <w:t xml:space="preserve">, including </w:t>
      </w:r>
      <w:r w:rsidR="00713882" w:rsidRPr="00713882">
        <w:rPr>
          <w:rFonts w:ascii="Franklin Gothic Book" w:hAnsi="Franklin Gothic Book" w:cs="Times New Roman"/>
        </w:rPr>
        <w:t>the</w:t>
      </w:r>
      <w:r w:rsidRPr="00713882">
        <w:rPr>
          <w:rFonts w:ascii="Franklin Gothic Book" w:hAnsi="Franklin Gothic Book" w:cs="Times New Roman"/>
        </w:rPr>
        <w:t xml:space="preserve"> </w:t>
      </w:r>
      <w:r w:rsidR="00713882">
        <w:rPr>
          <w:rFonts w:ascii="Franklin Gothic Book" w:hAnsi="Franklin Gothic Book" w:cs="Times New Roman"/>
        </w:rPr>
        <w:t xml:space="preserve">following </w:t>
      </w:r>
      <w:r w:rsidR="00713882" w:rsidRPr="00713882">
        <w:rPr>
          <w:rFonts w:ascii="Franklin Gothic Book" w:hAnsi="Franklin Gothic Book" w:cs="Times New Roman"/>
        </w:rPr>
        <w:t>specific</w:t>
      </w:r>
      <w:r w:rsidRPr="00713882">
        <w:rPr>
          <w:rFonts w:ascii="Franklin Gothic Book" w:hAnsi="Franklin Gothic Book" w:cs="Times New Roman"/>
        </w:rPr>
        <w:t xml:space="preserve"> DBE assurances</w:t>
      </w:r>
      <w:r w:rsidR="00A7315E" w:rsidRPr="00713882">
        <w:rPr>
          <w:rFonts w:ascii="Franklin Gothic Book" w:hAnsi="Franklin Gothic Book" w:cs="Times New Roman"/>
        </w:rPr>
        <w:t xml:space="preserve"> applicable to all DOT-assisted contracts and their administration</w:t>
      </w:r>
      <w:r w:rsidRPr="00713882">
        <w:rPr>
          <w:rFonts w:ascii="Franklin Gothic Book" w:hAnsi="Franklin Gothic Book" w:cs="Times New Roman"/>
        </w:rPr>
        <w:t>:</w:t>
      </w:r>
    </w:p>
    <w:p w:rsidR="008D0B39" w:rsidRPr="00424511" w:rsidRDefault="008D0B39" w:rsidP="008D0B39">
      <w:pPr>
        <w:rPr>
          <w:rFonts w:ascii="Franklin Gothic Book" w:hAnsi="Franklin Gothic Book" w:cs="Times New Roman"/>
          <w:sz w:val="28"/>
          <w:szCs w:val="28"/>
        </w:rPr>
      </w:pPr>
    </w:p>
    <w:p w:rsidR="008D0B39" w:rsidRPr="00424511" w:rsidRDefault="008D0B39" w:rsidP="008D0B39">
      <w:pPr>
        <w:numPr>
          <w:ilvl w:val="0"/>
          <w:numId w:val="1"/>
        </w:numPr>
        <w:rPr>
          <w:rFonts w:ascii="Franklin Gothic Book" w:hAnsi="Franklin Gothic Book" w:cs="Times New Roman"/>
          <w:b/>
          <w:sz w:val="28"/>
          <w:szCs w:val="28"/>
        </w:rPr>
      </w:pPr>
      <w:r w:rsidRPr="00424511">
        <w:rPr>
          <w:rFonts w:ascii="Franklin Gothic Book" w:hAnsi="Franklin Gothic Book" w:cs="Times New Roman"/>
          <w:b/>
          <w:sz w:val="28"/>
          <w:szCs w:val="28"/>
        </w:rPr>
        <w:t>DBE Assurance</w:t>
      </w:r>
      <w:r w:rsidR="00477DF9" w:rsidRPr="00424511">
        <w:rPr>
          <w:rFonts w:ascii="Franklin Gothic Book" w:hAnsi="Franklin Gothic Book" w:cs="Times New Roman"/>
          <w:b/>
          <w:sz w:val="28"/>
          <w:szCs w:val="28"/>
        </w:rPr>
        <w:t xml:space="preserve"> 26.13(a) </w:t>
      </w:r>
    </w:p>
    <w:p w:rsidR="00431758" w:rsidRPr="00424511" w:rsidRDefault="00431758" w:rsidP="00A7315E">
      <w:pPr>
        <w:rPr>
          <w:rFonts w:ascii="Franklin Gothic Book" w:hAnsi="Franklin Gothic Book" w:cs="Times New Roman"/>
          <w:b/>
          <w:sz w:val="28"/>
          <w:szCs w:val="28"/>
        </w:rPr>
      </w:pPr>
    </w:p>
    <w:p w:rsidR="00424511" w:rsidRPr="00424511" w:rsidRDefault="00424511" w:rsidP="00A7315E">
      <w:pPr>
        <w:rPr>
          <w:rFonts w:ascii="Franklin Gothic Book" w:hAnsi="Franklin Gothic Book" w:cs="Times New Roman"/>
          <w:b/>
        </w:rPr>
      </w:pPr>
      <w:r w:rsidRPr="00424511">
        <w:rPr>
          <w:rFonts w:ascii="Franklin Gothic Book" w:hAnsi="Franklin Gothic Book" w:cs="Times New Roman"/>
          <w:b/>
        </w:rPr>
        <w:t>[INSERT ORGANIZATION NAME]</w:t>
      </w:r>
      <w:r w:rsidRPr="00424511">
        <w:rPr>
          <w:rFonts w:ascii="Franklin Gothic Book" w:hAnsi="Franklin Gothic Book" w:cs="Times New Roman"/>
        </w:rPr>
        <w:t xml:space="preserve"> </w:t>
      </w:r>
      <w:r w:rsidRPr="00424511">
        <w:rPr>
          <w:rFonts w:ascii="Franklin Gothic Book" w:hAnsi="Franklin Gothic Book" w:cs="Arial"/>
        </w:rPr>
        <w:t xml:space="preserve">shall not discriminate on the basis of race, color, national origin, or sex in the award and performance of any DOT-assisted contract or in the administration of its DBE program or the requirements 49 CFR part 26. The recipient shall take all necessary and reasonable steps under 49 CFR part 26 to ensure nondiscrimination in the award and administration of DOT-assisted contracts. </w:t>
      </w:r>
    </w:p>
    <w:p w:rsidR="008D0B39" w:rsidRDefault="008D0B39" w:rsidP="008D0B39">
      <w:pPr>
        <w:pStyle w:val="Heading5"/>
        <w:rPr>
          <w:rFonts w:ascii="Franklin Gothic Book" w:hAnsi="Franklin Gothic Book" w:cs="Times New Roman"/>
          <w:sz w:val="28"/>
          <w:szCs w:val="28"/>
        </w:rPr>
      </w:pPr>
    </w:p>
    <w:p w:rsidR="00713882" w:rsidRPr="00713882" w:rsidRDefault="00713882" w:rsidP="00713882"/>
    <w:p w:rsidR="008D0B39" w:rsidRPr="00424511" w:rsidRDefault="008D0B39" w:rsidP="008D0B39">
      <w:pPr>
        <w:pStyle w:val="Heading5"/>
        <w:numPr>
          <w:ilvl w:val="0"/>
          <w:numId w:val="1"/>
        </w:numPr>
        <w:rPr>
          <w:rFonts w:ascii="Franklin Gothic Book" w:hAnsi="Franklin Gothic Book" w:cs="Times New Roman"/>
          <w:b/>
          <w:sz w:val="28"/>
          <w:szCs w:val="28"/>
          <w:u w:val="none"/>
        </w:rPr>
      </w:pPr>
      <w:r w:rsidRPr="00424511">
        <w:rPr>
          <w:rFonts w:ascii="Franklin Gothic Book" w:hAnsi="Franklin Gothic Book" w:cs="Times New Roman"/>
          <w:b/>
          <w:sz w:val="28"/>
          <w:szCs w:val="28"/>
          <w:u w:val="none"/>
        </w:rPr>
        <w:t>DBE Contract Assurance</w:t>
      </w:r>
      <w:r w:rsidR="00713882">
        <w:rPr>
          <w:rFonts w:ascii="Franklin Gothic Book" w:hAnsi="Franklin Gothic Book" w:cs="Times New Roman"/>
          <w:b/>
          <w:sz w:val="28"/>
          <w:szCs w:val="28"/>
          <w:u w:val="none"/>
        </w:rPr>
        <w:t xml:space="preserve"> 26.13(b)</w:t>
      </w:r>
    </w:p>
    <w:p w:rsidR="008D0B39" w:rsidRPr="00424511" w:rsidRDefault="008D0B39" w:rsidP="008D0B39">
      <w:pPr>
        <w:rPr>
          <w:rFonts w:ascii="Franklin Gothic Book" w:hAnsi="Franklin Gothic Book" w:cs="Times New Roman"/>
          <w:sz w:val="20"/>
          <w:szCs w:val="20"/>
        </w:rPr>
      </w:pPr>
    </w:p>
    <w:p w:rsidR="008D0B39" w:rsidRPr="00424511" w:rsidRDefault="008D0B39" w:rsidP="008D0B39">
      <w:pPr>
        <w:rPr>
          <w:rFonts w:ascii="Franklin Gothic Book" w:hAnsi="Franklin Gothic Book" w:cs="Times New Roman"/>
        </w:rPr>
      </w:pPr>
      <w:r w:rsidRPr="00424511">
        <w:rPr>
          <w:rFonts w:ascii="Franklin Gothic Book" w:hAnsi="Franklin Gothic Book" w:cs="Times New Roman"/>
          <w:b/>
        </w:rPr>
        <w:t>[INSERT ORGANIZATION NAME]</w:t>
      </w:r>
      <w:r w:rsidRPr="00424511">
        <w:rPr>
          <w:rFonts w:ascii="Franklin Gothic Book" w:hAnsi="Franklin Gothic Book" w:cs="Times New Roman"/>
        </w:rPr>
        <w:t xml:space="preserve"> will ensure that the following </w:t>
      </w:r>
      <w:r w:rsidR="00424511">
        <w:rPr>
          <w:rFonts w:ascii="Franklin Gothic Book" w:hAnsi="Franklin Gothic Book" w:cs="Times New Roman"/>
        </w:rPr>
        <w:t>assurance</w:t>
      </w:r>
      <w:r w:rsidRPr="00424511">
        <w:rPr>
          <w:rFonts w:ascii="Franklin Gothic Book" w:hAnsi="Franklin Gothic Book" w:cs="Times New Roman"/>
        </w:rPr>
        <w:t xml:space="preserve"> is placed in every DOT-assisted contract and subcontract:</w:t>
      </w:r>
    </w:p>
    <w:p w:rsidR="00424511" w:rsidRPr="00424511" w:rsidRDefault="00424511" w:rsidP="00424511">
      <w:pPr>
        <w:spacing w:before="100" w:beforeAutospacing="1" w:after="100" w:afterAutospacing="1"/>
        <w:rPr>
          <w:rFonts w:ascii="Franklin Gothic Book" w:hAnsi="Franklin Gothic Book" w:cs="Arial"/>
        </w:rPr>
      </w:pPr>
      <w:r w:rsidRPr="00424511">
        <w:rPr>
          <w:rFonts w:ascii="Franklin Gothic Book" w:hAnsi="Franklin Gothic Book" w:cs="Arial"/>
        </w:rPr>
        <w:t>The contractor, sub recipient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 which may include, but is not limited to:</w:t>
      </w:r>
    </w:p>
    <w:p w:rsidR="00424511" w:rsidRPr="00424511" w:rsidRDefault="00424511" w:rsidP="00424511">
      <w:pPr>
        <w:spacing w:before="100" w:beforeAutospacing="1" w:after="100" w:afterAutospacing="1"/>
        <w:ind w:firstLine="480"/>
        <w:rPr>
          <w:rFonts w:ascii="Franklin Gothic Book" w:hAnsi="Franklin Gothic Book" w:cs="Arial"/>
        </w:rPr>
      </w:pPr>
      <w:r w:rsidRPr="00424511">
        <w:rPr>
          <w:rFonts w:ascii="Franklin Gothic Book" w:hAnsi="Franklin Gothic Book" w:cs="Arial"/>
        </w:rPr>
        <w:t>(1) Withholding monthly progress payments;</w:t>
      </w:r>
    </w:p>
    <w:p w:rsidR="00424511" w:rsidRPr="00424511" w:rsidRDefault="00424511" w:rsidP="00424511">
      <w:pPr>
        <w:spacing w:before="100" w:beforeAutospacing="1" w:after="100" w:afterAutospacing="1"/>
        <w:ind w:firstLine="480"/>
        <w:rPr>
          <w:rFonts w:ascii="Franklin Gothic Book" w:hAnsi="Franklin Gothic Book" w:cs="Arial"/>
        </w:rPr>
      </w:pPr>
      <w:r w:rsidRPr="00424511">
        <w:rPr>
          <w:rFonts w:ascii="Franklin Gothic Book" w:hAnsi="Franklin Gothic Book" w:cs="Arial"/>
        </w:rPr>
        <w:t>(2) Assessing sanctions;</w:t>
      </w:r>
    </w:p>
    <w:p w:rsidR="00424511" w:rsidRPr="00424511" w:rsidRDefault="00424511" w:rsidP="00424511">
      <w:pPr>
        <w:spacing w:before="100" w:beforeAutospacing="1" w:after="100" w:afterAutospacing="1"/>
        <w:ind w:firstLine="480"/>
        <w:rPr>
          <w:rFonts w:ascii="Franklin Gothic Book" w:hAnsi="Franklin Gothic Book" w:cs="Arial"/>
        </w:rPr>
      </w:pPr>
      <w:r w:rsidRPr="00424511">
        <w:rPr>
          <w:rFonts w:ascii="Franklin Gothic Book" w:hAnsi="Franklin Gothic Book" w:cs="Arial"/>
        </w:rPr>
        <w:t>(3) Liquidated damages; and/or</w:t>
      </w:r>
    </w:p>
    <w:p w:rsidR="00424511" w:rsidRPr="00424511" w:rsidRDefault="00424511" w:rsidP="00424511">
      <w:pPr>
        <w:ind w:firstLine="480"/>
        <w:rPr>
          <w:rFonts w:ascii="Franklin Gothic Book" w:hAnsi="Franklin Gothic Book" w:cs="Arial"/>
        </w:rPr>
      </w:pPr>
      <w:r w:rsidRPr="00424511">
        <w:rPr>
          <w:rFonts w:ascii="Franklin Gothic Book" w:hAnsi="Franklin Gothic Book" w:cs="Arial"/>
        </w:rPr>
        <w:t>(4) Disqualifying the contractor from future bidding as non-responsible.</w:t>
      </w:r>
    </w:p>
    <w:p w:rsidR="00424511" w:rsidRPr="00424511" w:rsidRDefault="00424511" w:rsidP="00424511">
      <w:pPr>
        <w:rPr>
          <w:rFonts w:ascii="Franklin Gothic Book" w:hAnsi="Franklin Gothic Book" w:cs="Times New Roman"/>
        </w:rPr>
      </w:pPr>
    </w:p>
    <w:p w:rsidR="008D0B39" w:rsidRDefault="00713882" w:rsidP="008D0B39">
      <w:pPr>
        <w:rPr>
          <w:rFonts w:ascii="Franklin Gothic Book" w:hAnsi="Franklin Gothic Book" w:cs="Times New Roman"/>
          <w:i/>
          <w:iCs/>
          <w:sz w:val="22"/>
          <w:szCs w:val="22"/>
        </w:rPr>
      </w:pPr>
      <w:r w:rsidRPr="00713882">
        <w:rPr>
          <w:rFonts w:ascii="Franklin Gothic Book" w:hAnsi="Franklin Gothic Book" w:cs="Times New Roman"/>
          <w:sz w:val="22"/>
          <w:szCs w:val="22"/>
        </w:rPr>
        <w:t xml:space="preserve"> </w:t>
      </w:r>
      <w:r w:rsidR="008D0B39" w:rsidRPr="00713882">
        <w:rPr>
          <w:rFonts w:ascii="Franklin Gothic Book" w:hAnsi="Franklin Gothic Book" w:cs="Times New Roman"/>
          <w:sz w:val="22"/>
          <w:szCs w:val="22"/>
        </w:rPr>
        <w:t>[</w:t>
      </w:r>
      <w:r w:rsidR="008D0B39" w:rsidRPr="00713882">
        <w:rPr>
          <w:rFonts w:ascii="Franklin Gothic Book" w:hAnsi="Franklin Gothic Book" w:cs="Times New Roman"/>
          <w:i/>
          <w:iCs/>
          <w:sz w:val="22"/>
          <w:szCs w:val="22"/>
        </w:rPr>
        <w:t>Note: This language is to be used verbatim, as it is stated in 26.13(b)]</w:t>
      </w:r>
    </w:p>
    <w:p w:rsidR="00713882" w:rsidRPr="00424511" w:rsidRDefault="00713882" w:rsidP="00713882">
      <w:pPr>
        <w:rPr>
          <w:rFonts w:ascii="Franklin Gothic Book" w:hAnsi="Franklin Gothic Book" w:cs="Times New Roman"/>
          <w:sz w:val="28"/>
          <w:szCs w:val="28"/>
        </w:rPr>
      </w:pPr>
    </w:p>
    <w:p w:rsidR="00713882" w:rsidRPr="00713882" w:rsidRDefault="00713882" w:rsidP="00713882">
      <w:pPr>
        <w:pStyle w:val="Heading3"/>
        <w:numPr>
          <w:ilvl w:val="0"/>
          <w:numId w:val="1"/>
        </w:numPr>
        <w:rPr>
          <w:rFonts w:ascii="Franklin Gothic Book" w:hAnsi="Franklin Gothic Book" w:cs="Times New Roman"/>
          <w:sz w:val="28"/>
          <w:szCs w:val="28"/>
        </w:rPr>
      </w:pPr>
      <w:r>
        <w:rPr>
          <w:rFonts w:ascii="Franklin Gothic Book" w:hAnsi="Franklin Gothic Book" w:cs="Times New Roman"/>
          <w:sz w:val="28"/>
          <w:szCs w:val="28"/>
        </w:rPr>
        <w:lastRenderedPageBreak/>
        <w:t>10% Statutory Goal Assurance 26.41 (a-c)</w:t>
      </w:r>
    </w:p>
    <w:p w:rsidR="00713882" w:rsidRPr="00713882" w:rsidRDefault="00713882" w:rsidP="00713882">
      <w:pPr>
        <w:pStyle w:val="Heading2"/>
        <w:rPr>
          <w:rFonts w:ascii="Franklin Gothic Book" w:eastAsia="Times New Roman" w:hAnsi="Franklin Gothic Book" w:cs="Arial"/>
          <w:color w:val="auto"/>
          <w:sz w:val="24"/>
          <w:szCs w:val="24"/>
        </w:rPr>
      </w:pPr>
      <w:r w:rsidRPr="00713882">
        <w:rPr>
          <w:rFonts w:ascii="Franklin Gothic Book" w:hAnsi="Franklin Gothic Book" w:cs="Times New Roman"/>
          <w:color w:val="auto"/>
          <w:sz w:val="24"/>
          <w:szCs w:val="24"/>
        </w:rPr>
        <w:t xml:space="preserve">[INSERT ORGANIZATION NAME] </w:t>
      </w:r>
      <w:r w:rsidRPr="00713882">
        <w:rPr>
          <w:rFonts w:ascii="Franklin Gothic Book" w:hAnsi="Franklin Gothic Book" w:cs="Times New Roman"/>
          <w:b w:val="0"/>
          <w:color w:val="auto"/>
          <w:sz w:val="24"/>
          <w:szCs w:val="24"/>
        </w:rPr>
        <w:t>agrees and assures it will comply with the 10</w:t>
      </w:r>
      <w:r>
        <w:rPr>
          <w:rFonts w:ascii="Franklin Gothic Book" w:hAnsi="Franklin Gothic Book" w:cs="Times New Roman"/>
          <w:b w:val="0"/>
          <w:color w:val="auto"/>
          <w:sz w:val="24"/>
          <w:szCs w:val="24"/>
        </w:rPr>
        <w:t>%</w:t>
      </w:r>
      <w:r w:rsidRPr="00713882">
        <w:rPr>
          <w:rFonts w:ascii="Franklin Gothic Book" w:hAnsi="Franklin Gothic Book" w:cs="Times New Roman"/>
          <w:b w:val="0"/>
          <w:color w:val="auto"/>
          <w:sz w:val="24"/>
          <w:szCs w:val="24"/>
        </w:rPr>
        <w:t xml:space="preserve"> national goal for DBE participation in DOT-assisted contract opportunities.</w:t>
      </w:r>
    </w:p>
    <w:p w:rsidR="00713882" w:rsidRDefault="00713882" w:rsidP="008D0B39">
      <w:pPr>
        <w:rPr>
          <w:rFonts w:ascii="Franklin Gothic Book" w:hAnsi="Franklin Gothic Book" w:cs="Times New Roman"/>
          <w:i/>
          <w:iCs/>
          <w:sz w:val="22"/>
          <w:szCs w:val="22"/>
        </w:rPr>
      </w:pPr>
    </w:p>
    <w:p w:rsidR="00713882" w:rsidRDefault="00713882" w:rsidP="008D0B39">
      <w:pPr>
        <w:rPr>
          <w:rFonts w:ascii="Franklin Gothic Book" w:hAnsi="Franklin Gothic Book" w:cs="Times New Roman"/>
          <w:i/>
          <w:iCs/>
          <w:sz w:val="22"/>
          <w:szCs w:val="22"/>
        </w:rPr>
      </w:pPr>
    </w:p>
    <w:p w:rsidR="00713882" w:rsidRPr="00713882" w:rsidRDefault="00713882" w:rsidP="008D0B39">
      <w:pPr>
        <w:rPr>
          <w:rFonts w:ascii="Franklin Gothic Book" w:hAnsi="Franklin Gothic Book" w:cs="Times New Roman"/>
          <w:i/>
          <w:iCs/>
          <w:sz w:val="22"/>
          <w:szCs w:val="22"/>
        </w:rPr>
      </w:pPr>
    </w:p>
    <w:p w:rsidR="008D0B39" w:rsidRPr="00424511" w:rsidRDefault="008D0B39" w:rsidP="008D0B39">
      <w:pPr>
        <w:rPr>
          <w:rFonts w:ascii="Franklin Gothic Book" w:hAnsi="Franklin Gothic Book" w:cs="Times New Roman"/>
        </w:rPr>
      </w:pPr>
    </w:p>
    <w:p w:rsidR="00477DF9" w:rsidRPr="00424511" w:rsidRDefault="00477DF9" w:rsidP="00477DF9">
      <w:pPr>
        <w:spacing w:before="100" w:beforeAutospacing="1"/>
        <w:rPr>
          <w:rFonts w:ascii="Franklin Gothic Book" w:eastAsia="Calibri" w:hAnsi="Franklin Gothic Book" w:cs="Times New Roman"/>
          <w:szCs w:val="22"/>
        </w:rPr>
      </w:pPr>
      <w:r w:rsidRPr="00424511">
        <w:rPr>
          <w:rFonts w:ascii="Franklin Gothic Book" w:eastAsia="Calibri" w:hAnsi="Franklin Gothic Book" w:cs="Times New Roman"/>
          <w:szCs w:val="22"/>
        </w:rPr>
        <w:t>__________________________________                            __________________</w:t>
      </w:r>
    </w:p>
    <w:p w:rsidR="00477DF9" w:rsidRPr="00424511" w:rsidRDefault="00477DF9" w:rsidP="00477DF9">
      <w:pPr>
        <w:rPr>
          <w:rFonts w:ascii="Franklin Gothic Book" w:eastAsia="Calibri" w:hAnsi="Franklin Gothic Book" w:cs="Times New Roman"/>
          <w:szCs w:val="22"/>
        </w:rPr>
      </w:pPr>
      <w:r w:rsidRPr="00424511">
        <w:rPr>
          <w:rFonts w:ascii="Franklin Gothic Book" w:eastAsia="Calibri" w:hAnsi="Franklin Gothic Book" w:cs="Times New Roman"/>
          <w:szCs w:val="22"/>
        </w:rPr>
        <w:t>Signature of Authorizing Official</w:t>
      </w:r>
      <w:r w:rsidRPr="00424511">
        <w:rPr>
          <w:rFonts w:ascii="Franklin Gothic Book" w:eastAsia="Calibri" w:hAnsi="Franklin Gothic Book" w:cs="Times New Roman"/>
          <w:szCs w:val="22"/>
        </w:rPr>
        <w:tab/>
      </w:r>
      <w:r w:rsidRPr="00424511">
        <w:rPr>
          <w:rFonts w:ascii="Franklin Gothic Book" w:eastAsia="Calibri" w:hAnsi="Franklin Gothic Book" w:cs="Times New Roman"/>
          <w:szCs w:val="22"/>
        </w:rPr>
        <w:tab/>
      </w:r>
      <w:r w:rsidRPr="00424511">
        <w:rPr>
          <w:rFonts w:ascii="Franklin Gothic Book" w:eastAsia="Calibri" w:hAnsi="Franklin Gothic Book" w:cs="Times New Roman"/>
          <w:szCs w:val="22"/>
        </w:rPr>
        <w:tab/>
      </w:r>
      <w:r w:rsidRPr="00424511">
        <w:rPr>
          <w:rFonts w:ascii="Franklin Gothic Book" w:eastAsia="Calibri" w:hAnsi="Franklin Gothic Book" w:cs="Times New Roman"/>
          <w:szCs w:val="22"/>
        </w:rPr>
        <w:tab/>
        <w:t>Date</w:t>
      </w:r>
    </w:p>
    <w:p w:rsidR="00477DF9" w:rsidRPr="00424511" w:rsidRDefault="00477DF9" w:rsidP="00477DF9">
      <w:pPr>
        <w:rPr>
          <w:rFonts w:ascii="Franklin Gothic Book" w:hAnsi="Franklin Gothic Book" w:cs="Times New Roman"/>
        </w:rPr>
      </w:pPr>
    </w:p>
    <w:p w:rsidR="00150BBB" w:rsidRPr="00424511" w:rsidRDefault="00150BBB" w:rsidP="00477DF9">
      <w:pPr>
        <w:rPr>
          <w:rFonts w:ascii="Franklin Gothic Book" w:hAnsi="Franklin Gothic Book" w:cs="Times New Roman"/>
        </w:rPr>
      </w:pPr>
    </w:p>
    <w:p w:rsidR="00ED35A1" w:rsidRPr="00424511" w:rsidRDefault="00477DF9">
      <w:pPr>
        <w:rPr>
          <w:rFonts w:ascii="Franklin Gothic Book" w:hAnsi="Franklin Gothic Book"/>
          <w:i/>
          <w:sz w:val="22"/>
          <w:szCs w:val="22"/>
        </w:rPr>
      </w:pPr>
      <w:r w:rsidRPr="00424511">
        <w:rPr>
          <w:rFonts w:ascii="Franklin Gothic Book" w:hAnsi="Franklin Gothic Book" w:cs="Times New Roman"/>
          <w:i/>
          <w:sz w:val="22"/>
          <w:szCs w:val="22"/>
        </w:rPr>
        <w:t xml:space="preserve">You may obtain an electronic version of FTA’s DBE </w:t>
      </w:r>
      <w:r w:rsidR="00F40A10" w:rsidRPr="00424511">
        <w:rPr>
          <w:rFonts w:ascii="Franklin Gothic Book" w:hAnsi="Franklin Gothic Book" w:cs="Times New Roman"/>
          <w:i/>
          <w:sz w:val="22"/>
          <w:szCs w:val="22"/>
        </w:rPr>
        <w:t xml:space="preserve">sample </w:t>
      </w:r>
      <w:r w:rsidRPr="00424511">
        <w:rPr>
          <w:rFonts w:ascii="Franklin Gothic Book" w:hAnsi="Franklin Gothic Book" w:cs="Times New Roman"/>
          <w:i/>
          <w:sz w:val="22"/>
          <w:szCs w:val="22"/>
        </w:rPr>
        <w:t xml:space="preserve">document, the DBE regulation themselves and other DOT guidance from DOT’s website: </w:t>
      </w:r>
      <w:hyperlink r:id="rId9" w:history="1">
        <w:r w:rsidR="00424511" w:rsidRPr="00424511">
          <w:rPr>
            <w:rStyle w:val="Hyperlink"/>
            <w:rFonts w:ascii="Franklin Gothic Book" w:hAnsi="Franklin Gothic Book"/>
            <w:i/>
            <w:sz w:val="22"/>
            <w:szCs w:val="22"/>
          </w:rPr>
          <w:t>https://www.transportation.gov/civil-rights/disadvantaged-business-enterprise</w:t>
        </w:r>
      </w:hyperlink>
    </w:p>
    <w:p w:rsidR="00424511" w:rsidRPr="00424511" w:rsidRDefault="00424511">
      <w:pPr>
        <w:rPr>
          <w:rFonts w:ascii="Franklin Gothic Book" w:hAnsi="Franklin Gothic Book" w:cs="Times New Roman"/>
          <w:i/>
          <w:sz w:val="22"/>
          <w:szCs w:val="22"/>
          <w:u w:val="single"/>
        </w:rPr>
      </w:pPr>
    </w:p>
    <w:sectPr w:rsidR="00424511" w:rsidRPr="0042451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12B" w:rsidRDefault="001E412B" w:rsidP="00563C59">
      <w:r>
        <w:separator/>
      </w:r>
    </w:p>
  </w:endnote>
  <w:endnote w:type="continuationSeparator" w:id="0">
    <w:p w:rsidR="001E412B" w:rsidRDefault="001E412B" w:rsidP="0056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altName w:val="Palatino Linotype"/>
    <w:panose1 w:val="02040503050406030204"/>
    <w:charset w:val="00"/>
    <w:family w:val="roman"/>
    <w:pitch w:val="variable"/>
    <w:sig w:usb0="00000001"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315036"/>
      <w:docPartObj>
        <w:docPartGallery w:val="Page Numbers (Bottom of Page)"/>
        <w:docPartUnique/>
      </w:docPartObj>
    </w:sdtPr>
    <w:sdtEndPr>
      <w:rPr>
        <w:rFonts w:ascii="Times New Roman" w:hAnsi="Times New Roman" w:cs="Times New Roman"/>
        <w:noProof/>
      </w:rPr>
    </w:sdtEndPr>
    <w:sdtContent>
      <w:p w:rsidR="00E13876" w:rsidRPr="00E13876" w:rsidRDefault="00E13876">
        <w:pPr>
          <w:pStyle w:val="Footer"/>
          <w:jc w:val="center"/>
          <w:rPr>
            <w:rFonts w:ascii="Times New Roman" w:hAnsi="Times New Roman" w:cs="Times New Roman"/>
          </w:rPr>
        </w:pPr>
        <w:r w:rsidRPr="00E13876">
          <w:rPr>
            <w:rFonts w:ascii="Times New Roman" w:hAnsi="Times New Roman" w:cs="Times New Roman"/>
          </w:rPr>
          <w:fldChar w:fldCharType="begin"/>
        </w:r>
        <w:r w:rsidRPr="00E13876">
          <w:rPr>
            <w:rFonts w:ascii="Times New Roman" w:hAnsi="Times New Roman" w:cs="Times New Roman"/>
          </w:rPr>
          <w:instrText xml:space="preserve"> PAGE   \* MERGEFORMAT </w:instrText>
        </w:r>
        <w:r w:rsidRPr="00E13876">
          <w:rPr>
            <w:rFonts w:ascii="Times New Roman" w:hAnsi="Times New Roman" w:cs="Times New Roman"/>
          </w:rPr>
          <w:fldChar w:fldCharType="separate"/>
        </w:r>
        <w:r w:rsidR="004737BD">
          <w:rPr>
            <w:rFonts w:ascii="Times New Roman" w:hAnsi="Times New Roman" w:cs="Times New Roman"/>
            <w:noProof/>
          </w:rPr>
          <w:t>1</w:t>
        </w:r>
        <w:r w:rsidRPr="00E13876">
          <w:rPr>
            <w:rFonts w:ascii="Times New Roman" w:hAnsi="Times New Roman" w:cs="Times New Roman"/>
            <w:noProof/>
          </w:rPr>
          <w:fldChar w:fldCharType="end"/>
        </w:r>
      </w:p>
    </w:sdtContent>
  </w:sdt>
  <w:p w:rsidR="00563C59" w:rsidRDefault="00563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12B" w:rsidRDefault="001E412B" w:rsidP="00563C59">
      <w:r>
        <w:separator/>
      </w:r>
    </w:p>
  </w:footnote>
  <w:footnote w:type="continuationSeparator" w:id="0">
    <w:p w:rsidR="001E412B" w:rsidRDefault="001E412B" w:rsidP="00563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C9B"/>
    <w:multiLevelType w:val="hybridMultilevel"/>
    <w:tmpl w:val="DF042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54674"/>
    <w:multiLevelType w:val="hybridMultilevel"/>
    <w:tmpl w:val="DF042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30A1E"/>
    <w:multiLevelType w:val="hybridMultilevel"/>
    <w:tmpl w:val="ACAE1BB6"/>
    <w:lvl w:ilvl="0" w:tplc="42287F7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39"/>
    <w:rsid w:val="00150BBB"/>
    <w:rsid w:val="001C5694"/>
    <w:rsid w:val="001E412B"/>
    <w:rsid w:val="00204FC2"/>
    <w:rsid w:val="0023340B"/>
    <w:rsid w:val="00267CF2"/>
    <w:rsid w:val="002D6461"/>
    <w:rsid w:val="00411143"/>
    <w:rsid w:val="00424511"/>
    <w:rsid w:val="00431758"/>
    <w:rsid w:val="004737BD"/>
    <w:rsid w:val="00477DF9"/>
    <w:rsid w:val="004E0403"/>
    <w:rsid w:val="00563C59"/>
    <w:rsid w:val="00713882"/>
    <w:rsid w:val="00716F10"/>
    <w:rsid w:val="007F43C8"/>
    <w:rsid w:val="00840C0B"/>
    <w:rsid w:val="008D0B39"/>
    <w:rsid w:val="00A05C5C"/>
    <w:rsid w:val="00A7315E"/>
    <w:rsid w:val="00B06780"/>
    <w:rsid w:val="00E13876"/>
    <w:rsid w:val="00ED35A1"/>
    <w:rsid w:val="00F4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B3C9915-F68D-412B-B124-09681670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39"/>
    <w:pPr>
      <w:spacing w:after="0" w:line="240" w:lineRule="auto"/>
    </w:pPr>
    <w:rPr>
      <w:rFonts w:ascii="Courier New" w:eastAsia="Times New Roman" w:hAnsi="Courier New" w:cs="Courier New"/>
      <w:sz w:val="24"/>
      <w:szCs w:val="24"/>
    </w:rPr>
  </w:style>
  <w:style w:type="paragraph" w:styleId="Heading2">
    <w:name w:val="heading 2"/>
    <w:basedOn w:val="Normal"/>
    <w:next w:val="Normal"/>
    <w:link w:val="Heading2Char"/>
    <w:uiPriority w:val="9"/>
    <w:semiHidden/>
    <w:unhideWhenUsed/>
    <w:qFormat/>
    <w:rsid w:val="00477D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D0B39"/>
    <w:pPr>
      <w:keepNext/>
      <w:outlineLvl w:val="2"/>
    </w:pPr>
    <w:rPr>
      <w:rFonts w:ascii="Arial" w:hAnsi="Arial" w:cs="Arial"/>
      <w:b/>
      <w:bCs/>
    </w:rPr>
  </w:style>
  <w:style w:type="paragraph" w:styleId="Heading4">
    <w:name w:val="heading 4"/>
    <w:basedOn w:val="Normal"/>
    <w:next w:val="Normal"/>
    <w:link w:val="Heading4Char"/>
    <w:uiPriority w:val="9"/>
    <w:semiHidden/>
    <w:unhideWhenUsed/>
    <w:qFormat/>
    <w:rsid w:val="00204FC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D0B39"/>
    <w:pPr>
      <w:keepNext/>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B39"/>
    <w:rPr>
      <w:rFonts w:ascii="Arial" w:eastAsia="Times New Roman" w:hAnsi="Arial" w:cs="Arial"/>
      <w:b/>
      <w:bCs/>
      <w:sz w:val="24"/>
      <w:szCs w:val="24"/>
    </w:rPr>
  </w:style>
  <w:style w:type="character" w:customStyle="1" w:styleId="Heading5Char">
    <w:name w:val="Heading 5 Char"/>
    <w:basedOn w:val="DefaultParagraphFont"/>
    <w:link w:val="Heading5"/>
    <w:rsid w:val="008D0B39"/>
    <w:rPr>
      <w:rFonts w:ascii="Arial" w:eastAsia="Times New Roman" w:hAnsi="Arial" w:cs="Arial"/>
      <w:sz w:val="24"/>
      <w:szCs w:val="24"/>
      <w:u w:val="single"/>
    </w:rPr>
  </w:style>
  <w:style w:type="paragraph" w:styleId="BodyText2">
    <w:name w:val="Body Text 2"/>
    <w:basedOn w:val="Normal"/>
    <w:link w:val="BodyText2Char"/>
    <w:rsid w:val="008D0B39"/>
    <w:rPr>
      <w:rFonts w:ascii="Arial" w:hAnsi="Arial" w:cs="Arial"/>
      <w:i/>
      <w:iCs/>
    </w:rPr>
  </w:style>
  <w:style w:type="character" w:customStyle="1" w:styleId="BodyText2Char">
    <w:name w:val="Body Text 2 Char"/>
    <w:basedOn w:val="DefaultParagraphFont"/>
    <w:link w:val="BodyText2"/>
    <w:rsid w:val="008D0B39"/>
    <w:rPr>
      <w:rFonts w:ascii="Arial" w:eastAsia="Times New Roman" w:hAnsi="Arial" w:cs="Arial"/>
      <w:i/>
      <w:iCs/>
      <w:sz w:val="24"/>
      <w:szCs w:val="24"/>
    </w:rPr>
  </w:style>
  <w:style w:type="paragraph" w:styleId="Footer">
    <w:name w:val="footer"/>
    <w:basedOn w:val="Normal"/>
    <w:link w:val="FooterChar"/>
    <w:uiPriority w:val="99"/>
    <w:rsid w:val="008D0B39"/>
    <w:pPr>
      <w:tabs>
        <w:tab w:val="center" w:pos="4320"/>
        <w:tab w:val="right" w:pos="8640"/>
      </w:tabs>
    </w:pPr>
  </w:style>
  <w:style w:type="character" w:customStyle="1" w:styleId="FooterChar">
    <w:name w:val="Footer Char"/>
    <w:basedOn w:val="DefaultParagraphFont"/>
    <w:link w:val="Footer"/>
    <w:uiPriority w:val="99"/>
    <w:rsid w:val="008D0B39"/>
    <w:rPr>
      <w:rFonts w:ascii="Courier New" w:eastAsia="Times New Roman" w:hAnsi="Courier New" w:cs="Courier New"/>
      <w:sz w:val="24"/>
      <w:szCs w:val="24"/>
    </w:rPr>
  </w:style>
  <w:style w:type="character" w:customStyle="1" w:styleId="Heading2Char">
    <w:name w:val="Heading 2 Char"/>
    <w:basedOn w:val="DefaultParagraphFont"/>
    <w:link w:val="Heading2"/>
    <w:uiPriority w:val="9"/>
    <w:semiHidden/>
    <w:rsid w:val="00477DF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63C59"/>
    <w:pPr>
      <w:tabs>
        <w:tab w:val="center" w:pos="4680"/>
        <w:tab w:val="right" w:pos="9360"/>
      </w:tabs>
    </w:pPr>
  </w:style>
  <w:style w:type="character" w:customStyle="1" w:styleId="HeaderChar">
    <w:name w:val="Header Char"/>
    <w:basedOn w:val="DefaultParagraphFont"/>
    <w:link w:val="Header"/>
    <w:uiPriority w:val="99"/>
    <w:rsid w:val="00563C59"/>
    <w:rPr>
      <w:rFonts w:ascii="Courier New" w:eastAsia="Times New Roman" w:hAnsi="Courier New" w:cs="Courier New"/>
      <w:sz w:val="24"/>
      <w:szCs w:val="24"/>
    </w:rPr>
  </w:style>
  <w:style w:type="character" w:customStyle="1" w:styleId="Heading4Char">
    <w:name w:val="Heading 4 Char"/>
    <w:basedOn w:val="DefaultParagraphFont"/>
    <w:link w:val="Heading4"/>
    <w:uiPriority w:val="9"/>
    <w:semiHidden/>
    <w:rsid w:val="00204FC2"/>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unhideWhenUsed/>
    <w:rsid w:val="004245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3772">
      <w:bodyDiv w:val="1"/>
      <w:marLeft w:val="0"/>
      <w:marRight w:val="0"/>
      <w:marTop w:val="0"/>
      <w:marBottom w:val="0"/>
      <w:divBdr>
        <w:top w:val="none" w:sz="0" w:space="0" w:color="auto"/>
        <w:left w:val="none" w:sz="0" w:space="0" w:color="auto"/>
        <w:bottom w:val="none" w:sz="0" w:space="0" w:color="auto"/>
        <w:right w:val="none" w:sz="0" w:space="0" w:color="auto"/>
      </w:divBdr>
      <w:divsChild>
        <w:div w:id="1744059263">
          <w:marLeft w:val="0"/>
          <w:marRight w:val="0"/>
          <w:marTop w:val="0"/>
          <w:marBottom w:val="0"/>
          <w:divBdr>
            <w:top w:val="none" w:sz="0" w:space="0" w:color="auto"/>
            <w:left w:val="none" w:sz="0" w:space="0" w:color="auto"/>
            <w:bottom w:val="none" w:sz="0" w:space="0" w:color="auto"/>
            <w:right w:val="none" w:sz="0" w:space="0" w:color="auto"/>
          </w:divBdr>
          <w:divsChild>
            <w:div w:id="1699695737">
              <w:marLeft w:val="0"/>
              <w:marRight w:val="0"/>
              <w:marTop w:val="0"/>
              <w:marBottom w:val="0"/>
              <w:divBdr>
                <w:top w:val="none" w:sz="0" w:space="0" w:color="auto"/>
                <w:left w:val="none" w:sz="0" w:space="0" w:color="auto"/>
                <w:bottom w:val="none" w:sz="0" w:space="0" w:color="auto"/>
                <w:right w:val="none" w:sz="0" w:space="0" w:color="auto"/>
              </w:divBdr>
              <w:divsChild>
                <w:div w:id="20561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144518">
      <w:bodyDiv w:val="1"/>
      <w:marLeft w:val="0"/>
      <w:marRight w:val="0"/>
      <w:marTop w:val="30"/>
      <w:marBottom w:val="750"/>
      <w:divBdr>
        <w:top w:val="none" w:sz="0" w:space="0" w:color="auto"/>
        <w:left w:val="none" w:sz="0" w:space="0" w:color="auto"/>
        <w:bottom w:val="none" w:sz="0" w:space="0" w:color="auto"/>
        <w:right w:val="none" w:sz="0" w:space="0" w:color="auto"/>
      </w:divBdr>
      <w:divsChild>
        <w:div w:id="263727231">
          <w:marLeft w:val="0"/>
          <w:marRight w:val="0"/>
          <w:marTop w:val="0"/>
          <w:marBottom w:val="0"/>
          <w:divBdr>
            <w:top w:val="none" w:sz="0" w:space="0" w:color="auto"/>
            <w:left w:val="none" w:sz="0" w:space="0" w:color="auto"/>
            <w:bottom w:val="none" w:sz="0" w:space="0" w:color="auto"/>
            <w:right w:val="none" w:sz="0" w:space="0" w:color="auto"/>
          </w:divBdr>
        </w:div>
      </w:divsChild>
    </w:div>
    <w:div w:id="832601757">
      <w:bodyDiv w:val="1"/>
      <w:marLeft w:val="0"/>
      <w:marRight w:val="0"/>
      <w:marTop w:val="30"/>
      <w:marBottom w:val="750"/>
      <w:divBdr>
        <w:top w:val="none" w:sz="0" w:space="0" w:color="auto"/>
        <w:left w:val="none" w:sz="0" w:space="0" w:color="auto"/>
        <w:bottom w:val="none" w:sz="0" w:space="0" w:color="auto"/>
        <w:right w:val="none" w:sz="0" w:space="0" w:color="auto"/>
      </w:divBdr>
      <w:divsChild>
        <w:div w:id="1198809921">
          <w:marLeft w:val="0"/>
          <w:marRight w:val="0"/>
          <w:marTop w:val="0"/>
          <w:marBottom w:val="0"/>
          <w:divBdr>
            <w:top w:val="none" w:sz="0" w:space="0" w:color="auto"/>
            <w:left w:val="none" w:sz="0" w:space="0" w:color="auto"/>
            <w:bottom w:val="none" w:sz="0" w:space="0" w:color="auto"/>
            <w:right w:val="none" w:sz="0" w:space="0" w:color="auto"/>
          </w:divBdr>
        </w:div>
      </w:divsChild>
    </w:div>
    <w:div w:id="1072001153">
      <w:bodyDiv w:val="1"/>
      <w:marLeft w:val="0"/>
      <w:marRight w:val="0"/>
      <w:marTop w:val="30"/>
      <w:marBottom w:val="750"/>
      <w:divBdr>
        <w:top w:val="none" w:sz="0" w:space="0" w:color="auto"/>
        <w:left w:val="none" w:sz="0" w:space="0" w:color="auto"/>
        <w:bottom w:val="none" w:sz="0" w:space="0" w:color="auto"/>
        <w:right w:val="none" w:sz="0" w:space="0" w:color="auto"/>
      </w:divBdr>
      <w:divsChild>
        <w:div w:id="459110685">
          <w:marLeft w:val="0"/>
          <w:marRight w:val="0"/>
          <w:marTop w:val="0"/>
          <w:marBottom w:val="0"/>
          <w:divBdr>
            <w:top w:val="none" w:sz="0" w:space="0" w:color="auto"/>
            <w:left w:val="none" w:sz="0" w:space="0" w:color="auto"/>
            <w:bottom w:val="none" w:sz="0" w:space="0" w:color="auto"/>
            <w:right w:val="none" w:sz="0" w:space="0" w:color="auto"/>
          </w:divBdr>
        </w:div>
      </w:divsChild>
    </w:div>
    <w:div w:id="1623999772">
      <w:bodyDiv w:val="1"/>
      <w:marLeft w:val="0"/>
      <w:marRight w:val="0"/>
      <w:marTop w:val="0"/>
      <w:marBottom w:val="0"/>
      <w:divBdr>
        <w:top w:val="none" w:sz="0" w:space="0" w:color="auto"/>
        <w:left w:val="none" w:sz="0" w:space="0" w:color="auto"/>
        <w:bottom w:val="none" w:sz="0" w:space="0" w:color="auto"/>
        <w:right w:val="none" w:sz="0" w:space="0" w:color="auto"/>
      </w:divBdr>
      <w:divsChild>
        <w:div w:id="822820531">
          <w:marLeft w:val="0"/>
          <w:marRight w:val="0"/>
          <w:marTop w:val="0"/>
          <w:marBottom w:val="0"/>
          <w:divBdr>
            <w:top w:val="none" w:sz="0" w:space="0" w:color="auto"/>
            <w:left w:val="none" w:sz="0" w:space="0" w:color="auto"/>
            <w:bottom w:val="none" w:sz="0" w:space="0" w:color="auto"/>
            <w:right w:val="none" w:sz="0" w:space="0" w:color="auto"/>
          </w:divBdr>
          <w:divsChild>
            <w:div w:id="289937951">
              <w:marLeft w:val="0"/>
              <w:marRight w:val="0"/>
              <w:marTop w:val="0"/>
              <w:marBottom w:val="0"/>
              <w:divBdr>
                <w:top w:val="none" w:sz="0" w:space="0" w:color="auto"/>
                <w:left w:val="none" w:sz="0" w:space="0" w:color="auto"/>
                <w:bottom w:val="none" w:sz="0" w:space="0" w:color="auto"/>
                <w:right w:val="none" w:sz="0" w:space="0" w:color="auto"/>
              </w:divBdr>
              <w:divsChild>
                <w:div w:id="4803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ransportation.gov/civil-rights/disadvantaged-business-enterp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A636-4236-4FFA-936B-C1EF1EF5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Winchell-Mendy</dc:creator>
  <cp:lastModifiedBy>Lynn Winchell-Mendy</cp:lastModifiedBy>
  <cp:revision>3</cp:revision>
  <dcterms:created xsi:type="dcterms:W3CDTF">2016-06-13T15:26:00Z</dcterms:created>
  <dcterms:modified xsi:type="dcterms:W3CDTF">2016-06-13T15:31:00Z</dcterms:modified>
</cp:coreProperties>
</file>