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3A738" w14:textId="77777777" w:rsidR="00D86E6D" w:rsidRDefault="00D86E6D" w:rsidP="003F6C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pict w14:anchorId="08363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24.2pt;height:41.75pt;mso-position-horizontal-relative:char;mso-position-vertical-relative:line">
            <v:imagedata r:id="rId7" o:title=""/>
            <w10:anchorlock/>
          </v:shape>
        </w:pict>
      </w:r>
    </w:p>
    <w:p w14:paraId="79330A73" w14:textId="77777777" w:rsidR="00D86E6D" w:rsidRDefault="00D86E6D" w:rsidP="005755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4C867" w14:textId="77777777" w:rsidR="00E150AD" w:rsidRDefault="00D86E6D" w:rsidP="00575569">
      <w:pPr>
        <w:pStyle w:val="Heading2"/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 xml:space="preserve">COG </w:t>
      </w:r>
      <w:r w:rsidR="00575569" w:rsidRPr="00E150AD">
        <w:rPr>
          <w:rFonts w:ascii="Franklin Gothic Book" w:hAnsi="Franklin Gothic Book" w:cs="Times New Roman"/>
        </w:rPr>
        <w:t>DBE PROGRAM STATEMENT</w:t>
      </w:r>
      <w:r w:rsidR="005634F5" w:rsidRPr="00E150AD">
        <w:rPr>
          <w:rFonts w:ascii="Franklin Gothic Book" w:hAnsi="Franklin Gothic Book" w:cs="Times New Roman"/>
        </w:rPr>
        <w:t xml:space="preserve"> </w:t>
      </w:r>
    </w:p>
    <w:p w14:paraId="3C28DD2D" w14:textId="77777777" w:rsidR="00575569" w:rsidRPr="00E150AD" w:rsidRDefault="005634F5" w:rsidP="00575569">
      <w:pPr>
        <w:pStyle w:val="Heading2"/>
        <w:rPr>
          <w:rFonts w:ascii="Franklin Gothic Book" w:hAnsi="Franklin Gothic Book" w:cs="Times New Roman"/>
          <w:b w:val="0"/>
          <w:sz w:val="24"/>
          <w:szCs w:val="24"/>
        </w:rPr>
      </w:pPr>
      <w:r w:rsidRPr="00E150AD">
        <w:rPr>
          <w:rFonts w:ascii="Franklin Gothic Book" w:hAnsi="Franklin Gothic Book" w:cs="Times New Roman"/>
          <w:b w:val="0"/>
          <w:sz w:val="24"/>
          <w:szCs w:val="24"/>
        </w:rPr>
        <w:t>FOR REC</w:t>
      </w:r>
      <w:r w:rsidR="00E150AD" w:rsidRPr="00E150AD">
        <w:rPr>
          <w:rFonts w:ascii="Franklin Gothic Book" w:hAnsi="Franklin Gothic Book" w:cs="Times New Roman"/>
          <w:b w:val="0"/>
          <w:sz w:val="24"/>
          <w:szCs w:val="24"/>
        </w:rPr>
        <w:t>IPIENTS OF FTA SECTION 5310 ENH</w:t>
      </w:r>
      <w:r w:rsidRPr="00E150AD">
        <w:rPr>
          <w:rFonts w:ascii="Franklin Gothic Book" w:hAnsi="Franklin Gothic Book" w:cs="Times New Roman"/>
          <w:b w:val="0"/>
          <w:sz w:val="24"/>
          <w:szCs w:val="24"/>
        </w:rPr>
        <w:t>A</w:t>
      </w:r>
      <w:r w:rsidR="00E150AD" w:rsidRPr="00E150AD">
        <w:rPr>
          <w:rFonts w:ascii="Franklin Gothic Book" w:hAnsi="Franklin Gothic Book" w:cs="Times New Roman"/>
          <w:b w:val="0"/>
          <w:sz w:val="24"/>
          <w:szCs w:val="24"/>
        </w:rPr>
        <w:t>N</w:t>
      </w:r>
      <w:r w:rsidRPr="00E150AD">
        <w:rPr>
          <w:rFonts w:ascii="Franklin Gothic Book" w:hAnsi="Franklin Gothic Book" w:cs="Times New Roman"/>
          <w:b w:val="0"/>
          <w:sz w:val="24"/>
          <w:szCs w:val="24"/>
        </w:rPr>
        <w:t>CED MOBILTY FUNDING</w:t>
      </w:r>
    </w:p>
    <w:p w14:paraId="06B9E550" w14:textId="77777777" w:rsidR="00575569" w:rsidRPr="00E150AD" w:rsidRDefault="00575569" w:rsidP="00575569">
      <w:pPr>
        <w:pStyle w:val="Heading2"/>
        <w:jc w:val="left"/>
        <w:rPr>
          <w:rFonts w:ascii="Franklin Gothic Book" w:hAnsi="Franklin Gothic Book" w:cs="Times New Roman"/>
          <w:sz w:val="24"/>
          <w:szCs w:val="24"/>
        </w:rPr>
      </w:pPr>
    </w:p>
    <w:p w14:paraId="249ED900" w14:textId="77777777" w:rsidR="00575569" w:rsidRPr="00E150AD" w:rsidRDefault="00575569" w:rsidP="00575569">
      <w:pPr>
        <w:rPr>
          <w:rFonts w:ascii="Franklin Gothic Book" w:hAnsi="Franklin Gothic Book"/>
        </w:rPr>
      </w:pPr>
    </w:p>
    <w:p w14:paraId="7CF78B8B" w14:textId="77777777" w:rsidR="00631B2A" w:rsidRPr="00E150AD" w:rsidRDefault="00631B2A" w:rsidP="00631B2A">
      <w:pPr>
        <w:pStyle w:val="Heading2"/>
        <w:rPr>
          <w:rFonts w:ascii="Franklin Gothic Book" w:hAnsi="Franklin Gothic Book" w:cs="Times New Roman"/>
          <w:sz w:val="24"/>
          <w:szCs w:val="24"/>
        </w:rPr>
      </w:pPr>
      <w:r w:rsidRPr="00E150AD">
        <w:rPr>
          <w:rFonts w:ascii="Franklin Gothic Book" w:hAnsi="Franklin Gothic Book" w:cs="Times New Roman"/>
          <w:sz w:val="24"/>
          <w:szCs w:val="24"/>
        </w:rPr>
        <w:t>DBE PROGRAM – 49 CFR PART 26</w:t>
      </w:r>
    </w:p>
    <w:p w14:paraId="3FB15CB1" w14:textId="77777777" w:rsidR="00631B2A" w:rsidRPr="00E150AD" w:rsidRDefault="00631B2A" w:rsidP="00193D31">
      <w:pPr>
        <w:jc w:val="center"/>
        <w:rPr>
          <w:rFonts w:ascii="Franklin Gothic Book" w:hAnsi="Franklin Gothic Book" w:cs="Times New Roman"/>
          <w:b/>
          <w:bCs/>
        </w:rPr>
      </w:pPr>
    </w:p>
    <w:p w14:paraId="123DBC42" w14:textId="77777777" w:rsidR="00193D31" w:rsidRPr="00E150AD" w:rsidRDefault="00A17767" w:rsidP="00A17767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>COG</w:t>
      </w:r>
      <w:r w:rsidR="00193D31" w:rsidRPr="00E150AD">
        <w:rPr>
          <w:rFonts w:ascii="Franklin Gothic Book" w:hAnsi="Franklin Gothic Book" w:cs="Times New Roman"/>
        </w:rPr>
        <w:t xml:space="preserve"> has prepared </w:t>
      </w:r>
      <w:r w:rsidR="00E4478B" w:rsidRPr="00E150AD">
        <w:rPr>
          <w:rFonts w:ascii="Franklin Gothic Book" w:hAnsi="Franklin Gothic Book" w:cs="Times New Roman"/>
        </w:rPr>
        <w:t>this statement</w:t>
      </w:r>
      <w:r w:rsidR="00193D31" w:rsidRPr="00E150AD">
        <w:rPr>
          <w:rFonts w:ascii="Franklin Gothic Book" w:hAnsi="Franklin Gothic Book" w:cs="Times New Roman"/>
        </w:rPr>
        <w:t xml:space="preserve"> to help</w:t>
      </w:r>
      <w:r w:rsidRPr="00E150AD">
        <w:rPr>
          <w:rFonts w:ascii="Franklin Gothic Book" w:hAnsi="Franklin Gothic Book" w:cs="Times New Roman"/>
        </w:rPr>
        <w:t xml:space="preserve"> sub</w:t>
      </w:r>
      <w:r w:rsidR="00193D31" w:rsidRPr="00E150AD">
        <w:rPr>
          <w:rFonts w:ascii="Franklin Gothic Book" w:hAnsi="Franklin Gothic Book" w:cs="Times New Roman"/>
        </w:rPr>
        <w:t>recipients com</w:t>
      </w:r>
      <w:r w:rsidR="005634F5" w:rsidRPr="00E150AD">
        <w:rPr>
          <w:rFonts w:ascii="Franklin Gothic Book" w:hAnsi="Franklin Gothic Book" w:cs="Times New Roman"/>
        </w:rPr>
        <w:t xml:space="preserve">ply with </w:t>
      </w:r>
      <w:hyperlink r:id="rId8" w:history="1">
        <w:r w:rsidR="00E150AD" w:rsidRPr="00E150AD">
          <w:rPr>
            <w:rStyle w:val="Hyperlink"/>
            <w:rFonts w:ascii="Franklin Gothic Book" w:hAnsi="Franklin Gothic Book" w:cs="Times New Roman"/>
          </w:rPr>
          <w:t>49 CFR part 26</w:t>
        </w:r>
      </w:hyperlink>
      <w:r w:rsidR="005634F5" w:rsidRPr="00E150AD">
        <w:rPr>
          <w:rFonts w:ascii="Franklin Gothic Book" w:hAnsi="Franklin Gothic Book" w:cs="Times New Roman"/>
        </w:rPr>
        <w:t>, the U.S. Department of Transportation (DOT)</w:t>
      </w:r>
      <w:r w:rsidR="00193D31" w:rsidRPr="00E150AD">
        <w:rPr>
          <w:rFonts w:ascii="Franklin Gothic Book" w:hAnsi="Franklin Gothic Book" w:cs="Times New Roman"/>
        </w:rPr>
        <w:t xml:space="preserve"> DBE rule.  </w:t>
      </w:r>
    </w:p>
    <w:p w14:paraId="656BEE2A" w14:textId="77777777" w:rsidR="00193D31" w:rsidRPr="00E150AD" w:rsidRDefault="00193D31" w:rsidP="00193D31">
      <w:pPr>
        <w:rPr>
          <w:rFonts w:ascii="Franklin Gothic Book" w:hAnsi="Franklin Gothic Book" w:cs="Times New Roman"/>
        </w:rPr>
      </w:pPr>
    </w:p>
    <w:p w14:paraId="789CB851" w14:textId="77777777" w:rsidR="00193D31" w:rsidRPr="00E150AD" w:rsidRDefault="00392367" w:rsidP="00193D3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>Any subrecipient</w:t>
      </w:r>
      <w:r w:rsidR="00E4478B" w:rsidRPr="00E150AD">
        <w:rPr>
          <w:rFonts w:ascii="Franklin Gothic Book" w:hAnsi="Franklin Gothic Book" w:cs="Times New Roman"/>
        </w:rPr>
        <w:t xml:space="preserve"> that receive</w:t>
      </w:r>
      <w:r w:rsidR="00EE198A" w:rsidRPr="00E150AD">
        <w:rPr>
          <w:rFonts w:ascii="Franklin Gothic Book" w:hAnsi="Franklin Gothic Book" w:cs="Times New Roman"/>
        </w:rPr>
        <w:t>s</w:t>
      </w:r>
      <w:r w:rsidR="00E4478B" w:rsidRPr="00E150AD">
        <w:rPr>
          <w:rFonts w:ascii="Franklin Gothic Book" w:hAnsi="Franklin Gothic Book" w:cs="Times New Roman"/>
        </w:rPr>
        <w:t xml:space="preserve"> </w:t>
      </w:r>
      <w:r w:rsidR="002E56D2" w:rsidRPr="00E150AD">
        <w:rPr>
          <w:rFonts w:ascii="Franklin Gothic Book" w:hAnsi="Franklin Gothic Book" w:cs="Times New Roman"/>
        </w:rPr>
        <w:t xml:space="preserve">$250,000 </w:t>
      </w:r>
      <w:r w:rsidR="00FD2D46">
        <w:rPr>
          <w:rFonts w:ascii="Franklin Gothic Book" w:hAnsi="Franklin Gothic Book" w:cs="Times New Roman"/>
        </w:rPr>
        <w:t xml:space="preserve">or more </w:t>
      </w:r>
      <w:r w:rsidR="002E56D2" w:rsidRPr="00E150AD">
        <w:rPr>
          <w:rFonts w:ascii="Franklin Gothic Book" w:hAnsi="Franklin Gothic Book" w:cs="Times New Roman"/>
        </w:rPr>
        <w:t>in</w:t>
      </w:r>
      <w:r w:rsidR="00E4478B" w:rsidRPr="00E150AD">
        <w:rPr>
          <w:rFonts w:ascii="Franklin Gothic Book" w:hAnsi="Franklin Gothic Book" w:cs="Times New Roman"/>
        </w:rPr>
        <w:t xml:space="preserve"> </w:t>
      </w:r>
      <w:r w:rsidR="0043515D" w:rsidRPr="00E150AD">
        <w:rPr>
          <w:rFonts w:ascii="Franklin Gothic Book" w:hAnsi="Franklin Gothic Book" w:cs="Times New Roman"/>
        </w:rPr>
        <w:t xml:space="preserve">Federal Transit Administration (FTA) </w:t>
      </w:r>
      <w:r w:rsidR="002E56D2" w:rsidRPr="00E150AD">
        <w:rPr>
          <w:rFonts w:ascii="Franklin Gothic Book" w:hAnsi="Franklin Gothic Book" w:cs="Times New Roman"/>
        </w:rPr>
        <w:t xml:space="preserve">funds </w:t>
      </w:r>
      <w:r w:rsidR="00E4478B" w:rsidRPr="00E150AD">
        <w:rPr>
          <w:rFonts w:ascii="Franklin Gothic Book" w:hAnsi="Franklin Gothic Book" w:cs="Times New Roman"/>
        </w:rPr>
        <w:t xml:space="preserve">for planning, capital or operating assistance </w:t>
      </w:r>
      <w:r w:rsidRPr="00E150AD">
        <w:rPr>
          <w:rFonts w:ascii="Franklin Gothic Book" w:hAnsi="Franklin Gothic Book" w:cs="Times New Roman"/>
        </w:rPr>
        <w:t xml:space="preserve">within a Federal Fiscal year (10/1 – 9/30) and will use the funds to </w:t>
      </w:r>
      <w:r w:rsidR="00E4478B" w:rsidRPr="00E150AD">
        <w:rPr>
          <w:rFonts w:ascii="Franklin Gothic Book" w:hAnsi="Franklin Gothic Book" w:cs="Times New Roman"/>
        </w:rPr>
        <w:t xml:space="preserve">award </w:t>
      </w:r>
      <w:r w:rsidRPr="00E150AD">
        <w:rPr>
          <w:rFonts w:ascii="Franklin Gothic Book" w:hAnsi="Franklin Gothic Book" w:cs="Times New Roman"/>
        </w:rPr>
        <w:t>prime</w:t>
      </w:r>
      <w:r w:rsidR="00FD2D46">
        <w:rPr>
          <w:rFonts w:ascii="Franklin Gothic Book" w:hAnsi="Franklin Gothic Book" w:cs="Times New Roman"/>
        </w:rPr>
        <w:t xml:space="preserve"> </w:t>
      </w:r>
      <w:r w:rsidRPr="00E150AD">
        <w:rPr>
          <w:rFonts w:ascii="Franklin Gothic Book" w:hAnsi="Franklin Gothic Book" w:cs="Times New Roman"/>
        </w:rPr>
        <w:t>contracts</w:t>
      </w:r>
      <w:r w:rsidR="00FD2D46">
        <w:rPr>
          <w:rFonts w:ascii="Franklin Gothic Book" w:hAnsi="Franklin Gothic Book" w:cs="Times New Roman"/>
        </w:rPr>
        <w:t xml:space="preserve"> and/or prime contractor will issue subcontracts</w:t>
      </w:r>
      <w:r w:rsidRPr="00E150AD">
        <w:rPr>
          <w:rFonts w:ascii="Franklin Gothic Book" w:hAnsi="Franklin Gothic Book" w:cs="Times New Roman"/>
        </w:rPr>
        <w:t xml:space="preserve">, must submit </w:t>
      </w:r>
      <w:r w:rsidR="00E4478B" w:rsidRPr="00E150AD">
        <w:rPr>
          <w:rFonts w:ascii="Franklin Gothic Book" w:hAnsi="Franklin Gothic Book" w:cs="Times New Roman"/>
        </w:rPr>
        <w:t>a DBE program</w:t>
      </w:r>
      <w:r w:rsidRPr="00E150AD">
        <w:rPr>
          <w:rFonts w:ascii="Franklin Gothic Book" w:hAnsi="Franklin Gothic Book" w:cs="Times New Roman"/>
        </w:rPr>
        <w:t>/plan</w:t>
      </w:r>
      <w:r w:rsidR="00E4478B" w:rsidRPr="00E150AD">
        <w:rPr>
          <w:rFonts w:ascii="Franklin Gothic Book" w:hAnsi="Franklin Gothic Book" w:cs="Times New Roman"/>
        </w:rPr>
        <w:t>.</w:t>
      </w:r>
      <w:r w:rsidR="005634F5" w:rsidRPr="00E150AD">
        <w:rPr>
          <w:rFonts w:ascii="Franklin Gothic Book" w:hAnsi="Franklin Gothic Book" w:cs="Times New Roman"/>
        </w:rPr>
        <w:t xml:space="preserve"> FTA </w:t>
      </w:r>
      <w:r w:rsidR="00193E9B" w:rsidRPr="00E150AD">
        <w:rPr>
          <w:rFonts w:ascii="Franklin Gothic Book" w:hAnsi="Franklin Gothic Book" w:cs="Times New Roman"/>
        </w:rPr>
        <w:t xml:space="preserve">funding </w:t>
      </w:r>
      <w:r w:rsidR="005634F5" w:rsidRPr="00E150AD">
        <w:rPr>
          <w:rFonts w:ascii="Franklin Gothic Book" w:hAnsi="Franklin Gothic Book" w:cs="Times New Roman"/>
        </w:rPr>
        <w:t>fr</w:t>
      </w:r>
      <w:r w:rsidR="00D86E6D" w:rsidRPr="00E150AD">
        <w:rPr>
          <w:rFonts w:ascii="Franklin Gothic Book" w:hAnsi="Franklin Gothic Book" w:cs="Times New Roman"/>
        </w:rPr>
        <w:t>om all sources, not only COG</w:t>
      </w:r>
      <w:r w:rsidR="005634F5" w:rsidRPr="00E150AD">
        <w:rPr>
          <w:rFonts w:ascii="Franklin Gothic Book" w:hAnsi="Franklin Gothic Book" w:cs="Times New Roman"/>
        </w:rPr>
        <w:t>, must be considered.</w:t>
      </w:r>
    </w:p>
    <w:p w14:paraId="2F57ED51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5B3819DC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>I</w:t>
      </w:r>
      <w:r w:rsidR="00392367" w:rsidRPr="00E150AD">
        <w:rPr>
          <w:rFonts w:ascii="Franklin Gothic Book" w:hAnsi="Franklin Gothic Book" w:cs="Times New Roman"/>
        </w:rPr>
        <w:t xml:space="preserve">n </w:t>
      </w:r>
      <w:r w:rsidR="00D072C8" w:rsidRPr="00E150AD">
        <w:rPr>
          <w:rFonts w:ascii="Franklin Gothic Book" w:hAnsi="Franklin Gothic Book" w:cs="Times New Roman"/>
        </w:rPr>
        <w:t>any one of the following federal fiscal years (FY</w:t>
      </w:r>
      <w:r w:rsidR="00FD2D46">
        <w:rPr>
          <w:rFonts w:ascii="Franklin Gothic Book" w:hAnsi="Franklin Gothic Book" w:cs="Times New Roman"/>
        </w:rPr>
        <w:t>20</w:t>
      </w:r>
      <w:r w:rsidR="0099604F">
        <w:rPr>
          <w:rFonts w:ascii="Franklin Gothic Book" w:hAnsi="Franklin Gothic Book" w:cs="Times New Roman"/>
        </w:rPr>
        <w:t>19</w:t>
      </w:r>
      <w:r w:rsidR="00FD2D46">
        <w:rPr>
          <w:rFonts w:ascii="Franklin Gothic Book" w:hAnsi="Franklin Gothic Book" w:cs="Times New Roman"/>
        </w:rPr>
        <w:t>, FY</w:t>
      </w:r>
      <w:r w:rsidR="00D072C8" w:rsidRPr="00E150AD">
        <w:rPr>
          <w:rFonts w:ascii="Franklin Gothic Book" w:hAnsi="Franklin Gothic Book" w:cs="Times New Roman"/>
        </w:rPr>
        <w:t>20</w:t>
      </w:r>
      <w:r w:rsidR="0099604F">
        <w:rPr>
          <w:rFonts w:ascii="Franklin Gothic Book" w:hAnsi="Franklin Gothic Book" w:cs="Times New Roman"/>
        </w:rPr>
        <w:t>20</w:t>
      </w:r>
      <w:r w:rsidR="00FD2D46">
        <w:rPr>
          <w:rFonts w:ascii="Franklin Gothic Book" w:hAnsi="Franklin Gothic Book" w:cs="Times New Roman"/>
        </w:rPr>
        <w:t>, FY20</w:t>
      </w:r>
      <w:r w:rsidR="0099604F">
        <w:rPr>
          <w:rFonts w:ascii="Franklin Gothic Book" w:hAnsi="Franklin Gothic Book" w:cs="Times New Roman"/>
        </w:rPr>
        <w:t>21</w:t>
      </w:r>
      <w:r w:rsidR="00D072C8" w:rsidRPr="00E150AD">
        <w:rPr>
          <w:rFonts w:ascii="Franklin Gothic Book" w:hAnsi="Franklin Gothic Book" w:cs="Times New Roman"/>
        </w:rPr>
        <w:t xml:space="preserve">) </w:t>
      </w:r>
      <w:r w:rsidR="00392367" w:rsidRPr="00E150AD">
        <w:rPr>
          <w:rFonts w:ascii="Franklin Gothic Book" w:hAnsi="Franklin Gothic Book" w:cs="Times New Roman"/>
        </w:rPr>
        <w:t>i</w:t>
      </w:r>
      <w:r w:rsidRPr="00E150AD">
        <w:rPr>
          <w:rFonts w:ascii="Franklin Gothic Book" w:hAnsi="Franklin Gothic Book" w:cs="Times New Roman"/>
        </w:rPr>
        <w:t xml:space="preserve">s the amount of </w:t>
      </w:r>
      <w:r w:rsidR="0043515D" w:rsidRPr="00E150AD">
        <w:rPr>
          <w:rFonts w:ascii="Franklin Gothic Book" w:hAnsi="Franklin Gothic Book" w:cs="Times New Roman"/>
        </w:rPr>
        <w:t>FTA</w:t>
      </w:r>
      <w:r w:rsidRPr="00E150AD">
        <w:rPr>
          <w:rFonts w:ascii="Franklin Gothic Book" w:hAnsi="Franklin Gothic Book" w:cs="Times New Roman"/>
        </w:rPr>
        <w:t xml:space="preserve"> </w:t>
      </w:r>
      <w:r w:rsidR="00193E9B" w:rsidRPr="00E150AD">
        <w:rPr>
          <w:rFonts w:ascii="Franklin Gothic Book" w:hAnsi="Franklin Gothic Book" w:cs="Times New Roman"/>
        </w:rPr>
        <w:t>funds</w:t>
      </w:r>
      <w:r w:rsidRPr="00E150AD">
        <w:rPr>
          <w:rFonts w:ascii="Franklin Gothic Book" w:hAnsi="Franklin Gothic Book" w:cs="Times New Roman"/>
        </w:rPr>
        <w:t xml:space="preserve"> </w:t>
      </w:r>
      <w:r w:rsidR="00D072C8" w:rsidRPr="00E150AD">
        <w:rPr>
          <w:rFonts w:ascii="Franklin Gothic Book" w:hAnsi="Franklin Gothic Book" w:cs="Times New Roman"/>
        </w:rPr>
        <w:t xml:space="preserve">that your agency will receive </w:t>
      </w:r>
      <w:r w:rsidRPr="00E150AD">
        <w:rPr>
          <w:rFonts w:ascii="Franklin Gothic Book" w:hAnsi="Franklin Gothic Book" w:cs="Times New Roman"/>
        </w:rPr>
        <w:t xml:space="preserve">for planning, capital, or operating assistance </w:t>
      </w:r>
      <w:r w:rsidR="00392367" w:rsidRPr="00E150AD">
        <w:rPr>
          <w:rFonts w:ascii="Franklin Gothic Book" w:hAnsi="Franklin Gothic Book" w:cs="Times New Roman"/>
        </w:rPr>
        <w:t>(excluding transit vehicle purchases</w:t>
      </w:r>
      <w:r w:rsidR="00FD2D46">
        <w:rPr>
          <w:rFonts w:ascii="Franklin Gothic Book" w:hAnsi="Franklin Gothic Book" w:cs="Times New Roman"/>
        </w:rPr>
        <w:t xml:space="preserve"> and in-house labor</w:t>
      </w:r>
      <w:r w:rsidR="00392367" w:rsidRPr="00E150AD">
        <w:rPr>
          <w:rFonts w:ascii="Franklin Gothic Book" w:hAnsi="Franklin Gothic Book" w:cs="Times New Roman"/>
        </w:rPr>
        <w:t xml:space="preserve">) </w:t>
      </w:r>
      <w:r w:rsidRPr="00E150AD">
        <w:rPr>
          <w:rFonts w:ascii="Franklin Gothic Book" w:hAnsi="Franklin Gothic Book" w:cs="Times New Roman"/>
        </w:rPr>
        <w:t>$250,000</w:t>
      </w:r>
      <w:r w:rsidR="00FD2D46">
        <w:rPr>
          <w:rFonts w:ascii="Franklin Gothic Book" w:hAnsi="Franklin Gothic Book" w:cs="Times New Roman"/>
        </w:rPr>
        <w:t xml:space="preserve"> or more</w:t>
      </w:r>
      <w:r w:rsidRPr="00E150AD">
        <w:rPr>
          <w:rFonts w:ascii="Franklin Gothic Book" w:hAnsi="Franklin Gothic Book" w:cs="Times New Roman"/>
        </w:rPr>
        <w:t>?</w:t>
      </w:r>
      <w:r w:rsidR="005634F5" w:rsidRPr="00E150AD">
        <w:rPr>
          <w:rFonts w:ascii="Franklin Gothic Book" w:hAnsi="Franklin Gothic Book" w:cs="Times New Roman"/>
        </w:rPr>
        <w:t xml:space="preserve"> </w:t>
      </w:r>
    </w:p>
    <w:p w14:paraId="1244FA2C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7B3E1703" w14:textId="77777777" w:rsidR="00E4478B" w:rsidRPr="00E150AD" w:rsidRDefault="00E4478B" w:rsidP="00193D31">
      <w:pPr>
        <w:rPr>
          <w:rFonts w:ascii="Franklin Gothic Book" w:hAnsi="Franklin Gothic Book" w:cs="Times New Roman"/>
          <w:b/>
        </w:rPr>
      </w:pPr>
      <w:r w:rsidRPr="00E150AD">
        <w:rPr>
          <w:rFonts w:ascii="Franklin Gothic Book" w:hAnsi="Franklin Gothic Book" w:cs="Times New Roman"/>
        </w:rPr>
        <w:t xml:space="preserve">_______ </w:t>
      </w:r>
      <w:r w:rsidRPr="00E150AD">
        <w:rPr>
          <w:rFonts w:ascii="Franklin Gothic Book" w:hAnsi="Franklin Gothic Book" w:cs="Times New Roman"/>
          <w:b/>
        </w:rPr>
        <w:t>YES</w:t>
      </w:r>
    </w:p>
    <w:p w14:paraId="1805D4AA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32BC39ED" w14:textId="77777777" w:rsidR="00E4478B" w:rsidRPr="00E150AD" w:rsidRDefault="00E4478B" w:rsidP="00193D31">
      <w:pPr>
        <w:rPr>
          <w:rFonts w:ascii="Franklin Gothic Book" w:hAnsi="Franklin Gothic Book" w:cs="Times New Roman"/>
          <w:b/>
        </w:rPr>
      </w:pPr>
      <w:r w:rsidRPr="00E150AD">
        <w:rPr>
          <w:rFonts w:ascii="Franklin Gothic Book" w:hAnsi="Franklin Gothic Book" w:cs="Times New Roman"/>
        </w:rPr>
        <w:t xml:space="preserve">_______ </w:t>
      </w:r>
      <w:r w:rsidRPr="00E150AD">
        <w:rPr>
          <w:rFonts w:ascii="Franklin Gothic Book" w:hAnsi="Franklin Gothic Book" w:cs="Times New Roman"/>
          <w:b/>
        </w:rPr>
        <w:t>NO</w:t>
      </w:r>
    </w:p>
    <w:p w14:paraId="7A070D77" w14:textId="77777777" w:rsidR="00392367" w:rsidRPr="00E150AD" w:rsidRDefault="00392367" w:rsidP="00193D31">
      <w:pPr>
        <w:rPr>
          <w:rFonts w:ascii="Franklin Gothic Book" w:hAnsi="Franklin Gothic Book" w:cs="Times New Roman"/>
          <w:b/>
        </w:rPr>
      </w:pPr>
    </w:p>
    <w:p w14:paraId="7B9C7C4C" w14:textId="77777777" w:rsidR="002E56D2" w:rsidRPr="00E150AD" w:rsidRDefault="00E42D9A" w:rsidP="00193D3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>If yes, w</w:t>
      </w:r>
      <w:r w:rsidR="00392367" w:rsidRPr="00E150AD">
        <w:rPr>
          <w:rFonts w:ascii="Franklin Gothic Book" w:hAnsi="Franklin Gothic Book" w:cs="Times New Roman"/>
        </w:rPr>
        <w:t xml:space="preserve">ill the funds be used or were the funds used </w:t>
      </w:r>
      <w:r w:rsidR="002E56D2" w:rsidRPr="00E150AD">
        <w:rPr>
          <w:rFonts w:ascii="Franklin Gothic Book" w:hAnsi="Franklin Gothic Book" w:cs="Times New Roman"/>
        </w:rPr>
        <w:t>to award prime</w:t>
      </w:r>
      <w:r w:rsidR="00FD2D46">
        <w:rPr>
          <w:rFonts w:ascii="Franklin Gothic Book" w:hAnsi="Franklin Gothic Book" w:cs="Times New Roman"/>
        </w:rPr>
        <w:t xml:space="preserve"> </w:t>
      </w:r>
      <w:r w:rsidR="002E56D2" w:rsidRPr="00E150AD">
        <w:rPr>
          <w:rFonts w:ascii="Franklin Gothic Book" w:hAnsi="Franklin Gothic Book" w:cs="Times New Roman"/>
        </w:rPr>
        <w:t>contracts</w:t>
      </w:r>
      <w:r w:rsidR="00FD2D46">
        <w:rPr>
          <w:rFonts w:ascii="Franklin Gothic Book" w:hAnsi="Franklin Gothic Book" w:cs="Times New Roman"/>
        </w:rPr>
        <w:t xml:space="preserve"> and/or will prime contractor issue subcontracts</w:t>
      </w:r>
      <w:r w:rsidR="002E56D2" w:rsidRPr="00E150AD">
        <w:rPr>
          <w:rFonts w:ascii="Franklin Gothic Book" w:hAnsi="Franklin Gothic Book" w:cs="Times New Roman"/>
        </w:rPr>
        <w:t>?</w:t>
      </w:r>
    </w:p>
    <w:p w14:paraId="3D59695E" w14:textId="77777777" w:rsidR="00392367" w:rsidRPr="00E150AD" w:rsidRDefault="00392367" w:rsidP="00193D31">
      <w:pPr>
        <w:rPr>
          <w:rFonts w:ascii="Franklin Gothic Book" w:hAnsi="Franklin Gothic Book" w:cs="Times New Roman"/>
        </w:rPr>
      </w:pPr>
    </w:p>
    <w:p w14:paraId="2A2C1B6F" w14:textId="77777777" w:rsidR="00392367" w:rsidRPr="00E150AD" w:rsidRDefault="00392367" w:rsidP="00392367">
      <w:pPr>
        <w:rPr>
          <w:rFonts w:ascii="Franklin Gothic Book" w:hAnsi="Franklin Gothic Book" w:cs="Times New Roman"/>
          <w:b/>
        </w:rPr>
      </w:pPr>
      <w:r w:rsidRPr="00E150AD">
        <w:rPr>
          <w:rFonts w:ascii="Franklin Gothic Book" w:hAnsi="Franklin Gothic Book" w:cs="Times New Roman"/>
        </w:rPr>
        <w:t xml:space="preserve">_______ </w:t>
      </w:r>
      <w:r w:rsidRPr="00E150AD">
        <w:rPr>
          <w:rFonts w:ascii="Franklin Gothic Book" w:hAnsi="Franklin Gothic Book" w:cs="Times New Roman"/>
          <w:b/>
        </w:rPr>
        <w:t>YES</w:t>
      </w:r>
    </w:p>
    <w:p w14:paraId="79253475" w14:textId="77777777" w:rsidR="00392367" w:rsidRPr="00E150AD" w:rsidRDefault="00392367" w:rsidP="00392367">
      <w:pPr>
        <w:rPr>
          <w:rFonts w:ascii="Franklin Gothic Book" w:hAnsi="Franklin Gothic Book" w:cs="Times New Roman"/>
        </w:rPr>
      </w:pPr>
    </w:p>
    <w:p w14:paraId="235A631E" w14:textId="77777777" w:rsidR="00392367" w:rsidRPr="00E150AD" w:rsidRDefault="00392367" w:rsidP="00392367">
      <w:pPr>
        <w:rPr>
          <w:rFonts w:ascii="Franklin Gothic Book" w:hAnsi="Franklin Gothic Book" w:cs="Times New Roman"/>
          <w:b/>
        </w:rPr>
      </w:pPr>
      <w:r w:rsidRPr="00E150AD">
        <w:rPr>
          <w:rFonts w:ascii="Franklin Gothic Book" w:hAnsi="Franklin Gothic Book" w:cs="Times New Roman"/>
        </w:rPr>
        <w:t xml:space="preserve">_______ </w:t>
      </w:r>
      <w:r w:rsidRPr="00E150AD">
        <w:rPr>
          <w:rFonts w:ascii="Franklin Gothic Book" w:hAnsi="Franklin Gothic Book" w:cs="Times New Roman"/>
          <w:b/>
        </w:rPr>
        <w:t>NO</w:t>
      </w:r>
    </w:p>
    <w:p w14:paraId="5D993E0E" w14:textId="77777777" w:rsidR="00FA65C1" w:rsidRPr="00E150AD" w:rsidRDefault="00FA65C1" w:rsidP="00392367">
      <w:pPr>
        <w:rPr>
          <w:rFonts w:ascii="Franklin Gothic Book" w:hAnsi="Franklin Gothic Book" w:cs="Times New Roman"/>
          <w:b/>
        </w:rPr>
      </w:pPr>
    </w:p>
    <w:p w14:paraId="5AEE75DA" w14:textId="77777777" w:rsidR="00FA65C1" w:rsidRPr="00E150AD" w:rsidRDefault="00FA65C1" w:rsidP="00392367">
      <w:pPr>
        <w:rPr>
          <w:rFonts w:ascii="Franklin Gothic Book" w:hAnsi="Franklin Gothic Book" w:cs="Times New Roman"/>
          <w:b/>
        </w:rPr>
      </w:pPr>
    </w:p>
    <w:p w14:paraId="092C1313" w14:textId="77777777" w:rsidR="00FA65C1" w:rsidRPr="00E150AD" w:rsidRDefault="00FA65C1" w:rsidP="00FA65C1">
      <w:pPr>
        <w:spacing w:before="100" w:beforeAutospacing="1"/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>__________________________________                            __________________</w:t>
      </w:r>
    </w:p>
    <w:p w14:paraId="7AE4826F" w14:textId="77777777" w:rsidR="00FA65C1" w:rsidRPr="00E150AD" w:rsidRDefault="00FA65C1" w:rsidP="00FA65C1">
      <w:pPr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>Signature of Person Completing Form</w:t>
      </w:r>
      <w:r w:rsidRPr="00E150AD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ab/>
        <w:t>Date</w:t>
      </w:r>
    </w:p>
    <w:p w14:paraId="2B6CE7EB" w14:textId="77777777" w:rsidR="00FA65C1" w:rsidRPr="00E150AD" w:rsidRDefault="00FA65C1" w:rsidP="00392367">
      <w:pPr>
        <w:rPr>
          <w:rFonts w:ascii="Franklin Gothic Book" w:hAnsi="Franklin Gothic Book" w:cs="Times New Roman"/>
          <w:b/>
        </w:rPr>
      </w:pPr>
    </w:p>
    <w:p w14:paraId="0C09E523" w14:textId="77777777" w:rsidR="00FA65C1" w:rsidRPr="00E150AD" w:rsidRDefault="00FA65C1" w:rsidP="00193D3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pict w14:anchorId="23223DA6">
          <v:rect id="_x0000_i1026" style="width:0;height:1.5pt" o:hralign="center" o:hrstd="t" o:hr="t" fillcolor="#a0a0a0" stroked="f"/>
        </w:pict>
      </w:r>
    </w:p>
    <w:p w14:paraId="72A81D1E" w14:textId="77777777" w:rsidR="00FA65C1" w:rsidRPr="00E150AD" w:rsidRDefault="00FA65C1" w:rsidP="00193D31">
      <w:pPr>
        <w:rPr>
          <w:rFonts w:ascii="Franklin Gothic Book" w:hAnsi="Franklin Gothic Book" w:cs="Times New Roman"/>
        </w:rPr>
      </w:pPr>
    </w:p>
    <w:p w14:paraId="36720AF3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  <w:r w:rsidRPr="00FD2D46">
        <w:rPr>
          <w:rFonts w:ascii="Franklin Gothic Book" w:hAnsi="Franklin Gothic Book" w:cs="Times New Roman"/>
          <w:b/>
          <w:u w:val="single"/>
        </w:rPr>
        <w:t>If</w:t>
      </w:r>
      <w:r w:rsidR="00FD2D46">
        <w:rPr>
          <w:rFonts w:ascii="Franklin Gothic Book" w:hAnsi="Franklin Gothic Book" w:cs="Times New Roman"/>
          <w:b/>
        </w:rPr>
        <w:t xml:space="preserve"> </w:t>
      </w:r>
      <w:r w:rsidRPr="00FD2D46">
        <w:rPr>
          <w:rFonts w:ascii="Franklin Gothic Book" w:hAnsi="Franklin Gothic Book" w:cs="Times New Roman"/>
        </w:rPr>
        <w:t>you</w:t>
      </w:r>
      <w:r w:rsidRPr="00E150AD">
        <w:rPr>
          <w:rFonts w:ascii="Franklin Gothic Book" w:hAnsi="Franklin Gothic Book" w:cs="Times New Roman"/>
        </w:rPr>
        <w:t xml:space="preserve"> answered </w:t>
      </w:r>
      <w:r w:rsidRPr="00E150AD">
        <w:rPr>
          <w:rFonts w:ascii="Franklin Gothic Book" w:hAnsi="Franklin Gothic Book" w:cs="Times New Roman"/>
          <w:b/>
        </w:rPr>
        <w:t>YES</w:t>
      </w:r>
      <w:r w:rsidRPr="00E150AD">
        <w:rPr>
          <w:rFonts w:ascii="Franklin Gothic Book" w:hAnsi="Franklin Gothic Book" w:cs="Times New Roman"/>
        </w:rPr>
        <w:t xml:space="preserve"> </w:t>
      </w:r>
      <w:r w:rsidR="00392367" w:rsidRPr="00E150AD">
        <w:rPr>
          <w:rFonts w:ascii="Franklin Gothic Book" w:hAnsi="Franklin Gothic Book" w:cs="Times New Roman"/>
        </w:rPr>
        <w:t xml:space="preserve">to both questions </w:t>
      </w:r>
      <w:r w:rsidRPr="00E150AD">
        <w:rPr>
          <w:rFonts w:ascii="Franklin Gothic Book" w:hAnsi="Franklin Gothic Book" w:cs="Times New Roman"/>
        </w:rPr>
        <w:t xml:space="preserve">above, you are required to submit a DBE </w:t>
      </w:r>
      <w:r w:rsidR="005634F5" w:rsidRPr="00E150AD">
        <w:rPr>
          <w:rFonts w:ascii="Franklin Gothic Book" w:hAnsi="Franklin Gothic Book" w:cs="Times New Roman"/>
        </w:rPr>
        <w:t xml:space="preserve">Program Plan </w:t>
      </w:r>
      <w:r w:rsidR="00FA65C1" w:rsidRPr="00E150AD">
        <w:rPr>
          <w:rFonts w:ascii="Franklin Gothic Book" w:hAnsi="Franklin Gothic Book" w:cs="Times New Roman"/>
          <w:u w:val="single"/>
        </w:rPr>
        <w:t>or</w:t>
      </w:r>
      <w:r w:rsidRPr="00E150AD">
        <w:rPr>
          <w:rFonts w:ascii="Franklin Gothic Book" w:hAnsi="Franklin Gothic Book" w:cs="Times New Roman"/>
        </w:rPr>
        <w:t xml:space="preserve"> agree to adopt COG</w:t>
      </w:r>
      <w:r w:rsidR="00D86E6D" w:rsidRPr="00E150AD">
        <w:rPr>
          <w:rFonts w:ascii="Franklin Gothic Book" w:hAnsi="Franklin Gothic Book" w:cs="Times New Roman"/>
        </w:rPr>
        <w:t>’</w:t>
      </w:r>
      <w:r w:rsidRPr="00E150AD">
        <w:rPr>
          <w:rFonts w:ascii="Franklin Gothic Book" w:hAnsi="Franklin Gothic Book" w:cs="Times New Roman"/>
        </w:rPr>
        <w:t xml:space="preserve">s DBE Program Policy </w:t>
      </w:r>
      <w:r w:rsidR="00392367" w:rsidRPr="00E150AD">
        <w:rPr>
          <w:rFonts w:ascii="Franklin Gothic Book" w:hAnsi="Franklin Gothic Book" w:cs="Times New Roman"/>
        </w:rPr>
        <w:t xml:space="preserve">which is </w:t>
      </w:r>
      <w:r w:rsidRPr="00E150AD">
        <w:rPr>
          <w:rFonts w:ascii="Franklin Gothic Book" w:hAnsi="Franklin Gothic Book" w:cs="Times New Roman"/>
        </w:rPr>
        <w:t xml:space="preserve">available </w:t>
      </w:r>
      <w:hyperlink r:id="rId9" w:history="1">
        <w:r w:rsidRPr="00E150AD">
          <w:rPr>
            <w:rStyle w:val="Hyperlink"/>
            <w:rFonts w:ascii="Franklin Gothic Book" w:hAnsi="Franklin Gothic Book" w:cs="Times New Roman"/>
          </w:rPr>
          <w:t>here</w:t>
        </w:r>
      </w:hyperlink>
      <w:r w:rsidRPr="00E150AD">
        <w:rPr>
          <w:rFonts w:ascii="Franklin Gothic Book" w:hAnsi="Franklin Gothic Book" w:cs="Times New Roman"/>
        </w:rPr>
        <w:t>.</w:t>
      </w:r>
    </w:p>
    <w:p w14:paraId="501ADA47" w14:textId="77777777" w:rsidR="00FA65C1" w:rsidRPr="00E150AD" w:rsidRDefault="00FA65C1" w:rsidP="00193D31">
      <w:pPr>
        <w:rPr>
          <w:rFonts w:ascii="Franklin Gothic Book" w:hAnsi="Franklin Gothic Book" w:cs="Times New Roman"/>
        </w:rPr>
      </w:pPr>
    </w:p>
    <w:p w14:paraId="3134B301" w14:textId="77777777" w:rsidR="00FA65C1" w:rsidRPr="00E150AD" w:rsidRDefault="00E150AD" w:rsidP="00193D31">
      <w:pPr>
        <w:rPr>
          <w:rFonts w:ascii="Franklin Gothic Book" w:hAnsi="Franklin Gothic Book" w:cs="Times New Roman"/>
        </w:rPr>
      </w:pPr>
      <w:r w:rsidRPr="00FD2D46">
        <w:rPr>
          <w:rFonts w:ascii="Franklin Gothic Book" w:hAnsi="Franklin Gothic Book" w:cs="Times New Roman"/>
          <w:b/>
          <w:u w:val="single"/>
        </w:rPr>
        <w:t>If</w:t>
      </w:r>
      <w:r w:rsidRPr="00E150AD">
        <w:rPr>
          <w:rFonts w:ascii="Franklin Gothic Book" w:hAnsi="Franklin Gothic Book" w:cs="Times New Roman"/>
        </w:rPr>
        <w:t xml:space="preserve"> you answered </w:t>
      </w:r>
      <w:r w:rsidRPr="00E150AD">
        <w:rPr>
          <w:rFonts w:ascii="Franklin Gothic Book" w:hAnsi="Franklin Gothic Book" w:cs="Times New Roman"/>
          <w:b/>
        </w:rPr>
        <w:t>YES</w:t>
      </w:r>
      <w:r w:rsidRPr="00E150AD">
        <w:rPr>
          <w:rFonts w:ascii="Franklin Gothic Book" w:hAnsi="Franklin Gothic Book" w:cs="Times New Roman"/>
        </w:rPr>
        <w:t xml:space="preserve"> to both questions above</w:t>
      </w:r>
      <w:r>
        <w:rPr>
          <w:rFonts w:ascii="Franklin Gothic Book" w:hAnsi="Franklin Gothic Book" w:cs="Times New Roman"/>
        </w:rPr>
        <w:t>, p</w:t>
      </w:r>
      <w:r w:rsidR="00FA65C1" w:rsidRPr="00E150AD">
        <w:rPr>
          <w:rFonts w:ascii="Franklin Gothic Book" w:hAnsi="Franklin Gothic Book" w:cs="Times New Roman"/>
        </w:rPr>
        <w:t xml:space="preserve">lease </w:t>
      </w:r>
      <w:r>
        <w:rPr>
          <w:rFonts w:ascii="Franklin Gothic Book" w:hAnsi="Franklin Gothic Book" w:cs="Times New Roman"/>
        </w:rPr>
        <w:t>cho</w:t>
      </w:r>
      <w:r w:rsidR="00FD2D46">
        <w:rPr>
          <w:rFonts w:ascii="Franklin Gothic Book" w:hAnsi="Franklin Gothic Book" w:cs="Times New Roman"/>
        </w:rPr>
        <w:t>o</w:t>
      </w:r>
      <w:r>
        <w:rPr>
          <w:rFonts w:ascii="Franklin Gothic Book" w:hAnsi="Franklin Gothic Book" w:cs="Times New Roman"/>
        </w:rPr>
        <w:t>se one of the following</w:t>
      </w:r>
      <w:r w:rsidR="00FA65C1" w:rsidRPr="00E150AD">
        <w:rPr>
          <w:rFonts w:ascii="Franklin Gothic Book" w:hAnsi="Franklin Gothic Book" w:cs="Times New Roman"/>
        </w:rPr>
        <w:t xml:space="preserve"> two options to comply with this requirement and then complete the required action:</w:t>
      </w:r>
    </w:p>
    <w:p w14:paraId="4DC405B4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741BAA25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645B52E3" w14:textId="77777777" w:rsidR="00E4478B" w:rsidRPr="00E150AD" w:rsidRDefault="00E4478B" w:rsidP="00FA65C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 xml:space="preserve">______ </w:t>
      </w:r>
      <w:r w:rsidRPr="00E150AD">
        <w:rPr>
          <w:rFonts w:ascii="Franklin Gothic Book" w:hAnsi="Franklin Gothic Book" w:cs="Times New Roman"/>
          <w:b/>
        </w:rPr>
        <w:t>[INSERT AGENCY’S NAME]</w:t>
      </w:r>
      <w:r w:rsidRPr="00E150AD">
        <w:rPr>
          <w:rFonts w:ascii="Franklin Gothic Book" w:hAnsi="Franklin Gothic Book" w:cs="Times New Roman"/>
        </w:rPr>
        <w:t xml:space="preserve">’s DBE Plan is </w:t>
      </w:r>
      <w:r w:rsidR="00937DA6" w:rsidRPr="00E150AD">
        <w:rPr>
          <w:rFonts w:ascii="Franklin Gothic Book" w:hAnsi="Franklin Gothic Book" w:cs="Times New Roman"/>
        </w:rPr>
        <w:t>attached.</w:t>
      </w:r>
      <w:r w:rsidR="00FA65C1" w:rsidRPr="00E150AD">
        <w:rPr>
          <w:rFonts w:ascii="Franklin Gothic Book" w:hAnsi="Franklin Gothic Book" w:cs="Times New Roman"/>
        </w:rPr>
        <w:t xml:space="preserve"> Attach Plan.</w:t>
      </w:r>
    </w:p>
    <w:p w14:paraId="1E87BBA3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583628A4" w14:textId="77777777" w:rsidR="00FA65C1" w:rsidRPr="00E150AD" w:rsidRDefault="00FA65C1" w:rsidP="00193D31">
      <w:pPr>
        <w:rPr>
          <w:rFonts w:ascii="Franklin Gothic Book" w:hAnsi="Franklin Gothic Book" w:cs="Times New Roman"/>
          <w:b/>
        </w:rPr>
      </w:pPr>
      <w:r w:rsidRPr="00E150AD">
        <w:rPr>
          <w:rFonts w:ascii="Franklin Gothic Book" w:hAnsi="Franklin Gothic Book" w:cs="Times New Roman"/>
          <w:b/>
        </w:rPr>
        <w:t>or</w:t>
      </w:r>
    </w:p>
    <w:p w14:paraId="30C1FFE9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1D834971" w14:textId="77777777" w:rsidR="00FA65C1" w:rsidRPr="00E150AD" w:rsidRDefault="00E4478B" w:rsidP="00FA65C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</w:rPr>
        <w:t xml:space="preserve">______ </w:t>
      </w:r>
      <w:r w:rsidR="00FA65C1" w:rsidRPr="00E150AD">
        <w:rPr>
          <w:rFonts w:ascii="Franklin Gothic Book" w:hAnsi="Franklin Gothic Book" w:cs="Times New Roman"/>
          <w:b/>
        </w:rPr>
        <w:t>[INSERT AGENCY’S NAME]</w:t>
      </w:r>
      <w:r w:rsidR="00FA65C1" w:rsidRPr="00E150AD">
        <w:rPr>
          <w:rFonts w:ascii="Franklin Gothic Book" w:hAnsi="Franklin Gothic Book" w:cs="Times New Roman"/>
        </w:rPr>
        <w:t xml:space="preserve">’s </w:t>
      </w:r>
      <w:r w:rsidR="00D86E6D" w:rsidRPr="00E150AD">
        <w:rPr>
          <w:rFonts w:ascii="Franklin Gothic Book" w:hAnsi="Franklin Gothic Book" w:cs="Times New Roman"/>
        </w:rPr>
        <w:t>elects to adopt COG</w:t>
      </w:r>
      <w:r w:rsidR="00FA65C1" w:rsidRPr="00E150AD">
        <w:rPr>
          <w:rFonts w:ascii="Franklin Gothic Book" w:hAnsi="Franklin Gothic Book" w:cs="Times New Roman"/>
        </w:rPr>
        <w:t xml:space="preserve">’s DBE Program Policy. Sign below </w:t>
      </w:r>
      <w:r w:rsidR="00FA65C1" w:rsidRPr="0080790B">
        <w:rPr>
          <w:rFonts w:ascii="Franklin Gothic Book" w:hAnsi="Franklin Gothic Book" w:cs="Times New Roman"/>
          <w:u w:val="single"/>
        </w:rPr>
        <w:t>only if</w:t>
      </w:r>
      <w:r w:rsidR="00FA65C1" w:rsidRPr="00E150AD">
        <w:rPr>
          <w:rFonts w:ascii="Franklin Gothic Book" w:hAnsi="Franklin Gothic Book" w:cs="Times New Roman"/>
        </w:rPr>
        <w:t xml:space="preserve"> you are adopting our DBE Program Policy.</w:t>
      </w:r>
    </w:p>
    <w:p w14:paraId="50A52594" w14:textId="77777777" w:rsidR="00FA65C1" w:rsidRPr="00E150AD" w:rsidRDefault="00FA65C1" w:rsidP="00FA65C1">
      <w:pPr>
        <w:rPr>
          <w:rFonts w:ascii="Franklin Gothic Book" w:hAnsi="Franklin Gothic Book" w:cs="Times New Roman"/>
        </w:rPr>
      </w:pPr>
    </w:p>
    <w:p w14:paraId="6A9F7B13" w14:textId="77777777" w:rsidR="00E4478B" w:rsidRPr="00E150AD" w:rsidRDefault="00E4478B" w:rsidP="00FA65C1">
      <w:pPr>
        <w:rPr>
          <w:rFonts w:ascii="Franklin Gothic Book" w:hAnsi="Franklin Gothic Book" w:cs="Times New Roman"/>
        </w:rPr>
      </w:pPr>
      <w:r w:rsidRPr="00E150AD">
        <w:rPr>
          <w:rFonts w:ascii="Franklin Gothic Book" w:hAnsi="Franklin Gothic Book" w:cs="Times New Roman"/>
          <w:b/>
        </w:rPr>
        <w:t xml:space="preserve">[INSERT AGENCY’S NAME] </w:t>
      </w:r>
      <w:r w:rsidRPr="00E150AD">
        <w:rPr>
          <w:rFonts w:ascii="Franklin Gothic Book" w:hAnsi="Franklin Gothic Book" w:cs="Times New Roman"/>
        </w:rPr>
        <w:t xml:space="preserve">agrees </w:t>
      </w:r>
      <w:r w:rsidR="00937DA6" w:rsidRPr="00E150AD">
        <w:rPr>
          <w:rFonts w:ascii="Franklin Gothic Book" w:hAnsi="Franklin Gothic Book" w:cs="Times New Roman"/>
        </w:rPr>
        <w:t>to comply with 49 CFR part 26 by adopting</w:t>
      </w:r>
      <w:r w:rsidR="00D86E6D" w:rsidRPr="00E150AD">
        <w:rPr>
          <w:rFonts w:ascii="Franklin Gothic Book" w:hAnsi="Franklin Gothic Book" w:cs="Times New Roman"/>
        </w:rPr>
        <w:t xml:space="preserve"> all aspects of COG</w:t>
      </w:r>
      <w:r w:rsidRPr="00E150AD">
        <w:rPr>
          <w:rFonts w:ascii="Franklin Gothic Book" w:hAnsi="Franklin Gothic Book" w:cs="Times New Roman"/>
        </w:rPr>
        <w:t xml:space="preserve">’s DBE </w:t>
      </w:r>
      <w:r w:rsidR="00937DA6" w:rsidRPr="00E150AD">
        <w:rPr>
          <w:rFonts w:ascii="Franklin Gothic Book" w:hAnsi="Franklin Gothic Book" w:cs="Times New Roman"/>
        </w:rPr>
        <w:t>Program Policy</w:t>
      </w:r>
      <w:r w:rsidRPr="00E150AD">
        <w:rPr>
          <w:rFonts w:ascii="Franklin Gothic Book" w:hAnsi="Franklin Gothic Book" w:cs="Times New Roman"/>
        </w:rPr>
        <w:t>.</w:t>
      </w:r>
    </w:p>
    <w:p w14:paraId="03417FB7" w14:textId="77777777" w:rsidR="00E4478B" w:rsidRPr="00E150AD" w:rsidRDefault="00E4478B" w:rsidP="00193D31">
      <w:pPr>
        <w:rPr>
          <w:rFonts w:ascii="Franklin Gothic Book" w:hAnsi="Franklin Gothic Book" w:cs="Times New Roman"/>
        </w:rPr>
      </w:pPr>
    </w:p>
    <w:p w14:paraId="02CD53F8" w14:textId="77777777" w:rsidR="00392367" w:rsidRDefault="00392367" w:rsidP="00193D31">
      <w:pPr>
        <w:rPr>
          <w:rFonts w:ascii="Franklin Gothic Book" w:hAnsi="Franklin Gothic Book" w:cs="Times New Roman"/>
        </w:rPr>
      </w:pPr>
    </w:p>
    <w:p w14:paraId="1A1B0553" w14:textId="77777777" w:rsidR="00E150AD" w:rsidRDefault="00E150AD" w:rsidP="00193D31">
      <w:pPr>
        <w:rPr>
          <w:rFonts w:ascii="Franklin Gothic Book" w:hAnsi="Franklin Gothic Book" w:cs="Times New Roman"/>
        </w:rPr>
      </w:pPr>
    </w:p>
    <w:p w14:paraId="19A7FC6B" w14:textId="77777777" w:rsidR="00E150AD" w:rsidRPr="00E150AD" w:rsidRDefault="00E150AD" w:rsidP="00193D31">
      <w:pPr>
        <w:rPr>
          <w:rFonts w:ascii="Franklin Gothic Book" w:hAnsi="Franklin Gothic Book" w:cs="Times New Roman"/>
        </w:rPr>
      </w:pPr>
    </w:p>
    <w:p w14:paraId="5C8B5AB9" w14:textId="77777777" w:rsidR="00937DA6" w:rsidRPr="00E150AD" w:rsidRDefault="00937DA6" w:rsidP="00937DA6">
      <w:pPr>
        <w:spacing w:before="100" w:beforeAutospacing="1"/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>__________________________________                            __________________</w:t>
      </w:r>
    </w:p>
    <w:p w14:paraId="69244849" w14:textId="77777777" w:rsidR="00937DA6" w:rsidRPr="00E150AD" w:rsidRDefault="00937DA6" w:rsidP="00937DA6">
      <w:pPr>
        <w:rPr>
          <w:rFonts w:ascii="Franklin Gothic Book" w:eastAsia="Calibri" w:hAnsi="Franklin Gothic Book" w:cs="Times New Roman"/>
        </w:rPr>
      </w:pPr>
      <w:r w:rsidRPr="00E150AD">
        <w:rPr>
          <w:rFonts w:ascii="Franklin Gothic Book" w:eastAsia="Calibri" w:hAnsi="Franklin Gothic Book" w:cs="Times New Roman"/>
        </w:rPr>
        <w:t>Signature of Authorizing Official</w:t>
      </w:r>
      <w:r w:rsidRPr="00E150AD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ab/>
      </w:r>
      <w:r w:rsidRPr="00E150AD">
        <w:rPr>
          <w:rFonts w:ascii="Franklin Gothic Book" w:eastAsia="Calibri" w:hAnsi="Franklin Gothic Book" w:cs="Times New Roman"/>
        </w:rPr>
        <w:tab/>
        <w:t>Date</w:t>
      </w:r>
    </w:p>
    <w:p w14:paraId="2FF6016C" w14:textId="77777777" w:rsidR="00392367" w:rsidRPr="00E150AD" w:rsidRDefault="00392367" w:rsidP="00193D31">
      <w:pPr>
        <w:rPr>
          <w:rFonts w:ascii="Franklin Gothic Book" w:hAnsi="Franklin Gothic Book" w:cs="Times New Roman"/>
        </w:rPr>
      </w:pPr>
    </w:p>
    <w:p w14:paraId="0BA14B1A" w14:textId="77777777" w:rsidR="00392367" w:rsidRPr="00E150AD" w:rsidRDefault="00392367" w:rsidP="00193D31">
      <w:pPr>
        <w:rPr>
          <w:rFonts w:ascii="Franklin Gothic Book" w:hAnsi="Franklin Gothic Book" w:cs="Times New Roman"/>
        </w:rPr>
      </w:pPr>
    </w:p>
    <w:p w14:paraId="45CAE722" w14:textId="77777777" w:rsidR="00E150AD" w:rsidRPr="00E150AD" w:rsidRDefault="00392367" w:rsidP="00E150AD">
      <w:pPr>
        <w:rPr>
          <w:rFonts w:ascii="Franklin Gothic Book" w:hAnsi="Franklin Gothic Book" w:cs="Times New Roman"/>
          <w:i/>
          <w:sz w:val="22"/>
          <w:szCs w:val="22"/>
          <w:u w:val="single"/>
        </w:rPr>
      </w:pPr>
      <w:r w:rsidRPr="00E150AD">
        <w:rPr>
          <w:rFonts w:ascii="Franklin Gothic Book" w:hAnsi="Franklin Gothic Book" w:cs="Times New Roman"/>
          <w:i/>
          <w:sz w:val="22"/>
          <w:szCs w:val="22"/>
        </w:rPr>
        <w:t xml:space="preserve">You may obtain an electronic version of FTA’s DBE </w:t>
      </w:r>
      <w:r w:rsidR="003C5A0B" w:rsidRPr="00E150AD">
        <w:rPr>
          <w:rFonts w:ascii="Franklin Gothic Book" w:hAnsi="Franklin Gothic Book" w:cs="Times New Roman"/>
          <w:i/>
          <w:sz w:val="22"/>
          <w:szCs w:val="22"/>
        </w:rPr>
        <w:t xml:space="preserve">sample </w:t>
      </w:r>
      <w:r w:rsidRPr="00E150AD">
        <w:rPr>
          <w:rFonts w:ascii="Franklin Gothic Book" w:hAnsi="Franklin Gothic Book" w:cs="Times New Roman"/>
          <w:i/>
          <w:sz w:val="22"/>
          <w:szCs w:val="22"/>
        </w:rPr>
        <w:t xml:space="preserve">document, the DBE regulation themselves and other DOT guidance from DOT’s website: </w:t>
      </w:r>
      <w:hyperlink r:id="rId10" w:history="1">
        <w:r w:rsidR="00E150AD" w:rsidRPr="00E150AD">
          <w:rPr>
            <w:rStyle w:val="Hyperlink"/>
            <w:rFonts w:ascii="Franklin Gothic Book" w:hAnsi="Franklin Gothic Book" w:cs="Times New Roman"/>
            <w:i/>
            <w:sz w:val="22"/>
            <w:szCs w:val="22"/>
          </w:rPr>
          <w:t>https://www.transportation.gov/civil-rig</w:t>
        </w:r>
        <w:r w:rsidR="00E150AD" w:rsidRPr="00E150AD">
          <w:rPr>
            <w:rStyle w:val="Hyperlink"/>
            <w:rFonts w:ascii="Franklin Gothic Book" w:hAnsi="Franklin Gothic Book" w:cs="Times New Roman"/>
            <w:i/>
            <w:sz w:val="22"/>
            <w:szCs w:val="22"/>
          </w:rPr>
          <w:t>h</w:t>
        </w:r>
        <w:r w:rsidR="00E150AD" w:rsidRPr="00E150AD">
          <w:rPr>
            <w:rStyle w:val="Hyperlink"/>
            <w:rFonts w:ascii="Franklin Gothic Book" w:hAnsi="Franklin Gothic Book" w:cs="Times New Roman"/>
            <w:i/>
            <w:sz w:val="22"/>
            <w:szCs w:val="22"/>
          </w:rPr>
          <w:t>ts/disadvantaged-business-enterprise</w:t>
        </w:r>
      </w:hyperlink>
    </w:p>
    <w:p w14:paraId="1411D028" w14:textId="77777777" w:rsidR="005019F0" w:rsidRPr="00E150AD" w:rsidRDefault="005019F0" w:rsidP="00193D31">
      <w:pPr>
        <w:rPr>
          <w:rFonts w:ascii="Franklin Gothic Book" w:hAnsi="Franklin Gothic Book" w:cs="Times New Roman"/>
          <w:i/>
          <w:u w:val="single"/>
        </w:rPr>
      </w:pPr>
    </w:p>
    <w:p w14:paraId="0A6B48FB" w14:textId="77777777" w:rsidR="005019F0" w:rsidRPr="00E150AD" w:rsidRDefault="005019F0" w:rsidP="00193D31">
      <w:pPr>
        <w:rPr>
          <w:rFonts w:ascii="Franklin Gothic Book" w:hAnsi="Franklin Gothic Book" w:cs="Times New Roman"/>
        </w:rPr>
      </w:pPr>
    </w:p>
    <w:p w14:paraId="50DB6C5F" w14:textId="77777777" w:rsidR="00A704CD" w:rsidRPr="00E150AD" w:rsidRDefault="00A704CD">
      <w:pPr>
        <w:rPr>
          <w:rFonts w:ascii="Franklin Gothic Book" w:hAnsi="Franklin Gothic Book" w:cs="Times New Roman"/>
        </w:rPr>
      </w:pPr>
    </w:p>
    <w:sectPr w:rsidR="00A704CD" w:rsidRPr="00E150AD" w:rsidSect="00775116">
      <w:footerReference w:type="default" r:id="rId11"/>
      <w:pgSz w:w="12240" w:h="15840" w:code="1"/>
      <w:pgMar w:top="1440" w:right="1800" w:bottom="1440" w:left="180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9BB07" w14:textId="77777777" w:rsidR="00A773E0" w:rsidRDefault="00A773E0">
      <w:r>
        <w:separator/>
      </w:r>
    </w:p>
  </w:endnote>
  <w:endnote w:type="continuationSeparator" w:id="0">
    <w:p w14:paraId="45220EC3" w14:textId="77777777" w:rsidR="00A773E0" w:rsidRDefault="00A7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0FA41" w14:textId="77777777" w:rsidR="00E15CBC" w:rsidRDefault="00E15C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43A0">
      <w:rPr>
        <w:noProof/>
      </w:rPr>
      <w:t>2</w:t>
    </w:r>
    <w:r>
      <w:rPr>
        <w:noProof/>
      </w:rPr>
      <w:fldChar w:fldCharType="end"/>
    </w:r>
  </w:p>
  <w:p w14:paraId="772D83AD" w14:textId="77777777" w:rsidR="00193D31" w:rsidRDefault="00193D31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BC85D" w14:textId="77777777" w:rsidR="00A773E0" w:rsidRDefault="00A773E0">
      <w:r>
        <w:separator/>
      </w:r>
    </w:p>
  </w:footnote>
  <w:footnote w:type="continuationSeparator" w:id="0">
    <w:p w14:paraId="27255425" w14:textId="77777777" w:rsidR="00A773E0" w:rsidRDefault="00A7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FBD"/>
    <w:multiLevelType w:val="hybridMultilevel"/>
    <w:tmpl w:val="1DA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52F7"/>
    <w:multiLevelType w:val="singleLevel"/>
    <w:tmpl w:val="1C0C5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7AF2F8D"/>
    <w:multiLevelType w:val="singleLevel"/>
    <w:tmpl w:val="C31826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7B25778"/>
    <w:multiLevelType w:val="singleLevel"/>
    <w:tmpl w:val="B29A2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9E30A1E"/>
    <w:multiLevelType w:val="hybridMultilevel"/>
    <w:tmpl w:val="DF042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7FA5"/>
    <w:multiLevelType w:val="singleLevel"/>
    <w:tmpl w:val="701C70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2472F8"/>
    <w:multiLevelType w:val="hybridMultilevel"/>
    <w:tmpl w:val="AB380D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02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8A358A5"/>
    <w:multiLevelType w:val="singleLevel"/>
    <w:tmpl w:val="F34E92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D31"/>
    <w:rsid w:val="00046A25"/>
    <w:rsid w:val="00080A5D"/>
    <w:rsid w:val="00184AA4"/>
    <w:rsid w:val="00193D31"/>
    <w:rsid w:val="00193E9B"/>
    <w:rsid w:val="00206A96"/>
    <w:rsid w:val="0024093A"/>
    <w:rsid w:val="002617E8"/>
    <w:rsid w:val="0027273F"/>
    <w:rsid w:val="002E56D2"/>
    <w:rsid w:val="00303F91"/>
    <w:rsid w:val="00391BA3"/>
    <w:rsid w:val="00392367"/>
    <w:rsid w:val="003B3B84"/>
    <w:rsid w:val="003C5A0B"/>
    <w:rsid w:val="003F6C48"/>
    <w:rsid w:val="004048AC"/>
    <w:rsid w:val="00427BD6"/>
    <w:rsid w:val="0043515D"/>
    <w:rsid w:val="0043573D"/>
    <w:rsid w:val="00482504"/>
    <w:rsid w:val="005019F0"/>
    <w:rsid w:val="00550291"/>
    <w:rsid w:val="005634F5"/>
    <w:rsid w:val="00575569"/>
    <w:rsid w:val="005927C3"/>
    <w:rsid w:val="00612FBB"/>
    <w:rsid w:val="00631B2A"/>
    <w:rsid w:val="00701A23"/>
    <w:rsid w:val="007124AD"/>
    <w:rsid w:val="00757154"/>
    <w:rsid w:val="00775116"/>
    <w:rsid w:val="00800F6C"/>
    <w:rsid w:val="0080790B"/>
    <w:rsid w:val="00876DC5"/>
    <w:rsid w:val="008A4FD9"/>
    <w:rsid w:val="00931FF5"/>
    <w:rsid w:val="00937DA6"/>
    <w:rsid w:val="00943D59"/>
    <w:rsid w:val="00957A27"/>
    <w:rsid w:val="0099604F"/>
    <w:rsid w:val="009C1BC3"/>
    <w:rsid w:val="009F000C"/>
    <w:rsid w:val="00A17767"/>
    <w:rsid w:val="00A704CD"/>
    <w:rsid w:val="00A773E0"/>
    <w:rsid w:val="00B262CD"/>
    <w:rsid w:val="00C55394"/>
    <w:rsid w:val="00C66FA5"/>
    <w:rsid w:val="00C67D04"/>
    <w:rsid w:val="00CB3560"/>
    <w:rsid w:val="00CF26C6"/>
    <w:rsid w:val="00D072C8"/>
    <w:rsid w:val="00D669E3"/>
    <w:rsid w:val="00D86E6D"/>
    <w:rsid w:val="00E150AD"/>
    <w:rsid w:val="00E15CBC"/>
    <w:rsid w:val="00E42D9A"/>
    <w:rsid w:val="00E4478B"/>
    <w:rsid w:val="00EB6751"/>
    <w:rsid w:val="00EC05D7"/>
    <w:rsid w:val="00EE198A"/>
    <w:rsid w:val="00F443A0"/>
    <w:rsid w:val="00FA65C1"/>
    <w:rsid w:val="00FC2DAB"/>
    <w:rsid w:val="00F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3B858E"/>
  <w15:chartTrackingRefBased/>
  <w15:docId w15:val="{55F37B73-A231-447F-8FCC-86B0178E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D31"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rsid w:val="00193D31"/>
    <w:pPr>
      <w:keepNext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193D31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93D31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193D31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193D31"/>
    <w:pPr>
      <w:keepNext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Normal"/>
    <w:qFormat/>
    <w:rsid w:val="00193D31"/>
    <w:pPr>
      <w:keepNext/>
      <w:ind w:right="9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193D31"/>
    <w:pPr>
      <w:keepNext/>
      <w:jc w:val="center"/>
      <w:outlineLvl w:val="6"/>
    </w:pPr>
    <w:rPr>
      <w:rFonts w:ascii="Arial" w:hAnsi="Arial" w:cs="Arial"/>
      <w:b/>
      <w:bCs/>
      <w:u w:val="single"/>
    </w:rPr>
  </w:style>
  <w:style w:type="paragraph" w:styleId="Heading8">
    <w:name w:val="heading 8"/>
    <w:basedOn w:val="Normal"/>
    <w:next w:val="Normal"/>
    <w:qFormat/>
    <w:rsid w:val="00193D31"/>
    <w:pPr>
      <w:keepNext/>
      <w:ind w:left="2160" w:firstLine="72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193D31"/>
    <w:pPr>
      <w:keepNext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93D31"/>
    <w:rPr>
      <w:color w:val="0000FF"/>
      <w:u w:val="single"/>
    </w:rPr>
  </w:style>
  <w:style w:type="paragraph" w:styleId="BlockText">
    <w:name w:val="Block Text"/>
    <w:basedOn w:val="Normal"/>
    <w:rsid w:val="00193D31"/>
    <w:pPr>
      <w:ind w:left="720" w:right="720"/>
    </w:pPr>
    <w:rPr>
      <w:rFonts w:ascii="Arial" w:hAnsi="Arial" w:cs="Arial"/>
    </w:rPr>
  </w:style>
  <w:style w:type="paragraph" w:styleId="BodyText2">
    <w:name w:val="Body Text 2"/>
    <w:basedOn w:val="Normal"/>
    <w:rsid w:val="00193D31"/>
    <w:rPr>
      <w:rFonts w:ascii="Arial" w:hAnsi="Arial" w:cs="Arial"/>
      <w:i/>
      <w:iCs/>
    </w:rPr>
  </w:style>
  <w:style w:type="paragraph" w:styleId="BodyText">
    <w:name w:val="Body Text"/>
    <w:basedOn w:val="Normal"/>
    <w:rsid w:val="00193D31"/>
    <w:pPr>
      <w:ind w:right="90"/>
    </w:pPr>
    <w:rPr>
      <w:rFonts w:ascii="Arial" w:hAnsi="Arial" w:cs="Arial"/>
    </w:rPr>
  </w:style>
  <w:style w:type="paragraph" w:styleId="BodyTextIndent2">
    <w:name w:val="Body Text Indent 2"/>
    <w:basedOn w:val="Normal"/>
    <w:rsid w:val="00193D31"/>
    <w:pPr>
      <w:ind w:right="1530" w:firstLine="1440"/>
      <w:jc w:val="center"/>
    </w:pPr>
    <w:rPr>
      <w:rFonts w:ascii="Arial" w:hAnsi="Arial" w:cs="Arial"/>
    </w:rPr>
  </w:style>
  <w:style w:type="paragraph" w:styleId="BodyTextIndent3">
    <w:name w:val="Body Text Indent 3"/>
    <w:basedOn w:val="Normal"/>
    <w:rsid w:val="00193D31"/>
    <w:pPr>
      <w:ind w:left="2160" w:hanging="216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93D31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193D31"/>
    <w:rPr>
      <w:sz w:val="20"/>
      <w:szCs w:val="20"/>
    </w:rPr>
  </w:style>
  <w:style w:type="paragraph" w:styleId="Header">
    <w:name w:val="header"/>
    <w:basedOn w:val="Normal"/>
    <w:rsid w:val="00193D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4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093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F0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00C"/>
    <w:rPr>
      <w:sz w:val="20"/>
      <w:szCs w:val="20"/>
    </w:rPr>
  </w:style>
  <w:style w:type="character" w:customStyle="1" w:styleId="CommentTextChar">
    <w:name w:val="Comment Text Char"/>
    <w:link w:val="CommentText"/>
    <w:rsid w:val="009F000C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9F000C"/>
    <w:rPr>
      <w:b/>
      <w:bCs/>
    </w:rPr>
  </w:style>
  <w:style w:type="character" w:customStyle="1" w:styleId="CommentSubjectChar">
    <w:name w:val="Comment Subject Char"/>
    <w:link w:val="CommentSubject"/>
    <w:rsid w:val="009F000C"/>
    <w:rPr>
      <w:rFonts w:ascii="Courier New" w:hAnsi="Courier New" w:cs="Courier New"/>
      <w:b/>
      <w:bCs/>
    </w:rPr>
  </w:style>
  <w:style w:type="character" w:styleId="FollowedHyperlink">
    <w:name w:val="FollowedHyperlink"/>
    <w:rsid w:val="00937DA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15CBC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retrieveECFR?gp=&amp;SID=c557e0c662d8af4ad52a31b56b5bb2f2&amp;n=49y1.0.1.1.20&amp;r=PART&amp;ty=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ransportation.gov/civil-rights/disadvantaged-business-enterpr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wcog.org/doingbusiness/dbe/MWCOG%20DBE%20Program%20Policy%20and%20Goal%20Methodolog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2556</CharactersWithSpaces>
  <SharedDoc>false</SharedDoc>
  <HLinks>
    <vt:vector size="18" baseType="variant">
      <vt:variant>
        <vt:i4>4653121</vt:i4>
      </vt:variant>
      <vt:variant>
        <vt:i4>9</vt:i4>
      </vt:variant>
      <vt:variant>
        <vt:i4>0</vt:i4>
      </vt:variant>
      <vt:variant>
        <vt:i4>5</vt:i4>
      </vt:variant>
      <vt:variant>
        <vt:lpwstr>https://www.transportation.gov/civil-rights/disadvantaged-business-enterprise</vt:lpwstr>
      </vt:variant>
      <vt:variant>
        <vt:lpwstr/>
      </vt:variant>
      <vt:variant>
        <vt:i4>4718606</vt:i4>
      </vt:variant>
      <vt:variant>
        <vt:i4>6</vt:i4>
      </vt:variant>
      <vt:variant>
        <vt:i4>0</vt:i4>
      </vt:variant>
      <vt:variant>
        <vt:i4>5</vt:i4>
      </vt:variant>
      <vt:variant>
        <vt:lpwstr>http://www.mwcog.org/doingbusiness/dbe/MWCOG DBE Program Policy and Goal Methodology.pdf</vt:lpwstr>
      </vt:variant>
      <vt:variant>
        <vt:lpwstr/>
      </vt:variant>
      <vt:variant>
        <vt:i4>1572881</vt:i4>
      </vt:variant>
      <vt:variant>
        <vt:i4>3</vt:i4>
      </vt:variant>
      <vt:variant>
        <vt:i4>0</vt:i4>
      </vt:variant>
      <vt:variant>
        <vt:i4>5</vt:i4>
      </vt:variant>
      <vt:variant>
        <vt:lpwstr>http://www.ecfr.gov/cgi-bin/retrieveECFR?gp=&amp;SID=c557e0c662d8af4ad52a31b56b5bb2f2&amp;n=49y1.0.1.1.20&amp;r=PART&amp;ty=HTML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subject/>
  <dc:creator>Nick Coates</dc:creator>
  <cp:keywords/>
  <cp:lastModifiedBy>Sergio Ritacco</cp:lastModifiedBy>
  <cp:revision>2</cp:revision>
  <cp:lastPrinted>2015-02-18T17:47:00Z</cp:lastPrinted>
  <dcterms:created xsi:type="dcterms:W3CDTF">2021-04-23T16:09:00Z</dcterms:created>
  <dcterms:modified xsi:type="dcterms:W3CDTF">2021-04-23T16:09:00Z</dcterms:modified>
</cp:coreProperties>
</file>