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4B" w:rsidRPr="00045C0F" w:rsidRDefault="00CB4926" w:rsidP="00045C0F">
      <w:pPr>
        <w:spacing w:after="120"/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</w:pPr>
      <w:r w:rsidRPr="00045C0F"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  <w:t>Regional Coordination &amp; Communication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B4926" w:rsidTr="00CB4926"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Coordination</w:t>
            </w:r>
          </w:p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Exchanging information</w:t>
            </w:r>
          </w:p>
          <w:p w:rsidR="003C7081" w:rsidRPr="00CB4926" w:rsidRDefault="009045ED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Elected officials, CAOs, subject matter expert committees</w:t>
            </w:r>
          </w:p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 xml:space="preserve">Facilitating development of: </w:t>
            </w:r>
          </w:p>
          <w:p w:rsidR="003C7081" w:rsidRPr="00CB4926" w:rsidRDefault="009045ED" w:rsidP="00045C0F">
            <w:pPr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Common messages</w:t>
            </w:r>
          </w:p>
          <w:p w:rsidR="003C7081" w:rsidRPr="00CB4926" w:rsidRDefault="009045ED" w:rsidP="00045C0F">
            <w:pPr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Communication materials</w:t>
            </w:r>
          </w:p>
          <w:p w:rsidR="003C7081" w:rsidRPr="00CB4926" w:rsidRDefault="009045ED" w:rsidP="00045C0F">
            <w:pPr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  <w:lang w:val="en-GB"/>
              </w:rPr>
              <w:t>W</w:t>
            </w:r>
            <w:r w:rsidR="00CB4926" w:rsidRPr="00CB4926">
              <w:rPr>
                <w:rFonts w:ascii="Arial" w:hAnsi="Arial" w:cs="Arial"/>
                <w:sz w:val="24"/>
                <w:szCs w:val="28"/>
                <w:lang w:val="en-GB"/>
              </w:rPr>
              <w:t>orker</w:t>
            </w:r>
            <w:r w:rsidRPr="00CB4926">
              <w:rPr>
                <w:rFonts w:ascii="Arial" w:hAnsi="Arial" w:cs="Arial"/>
                <w:sz w:val="24"/>
                <w:szCs w:val="28"/>
              </w:rPr>
              <w:t xml:space="preserve"> protection protocols</w:t>
            </w:r>
          </w:p>
          <w:p w:rsidR="00CB4926" w:rsidRPr="00045C0F" w:rsidRDefault="00CB4926" w:rsidP="00045C0F">
            <w:pPr>
              <w:spacing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  <w:u w:val="single"/>
              </w:rPr>
              <w:t>Cross Jurisdiction</w:t>
            </w:r>
          </w:p>
          <w:p w:rsidR="003C7081" w:rsidRPr="00CB4926" w:rsidRDefault="009045ED" w:rsidP="00045C0F">
            <w:pPr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</w:rPr>
              <w:t>Airport screening</w:t>
            </w:r>
          </w:p>
          <w:p w:rsidR="003C7081" w:rsidRPr="00CB4926" w:rsidRDefault="009045ED" w:rsidP="00045C0F">
            <w:pPr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</w:rPr>
              <w:t>Transport</w:t>
            </w:r>
          </w:p>
          <w:p w:rsidR="003C7081" w:rsidRPr="00CB4926" w:rsidRDefault="009045ED" w:rsidP="00045C0F">
            <w:pPr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</w:rPr>
              <w:t>Quarantine</w:t>
            </w:r>
          </w:p>
          <w:p w:rsidR="003C7081" w:rsidRPr="00CB4926" w:rsidRDefault="009045ED" w:rsidP="00045C0F">
            <w:pPr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</w:rPr>
              <w:t>Case investigation</w:t>
            </w:r>
          </w:p>
          <w:p w:rsidR="003C7081" w:rsidRPr="00CB4926" w:rsidRDefault="009045ED" w:rsidP="00045C0F">
            <w:pPr>
              <w:numPr>
                <w:ilvl w:val="0"/>
                <w:numId w:val="3"/>
              </w:numPr>
              <w:spacing w:after="80"/>
              <w:rPr>
                <w:rFonts w:ascii="Arial" w:hAnsi="Arial" w:cs="Arial"/>
                <w:sz w:val="24"/>
              </w:rPr>
            </w:pPr>
            <w:r w:rsidRPr="00CB4926">
              <w:rPr>
                <w:rFonts w:ascii="Arial" w:hAnsi="Arial" w:cs="Arial"/>
                <w:sz w:val="24"/>
              </w:rPr>
              <w:t>Patient tracking</w:t>
            </w:r>
          </w:p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</w:rPr>
            </w:pPr>
          </w:p>
        </w:tc>
      </w:tr>
    </w:tbl>
    <w:p w:rsidR="00CB4926" w:rsidRPr="00045C0F" w:rsidRDefault="00CB4926" w:rsidP="00045C0F">
      <w:pPr>
        <w:spacing w:after="120"/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</w:pPr>
      <w:r w:rsidRPr="00045C0F"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  <w:t>Committees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B4926" w:rsidTr="00CB4926"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Executive/Legal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Board of Directors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CAOs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EPC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SPG-CAO HSEC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Attorneys</w:t>
            </w:r>
          </w:p>
          <w:p w:rsidR="00CB4926" w:rsidRPr="00CB4926" w:rsidRDefault="00CB4926" w:rsidP="00045C0F">
            <w:pPr>
              <w:spacing w:after="80"/>
              <w:rPr>
                <w:rFonts w:ascii="Arial" w:eastAsiaTheme="majorEastAsia" w:hAnsi="Arial" w:cs="Arial"/>
                <w:color w:val="000000" w:themeColor="text1"/>
                <w:kern w:val="24"/>
                <w:sz w:val="24"/>
                <w:szCs w:val="64"/>
              </w:rPr>
            </w:pPr>
          </w:p>
        </w:tc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Public Health and Safety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Emergency Managers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Emergency Medical Services</w:t>
            </w:r>
          </w:p>
          <w:p w:rsid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Fire Chiefs</w:t>
            </w:r>
          </w:p>
          <w:p w:rsidR="00A474A9" w:rsidRPr="00CB4926" w:rsidRDefault="00A474A9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Health Official Committee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Police Chiefs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PHEPS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 xml:space="preserve">RESF 8 </w:t>
            </w:r>
          </w:p>
        </w:tc>
      </w:tr>
      <w:tr w:rsidR="00CB4926" w:rsidTr="00CB4926"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Communications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RESF 15 (PIOs)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Subgroups: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Fire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Health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Police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eastAsiaTheme="majorEastAsia" w:hAnsi="Arial" w:cs="Arial"/>
                <w:color w:val="000000" w:themeColor="text1"/>
                <w:kern w:val="24"/>
                <w:sz w:val="24"/>
                <w:szCs w:val="64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Water/Wastewater</w:t>
            </w:r>
          </w:p>
        </w:tc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Environmental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RESF 3a - Water Security Workgroup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RESF 3b – Solid Waste</w:t>
            </w:r>
          </w:p>
          <w:p w:rsidR="00CB4926" w:rsidRPr="00CB4926" w:rsidRDefault="00CB4926" w:rsidP="00045C0F">
            <w:pPr>
              <w:spacing w:after="80"/>
              <w:rPr>
                <w:rFonts w:ascii="Arial" w:eastAsiaTheme="majorEastAsia" w:hAnsi="Arial" w:cs="Arial"/>
                <w:color w:val="000000" w:themeColor="text1"/>
                <w:kern w:val="24"/>
                <w:sz w:val="24"/>
                <w:szCs w:val="64"/>
              </w:rPr>
            </w:pPr>
          </w:p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Transportation</w:t>
            </w:r>
          </w:p>
          <w:p w:rsidR="00045C0F" w:rsidRPr="00045C0F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eastAsiaTheme="majorEastAsia" w:hAnsi="Arial" w:cs="Arial"/>
                <w:color w:val="000000" w:themeColor="text1"/>
                <w:kern w:val="24"/>
                <w:sz w:val="24"/>
                <w:szCs w:val="64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 xml:space="preserve">RESF 1 </w:t>
            </w:r>
            <w:r w:rsidR="00045C0F">
              <w:rPr>
                <w:rFonts w:ascii="Arial" w:hAnsi="Arial" w:cs="Arial"/>
                <w:sz w:val="24"/>
                <w:szCs w:val="28"/>
              </w:rPr>
              <w:t>–</w:t>
            </w:r>
            <w:r w:rsidRPr="00CB4926">
              <w:rPr>
                <w:rFonts w:ascii="Arial" w:hAnsi="Arial" w:cs="Arial"/>
                <w:sz w:val="24"/>
                <w:szCs w:val="28"/>
              </w:rPr>
              <w:t xml:space="preserve"> Transportation</w:t>
            </w:r>
          </w:p>
        </w:tc>
      </w:tr>
    </w:tbl>
    <w:p w:rsidR="00CB4926" w:rsidRPr="00045C0F" w:rsidRDefault="00CB4926" w:rsidP="00045C0F">
      <w:pPr>
        <w:spacing w:before="120" w:after="120"/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</w:pPr>
      <w:r w:rsidRPr="00045C0F">
        <w:rPr>
          <w:rFonts w:ascii="Arial" w:eastAsiaTheme="majorEastAsia" w:hAnsi="Arial" w:cs="Arial"/>
          <w:b/>
          <w:color w:val="000000" w:themeColor="text1"/>
          <w:kern w:val="24"/>
          <w:sz w:val="32"/>
          <w:szCs w:val="64"/>
        </w:rPr>
        <w:t>Committee Discussion Topics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B4926" w:rsidTr="00045C0F"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PPE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Adequacy of current practice and OSHA standards</w:t>
            </w:r>
          </w:p>
          <w:p w:rsid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Purchasing, Availability</w:t>
            </w:r>
          </w:p>
          <w:p w:rsidR="00CB4926" w:rsidRPr="00CB4926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CB4926">
              <w:rPr>
                <w:rFonts w:ascii="Arial" w:hAnsi="Arial" w:cs="Arial"/>
                <w:sz w:val="24"/>
                <w:szCs w:val="28"/>
              </w:rPr>
              <w:t>Training</w:t>
            </w:r>
          </w:p>
        </w:tc>
        <w:tc>
          <w:tcPr>
            <w:tcW w:w="4788" w:type="dxa"/>
          </w:tcPr>
          <w:p w:rsidR="00CB4926" w:rsidRPr="00CB4926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CB4926">
              <w:rPr>
                <w:rFonts w:ascii="Arial" w:hAnsi="Arial" w:cs="Arial"/>
                <w:sz w:val="24"/>
                <w:szCs w:val="28"/>
                <w:u w:val="single"/>
              </w:rPr>
              <w:t>Communication</w:t>
            </w:r>
          </w:p>
          <w:p w:rsidR="00CB4926" w:rsidRPr="00045C0F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Consistent messaging</w:t>
            </w:r>
          </w:p>
          <w:p w:rsidR="00CB4926" w:rsidRPr="00045C0F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Media Coordination</w:t>
            </w:r>
          </w:p>
          <w:p w:rsidR="00CB4926" w:rsidRPr="00045C0F" w:rsidRDefault="00CB4926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Coordination during an incident</w:t>
            </w:r>
          </w:p>
          <w:p w:rsidR="00CB4926" w:rsidRPr="00045C0F" w:rsidRDefault="00045C0F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Notification</w:t>
            </w:r>
            <w:r w:rsidR="00CB4926" w:rsidRPr="00045C0F">
              <w:rPr>
                <w:rFonts w:ascii="Arial" w:hAnsi="Arial" w:cs="Arial"/>
                <w:sz w:val="24"/>
                <w:szCs w:val="28"/>
              </w:rPr>
              <w:t xml:space="preserve"> and </w:t>
            </w:r>
            <w:r w:rsidRPr="00045C0F">
              <w:rPr>
                <w:rFonts w:ascii="Arial" w:hAnsi="Arial" w:cs="Arial"/>
                <w:sz w:val="24"/>
                <w:szCs w:val="28"/>
              </w:rPr>
              <w:t>protocols</w:t>
            </w:r>
          </w:p>
          <w:p w:rsidR="00CB4926" w:rsidRDefault="00045C0F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12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Virtual JIC and MWCOG site</w:t>
            </w:r>
          </w:p>
        </w:tc>
      </w:tr>
      <w:tr w:rsidR="00CB4926" w:rsidRPr="00045C0F" w:rsidTr="00045C0F">
        <w:trPr>
          <w:trHeight w:val="85"/>
        </w:trPr>
        <w:tc>
          <w:tcPr>
            <w:tcW w:w="4788" w:type="dxa"/>
          </w:tcPr>
          <w:p w:rsidR="00CB4926" w:rsidRDefault="00045C0F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045C0F">
              <w:rPr>
                <w:rFonts w:ascii="Arial" w:hAnsi="Arial" w:cs="Arial"/>
                <w:sz w:val="24"/>
                <w:szCs w:val="28"/>
                <w:u w:val="single"/>
              </w:rPr>
              <w:t>Health Department Collaboration</w:t>
            </w:r>
          </w:p>
          <w:p w:rsidR="00045C0F" w:rsidRPr="00045C0F" w:rsidRDefault="00045C0F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Consultation</w:t>
            </w:r>
          </w:p>
          <w:p w:rsidR="00045C0F" w:rsidRPr="00045C0F" w:rsidRDefault="00045C0F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 xml:space="preserve">Guidance </w:t>
            </w:r>
          </w:p>
          <w:p w:rsidR="00045C0F" w:rsidRPr="00045C0F" w:rsidRDefault="00045C0F" w:rsidP="00045C0F">
            <w:pPr>
              <w:numPr>
                <w:ilvl w:val="0"/>
                <w:numId w:val="1"/>
              </w:num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  <w:r w:rsidRPr="00045C0F">
              <w:rPr>
                <w:rFonts w:ascii="Arial" w:hAnsi="Arial" w:cs="Arial"/>
                <w:sz w:val="24"/>
                <w:szCs w:val="28"/>
              </w:rPr>
              <w:t>Messaging Levels of Risk</w:t>
            </w:r>
          </w:p>
        </w:tc>
        <w:tc>
          <w:tcPr>
            <w:tcW w:w="4788" w:type="dxa"/>
          </w:tcPr>
          <w:p w:rsidR="00CB4926" w:rsidRPr="00045C0F" w:rsidRDefault="00CB4926" w:rsidP="00045C0F">
            <w:pPr>
              <w:spacing w:after="80"/>
              <w:rPr>
                <w:rFonts w:ascii="Arial" w:hAnsi="Arial" w:cs="Arial"/>
                <w:sz w:val="24"/>
                <w:szCs w:val="28"/>
                <w:u w:val="single"/>
              </w:rPr>
            </w:pPr>
          </w:p>
        </w:tc>
      </w:tr>
    </w:tbl>
    <w:p w:rsidR="00CB4926" w:rsidRPr="00CB4926" w:rsidRDefault="00CB4926">
      <w:pPr>
        <w:rPr>
          <w:rFonts w:ascii="Arial" w:hAnsi="Arial" w:cs="Arial"/>
          <w:sz w:val="12"/>
        </w:rPr>
      </w:pPr>
    </w:p>
    <w:sectPr w:rsidR="00CB4926" w:rsidRPr="00CB4926" w:rsidSect="00045C0F">
      <w:headerReference w:type="default" r:id="rId8"/>
      <w:pgSz w:w="12240" w:h="15840"/>
      <w:pgMar w:top="115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20" w:rsidRDefault="003B2720" w:rsidP="00045C0F">
      <w:pPr>
        <w:spacing w:after="0" w:line="240" w:lineRule="auto"/>
      </w:pPr>
      <w:r>
        <w:separator/>
      </w:r>
    </w:p>
  </w:endnote>
  <w:endnote w:type="continuationSeparator" w:id="0">
    <w:p w:rsidR="003B2720" w:rsidRDefault="003B2720" w:rsidP="0004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20" w:rsidRDefault="003B2720" w:rsidP="00045C0F">
      <w:pPr>
        <w:spacing w:after="0" w:line="240" w:lineRule="auto"/>
      </w:pPr>
      <w:r>
        <w:separator/>
      </w:r>
    </w:p>
  </w:footnote>
  <w:footnote w:type="continuationSeparator" w:id="0">
    <w:p w:rsidR="003B2720" w:rsidRDefault="003B2720" w:rsidP="0004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0F" w:rsidRDefault="00045C0F" w:rsidP="00045C0F">
    <w:pPr>
      <w:jc w:val="center"/>
      <w:rPr>
        <w:rFonts w:ascii="Arial" w:eastAsiaTheme="majorEastAsia" w:hAnsi="Arial" w:cs="Arial"/>
        <w:color w:val="000000" w:themeColor="text1"/>
        <w:kern w:val="24"/>
        <w:sz w:val="36"/>
        <w:szCs w:val="64"/>
      </w:rPr>
    </w:pPr>
    <w:r>
      <w:rPr>
        <w:rFonts w:ascii="Arial" w:eastAsiaTheme="majorEastAsia" w:hAnsi="Arial" w:cs="Arial"/>
        <w:color w:val="000000" w:themeColor="text1"/>
        <w:kern w:val="24"/>
        <w:sz w:val="36"/>
        <w:szCs w:val="64"/>
      </w:rPr>
      <w:t>Regional Ebola Coordination Activities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06C"/>
    <w:multiLevelType w:val="hybridMultilevel"/>
    <w:tmpl w:val="294E0060"/>
    <w:lvl w:ilvl="0" w:tplc="9B06E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F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0C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E6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C6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48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88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A1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AB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66052A"/>
    <w:multiLevelType w:val="hybridMultilevel"/>
    <w:tmpl w:val="B5FC1960"/>
    <w:lvl w:ilvl="0" w:tplc="FBD0F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AF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C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6B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6E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CE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8C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C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A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924DDC"/>
    <w:multiLevelType w:val="hybridMultilevel"/>
    <w:tmpl w:val="72DE4F2A"/>
    <w:lvl w:ilvl="0" w:tplc="6ADC1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28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63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41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8B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E7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89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4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8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26"/>
    <w:rsid w:val="00045C0F"/>
    <w:rsid w:val="003B2720"/>
    <w:rsid w:val="003C7081"/>
    <w:rsid w:val="009045ED"/>
    <w:rsid w:val="00A474A9"/>
    <w:rsid w:val="00B0044B"/>
    <w:rsid w:val="00C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0F"/>
  </w:style>
  <w:style w:type="paragraph" w:styleId="Footer">
    <w:name w:val="footer"/>
    <w:basedOn w:val="Normal"/>
    <w:link w:val="FooterChar"/>
    <w:uiPriority w:val="99"/>
    <w:unhideWhenUsed/>
    <w:rsid w:val="0004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0F"/>
  </w:style>
  <w:style w:type="paragraph" w:styleId="Footer">
    <w:name w:val="footer"/>
    <w:basedOn w:val="Normal"/>
    <w:link w:val="FooterChar"/>
    <w:uiPriority w:val="99"/>
    <w:unhideWhenUsed/>
    <w:rsid w:val="0004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9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4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 McKown</dc:creator>
  <cp:lastModifiedBy>Mary Anne McKown</cp:lastModifiedBy>
  <cp:revision>2</cp:revision>
  <dcterms:created xsi:type="dcterms:W3CDTF">2014-11-05T12:57:00Z</dcterms:created>
  <dcterms:modified xsi:type="dcterms:W3CDTF">2014-11-05T12:57:00Z</dcterms:modified>
</cp:coreProperties>
</file>