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11" w:rsidRDefault="00257D11" w:rsidP="00257D11"/>
    <w:p w:rsidR="00E25313" w:rsidRPr="00BD1E9D" w:rsidRDefault="00D8522C" w:rsidP="005D33C7">
      <w:pPr>
        <w:jc w:val="center"/>
        <w:rPr>
          <w:b/>
          <w:sz w:val="22"/>
          <w:szCs w:val="22"/>
        </w:rPr>
      </w:pPr>
      <w:r w:rsidRPr="00BD1E9D">
        <w:rPr>
          <w:b/>
          <w:sz w:val="22"/>
          <w:szCs w:val="22"/>
        </w:rPr>
        <w:t xml:space="preserve">METROPOLITAN </w:t>
      </w:r>
      <w:smartTag w:uri="urn:schemas-microsoft-com:office:smarttags" w:element="State">
        <w:smartTag w:uri="urn:schemas-microsoft-com:office:smarttags" w:element="place">
          <w:r w:rsidRPr="00BD1E9D">
            <w:rPr>
              <w:b/>
              <w:sz w:val="22"/>
              <w:szCs w:val="22"/>
            </w:rPr>
            <w:t>WASHINGTON</w:t>
          </w:r>
        </w:smartTag>
      </w:smartTag>
      <w:r w:rsidRPr="00BD1E9D">
        <w:rPr>
          <w:b/>
          <w:sz w:val="22"/>
          <w:szCs w:val="22"/>
        </w:rPr>
        <w:t xml:space="preserve"> COUNCIL OF GOVERNMENTS</w:t>
      </w:r>
    </w:p>
    <w:p w:rsidR="00D8522C" w:rsidRPr="00BD1E9D" w:rsidRDefault="0097452B" w:rsidP="005D33C7">
      <w:pPr>
        <w:jc w:val="center"/>
        <w:rPr>
          <w:b/>
          <w:sz w:val="22"/>
          <w:szCs w:val="22"/>
        </w:rPr>
      </w:pPr>
      <w:r>
        <w:rPr>
          <w:b/>
          <w:sz w:val="22"/>
          <w:szCs w:val="22"/>
        </w:rPr>
        <w:t>National Capital R</w:t>
      </w:r>
      <w:r w:rsidR="00D8522C" w:rsidRPr="00BD1E9D">
        <w:rPr>
          <w:b/>
          <w:sz w:val="22"/>
          <w:szCs w:val="22"/>
        </w:rPr>
        <w:t>egion Emergency Preparedness Council</w:t>
      </w:r>
    </w:p>
    <w:p w:rsidR="007D0983" w:rsidRPr="00BD1E9D" w:rsidRDefault="007D0983" w:rsidP="005D33C7">
      <w:pPr>
        <w:jc w:val="center"/>
        <w:rPr>
          <w:b/>
          <w:sz w:val="22"/>
          <w:szCs w:val="22"/>
        </w:rPr>
      </w:pPr>
    </w:p>
    <w:p w:rsidR="007D0983" w:rsidRDefault="007D0983" w:rsidP="005D33C7">
      <w:pPr>
        <w:jc w:val="center"/>
        <w:rPr>
          <w:b/>
          <w:sz w:val="22"/>
          <w:szCs w:val="22"/>
        </w:rPr>
      </w:pPr>
      <w:r w:rsidRPr="00BD1E9D">
        <w:rPr>
          <w:b/>
          <w:sz w:val="22"/>
          <w:szCs w:val="22"/>
        </w:rPr>
        <w:t xml:space="preserve">Date: </w:t>
      </w:r>
      <w:r w:rsidR="00273791" w:rsidRPr="00BD1E9D">
        <w:rPr>
          <w:b/>
          <w:sz w:val="22"/>
          <w:szCs w:val="22"/>
        </w:rPr>
        <w:t xml:space="preserve">Wednesday, </w:t>
      </w:r>
      <w:r w:rsidR="004E280F">
        <w:rPr>
          <w:b/>
          <w:sz w:val="22"/>
          <w:szCs w:val="22"/>
        </w:rPr>
        <w:t>September 14</w:t>
      </w:r>
      <w:r w:rsidR="00C01D75">
        <w:rPr>
          <w:b/>
          <w:sz w:val="22"/>
          <w:szCs w:val="22"/>
        </w:rPr>
        <w:t>, 2011</w:t>
      </w:r>
    </w:p>
    <w:p w:rsidR="004E280F" w:rsidRPr="00BD1E9D" w:rsidRDefault="004E280F" w:rsidP="005D33C7">
      <w:pPr>
        <w:jc w:val="center"/>
        <w:rPr>
          <w:b/>
          <w:sz w:val="22"/>
          <w:szCs w:val="22"/>
        </w:rPr>
      </w:pPr>
    </w:p>
    <w:p w:rsidR="004E280F" w:rsidRDefault="00CC5354" w:rsidP="005D33C7">
      <w:pPr>
        <w:jc w:val="center"/>
        <w:rPr>
          <w:b/>
          <w:sz w:val="22"/>
          <w:szCs w:val="22"/>
        </w:rPr>
      </w:pPr>
      <w:r w:rsidRPr="00BD1E9D">
        <w:rPr>
          <w:b/>
          <w:sz w:val="22"/>
          <w:szCs w:val="22"/>
        </w:rPr>
        <w:t>Time</w:t>
      </w:r>
      <w:r w:rsidR="004E280F">
        <w:rPr>
          <w:b/>
          <w:sz w:val="22"/>
          <w:szCs w:val="22"/>
        </w:rPr>
        <w:t>:</w:t>
      </w:r>
      <w:r w:rsidRPr="00BD1E9D">
        <w:rPr>
          <w:b/>
          <w:sz w:val="22"/>
          <w:szCs w:val="22"/>
        </w:rPr>
        <w:t xml:space="preserve"> </w:t>
      </w:r>
      <w:r w:rsidR="00D8522C" w:rsidRPr="00BD1E9D">
        <w:rPr>
          <w:b/>
          <w:sz w:val="22"/>
          <w:szCs w:val="22"/>
        </w:rPr>
        <w:t>2</w:t>
      </w:r>
      <w:r w:rsidRPr="00BD1E9D">
        <w:rPr>
          <w:b/>
          <w:sz w:val="22"/>
          <w:szCs w:val="22"/>
        </w:rPr>
        <w:t>:00</w:t>
      </w:r>
      <w:r w:rsidR="00D8522C" w:rsidRPr="00BD1E9D">
        <w:rPr>
          <w:b/>
          <w:sz w:val="22"/>
          <w:szCs w:val="22"/>
        </w:rPr>
        <w:t>p</w:t>
      </w:r>
      <w:r w:rsidR="007D0983" w:rsidRPr="00BD1E9D">
        <w:rPr>
          <w:b/>
          <w:sz w:val="22"/>
          <w:szCs w:val="22"/>
        </w:rPr>
        <w:t xml:space="preserve">m – </w:t>
      </w:r>
      <w:r w:rsidR="004E280F">
        <w:rPr>
          <w:b/>
          <w:sz w:val="22"/>
          <w:szCs w:val="22"/>
        </w:rPr>
        <w:t>Arrival/Networking</w:t>
      </w:r>
    </w:p>
    <w:p w:rsidR="007D0983" w:rsidRDefault="004E280F" w:rsidP="004E280F">
      <w:pPr>
        <w:rPr>
          <w:b/>
          <w:sz w:val="22"/>
          <w:szCs w:val="22"/>
        </w:rPr>
      </w:pPr>
      <w:r>
        <w:rPr>
          <w:b/>
          <w:sz w:val="22"/>
          <w:szCs w:val="22"/>
        </w:rPr>
        <w:t xml:space="preserve">                                                         2</w:t>
      </w:r>
      <w:r w:rsidR="00C01D75">
        <w:rPr>
          <w:b/>
          <w:sz w:val="22"/>
          <w:szCs w:val="22"/>
        </w:rPr>
        <w:t>:3</w:t>
      </w:r>
      <w:r w:rsidR="007D0983" w:rsidRPr="00BD1E9D">
        <w:rPr>
          <w:b/>
          <w:sz w:val="22"/>
          <w:szCs w:val="22"/>
        </w:rPr>
        <w:t>0pm</w:t>
      </w:r>
      <w:r>
        <w:rPr>
          <w:b/>
          <w:sz w:val="22"/>
          <w:szCs w:val="22"/>
        </w:rPr>
        <w:t xml:space="preserve"> – Convene Meeting</w:t>
      </w:r>
    </w:p>
    <w:p w:rsidR="004E280F" w:rsidRDefault="004E280F" w:rsidP="004E280F">
      <w:pPr>
        <w:rPr>
          <w:b/>
          <w:sz w:val="22"/>
          <w:szCs w:val="22"/>
        </w:rPr>
      </w:pPr>
      <w:r>
        <w:rPr>
          <w:b/>
          <w:sz w:val="22"/>
          <w:szCs w:val="22"/>
        </w:rPr>
        <w:t xml:space="preserve">                                                         4:30pm – Adjourn Meeting</w:t>
      </w:r>
    </w:p>
    <w:p w:rsidR="004E280F" w:rsidRPr="00BD1E9D" w:rsidRDefault="004E280F" w:rsidP="004E280F">
      <w:pPr>
        <w:rPr>
          <w:b/>
          <w:sz w:val="22"/>
          <w:szCs w:val="22"/>
        </w:rPr>
      </w:pPr>
    </w:p>
    <w:p w:rsidR="007D0983" w:rsidRPr="00BD1E9D" w:rsidRDefault="004E280F" w:rsidP="005D33C7">
      <w:pPr>
        <w:jc w:val="center"/>
        <w:rPr>
          <w:b/>
          <w:sz w:val="22"/>
          <w:szCs w:val="22"/>
        </w:rPr>
      </w:pPr>
      <w:r>
        <w:rPr>
          <w:b/>
          <w:sz w:val="22"/>
          <w:szCs w:val="22"/>
        </w:rPr>
        <w:t>Location</w:t>
      </w:r>
      <w:r w:rsidR="007D0983" w:rsidRPr="00BD1E9D">
        <w:rPr>
          <w:b/>
          <w:sz w:val="22"/>
          <w:szCs w:val="22"/>
        </w:rPr>
        <w:t xml:space="preserve">:  </w:t>
      </w:r>
      <w:r w:rsidR="00273791" w:rsidRPr="00BD1E9D">
        <w:rPr>
          <w:b/>
          <w:sz w:val="22"/>
          <w:szCs w:val="22"/>
        </w:rPr>
        <w:t>Training Center, Lobby Level</w:t>
      </w:r>
    </w:p>
    <w:p w:rsidR="007D0983" w:rsidRPr="00BD1E9D" w:rsidRDefault="007D0983" w:rsidP="005D33C7">
      <w:pPr>
        <w:jc w:val="center"/>
        <w:rPr>
          <w:b/>
          <w:sz w:val="22"/>
          <w:szCs w:val="22"/>
        </w:rPr>
      </w:pPr>
      <w:smartTag w:uri="urn:schemas-microsoft-com:office:smarttags" w:element="place">
        <w:smartTag w:uri="urn:schemas-microsoft-com:office:smarttags" w:element="City">
          <w:r w:rsidRPr="00BD1E9D">
            <w:rPr>
              <w:b/>
              <w:sz w:val="22"/>
              <w:szCs w:val="22"/>
            </w:rPr>
            <w:t>777</w:t>
          </w:r>
        </w:smartTag>
        <w:r w:rsidRPr="00BD1E9D">
          <w:rPr>
            <w:b/>
            <w:sz w:val="22"/>
            <w:szCs w:val="22"/>
          </w:rPr>
          <w:t xml:space="preserve"> North Capitol Street, </w:t>
        </w:r>
        <w:smartTag w:uri="urn:schemas-microsoft-com:office:smarttags" w:element="State">
          <w:r w:rsidRPr="00BD1E9D">
            <w:rPr>
              <w:b/>
              <w:sz w:val="22"/>
              <w:szCs w:val="22"/>
            </w:rPr>
            <w:t>NE</w:t>
          </w:r>
        </w:smartTag>
      </w:smartTag>
    </w:p>
    <w:p w:rsidR="007D0983" w:rsidRDefault="007D0983" w:rsidP="005D33C7">
      <w:pPr>
        <w:pBdr>
          <w:bottom w:val="single" w:sz="12" w:space="1" w:color="auto"/>
        </w:pBdr>
        <w:jc w:val="center"/>
        <w:rPr>
          <w:b/>
          <w:sz w:val="22"/>
          <w:szCs w:val="22"/>
        </w:rPr>
      </w:pPr>
      <w:r w:rsidRPr="00BD1E9D">
        <w:rPr>
          <w:b/>
          <w:sz w:val="22"/>
          <w:szCs w:val="22"/>
        </w:rPr>
        <w:t>Washington, DC  20002</w:t>
      </w:r>
    </w:p>
    <w:p w:rsidR="004E280F" w:rsidRDefault="004E280F" w:rsidP="005D33C7">
      <w:pPr>
        <w:pBdr>
          <w:bottom w:val="single" w:sz="12" w:space="1" w:color="auto"/>
        </w:pBdr>
        <w:jc w:val="center"/>
        <w:rPr>
          <w:b/>
          <w:sz w:val="22"/>
          <w:szCs w:val="22"/>
        </w:rPr>
      </w:pPr>
    </w:p>
    <w:p w:rsidR="004E280F" w:rsidRPr="00BD1E9D" w:rsidRDefault="004E280F" w:rsidP="004E280F">
      <w:pPr>
        <w:rPr>
          <w:b/>
          <w:sz w:val="22"/>
          <w:szCs w:val="22"/>
        </w:rPr>
      </w:pPr>
    </w:p>
    <w:p w:rsidR="004E280F" w:rsidRPr="004E280F" w:rsidRDefault="004E280F" w:rsidP="004E280F">
      <w:pPr>
        <w:jc w:val="center"/>
        <w:rPr>
          <w:b/>
          <w:sz w:val="22"/>
          <w:szCs w:val="22"/>
        </w:rPr>
      </w:pPr>
      <w:r w:rsidRPr="004E280F">
        <w:rPr>
          <w:b/>
          <w:sz w:val="22"/>
          <w:szCs w:val="22"/>
        </w:rPr>
        <w:t>Meeting Minutes</w:t>
      </w:r>
    </w:p>
    <w:p w:rsidR="005D33C7" w:rsidRPr="00BD1E9D" w:rsidRDefault="005D33C7" w:rsidP="005D33C7">
      <w:pPr>
        <w:jc w:val="center"/>
        <w:rPr>
          <w:sz w:val="22"/>
          <w:szCs w:val="22"/>
        </w:rPr>
      </w:pPr>
    </w:p>
    <w:p w:rsidR="007D0983" w:rsidRPr="00BD1E9D" w:rsidRDefault="00DD321D" w:rsidP="00257D11">
      <w:pPr>
        <w:rPr>
          <w:b/>
          <w:sz w:val="22"/>
          <w:szCs w:val="22"/>
        </w:rPr>
      </w:pPr>
      <w:r w:rsidRPr="00BD1E9D">
        <w:rPr>
          <w:b/>
          <w:sz w:val="22"/>
          <w:szCs w:val="22"/>
        </w:rPr>
        <w:t>1.</w:t>
      </w:r>
      <w:r w:rsidRPr="00BD1E9D">
        <w:rPr>
          <w:b/>
          <w:sz w:val="22"/>
          <w:szCs w:val="22"/>
        </w:rPr>
        <w:tab/>
      </w:r>
      <w:r w:rsidR="00C01D75">
        <w:rPr>
          <w:b/>
          <w:sz w:val="22"/>
          <w:szCs w:val="22"/>
          <w:u w:val="single"/>
        </w:rPr>
        <w:t>Welcome, Introductions and Approval of Minutes</w:t>
      </w:r>
    </w:p>
    <w:p w:rsidR="001D0497" w:rsidRPr="00BD1E9D" w:rsidRDefault="001D0497" w:rsidP="00257D11">
      <w:pPr>
        <w:rPr>
          <w:sz w:val="22"/>
          <w:szCs w:val="22"/>
        </w:rPr>
      </w:pPr>
    </w:p>
    <w:p w:rsidR="0009573A" w:rsidRDefault="004E280F" w:rsidP="00257D11">
      <w:pPr>
        <w:rPr>
          <w:sz w:val="22"/>
          <w:szCs w:val="22"/>
        </w:rPr>
      </w:pPr>
      <w:r>
        <w:rPr>
          <w:sz w:val="22"/>
          <w:szCs w:val="22"/>
        </w:rPr>
        <w:t>1.1</w:t>
      </w:r>
      <w:r w:rsidR="001B609B">
        <w:rPr>
          <w:sz w:val="22"/>
          <w:szCs w:val="22"/>
        </w:rPr>
        <w:tab/>
      </w:r>
      <w:r w:rsidR="0009573A">
        <w:rPr>
          <w:sz w:val="22"/>
          <w:szCs w:val="22"/>
        </w:rPr>
        <w:t>Chair</w:t>
      </w:r>
      <w:r w:rsidR="00C00270">
        <w:rPr>
          <w:sz w:val="22"/>
          <w:szCs w:val="22"/>
        </w:rPr>
        <w:t>man</w:t>
      </w:r>
      <w:r w:rsidR="0009573A">
        <w:rPr>
          <w:sz w:val="22"/>
          <w:szCs w:val="22"/>
        </w:rPr>
        <w:t xml:space="preserve"> A</w:t>
      </w:r>
      <w:r w:rsidR="00557873">
        <w:rPr>
          <w:sz w:val="22"/>
          <w:szCs w:val="22"/>
        </w:rPr>
        <w:t>ndrews called the meeting to order and gave members an opportunity to</w:t>
      </w:r>
      <w:r w:rsidR="00685964">
        <w:rPr>
          <w:sz w:val="22"/>
          <w:szCs w:val="22"/>
        </w:rPr>
        <w:t xml:space="preserve"> introduce themselves.  He also </w:t>
      </w:r>
      <w:r w:rsidR="00557873">
        <w:rPr>
          <w:sz w:val="22"/>
          <w:szCs w:val="22"/>
        </w:rPr>
        <w:t>welcomed</w:t>
      </w:r>
      <w:r w:rsidR="0009573A">
        <w:rPr>
          <w:sz w:val="22"/>
          <w:szCs w:val="22"/>
        </w:rPr>
        <w:t xml:space="preserve"> Major General Linnington, Commande</w:t>
      </w:r>
      <w:r w:rsidR="00685964">
        <w:rPr>
          <w:sz w:val="22"/>
          <w:szCs w:val="22"/>
        </w:rPr>
        <w:t xml:space="preserve">r JFHQ-NCR to the EPC Committee.  </w:t>
      </w:r>
      <w:r w:rsidR="00685964" w:rsidRPr="00685964">
        <w:rPr>
          <w:sz w:val="22"/>
          <w:szCs w:val="22"/>
        </w:rPr>
        <w:t>His biography was provided as a handout</w:t>
      </w:r>
      <w:r w:rsidR="00685964">
        <w:rPr>
          <w:sz w:val="22"/>
          <w:szCs w:val="22"/>
        </w:rPr>
        <w:t>.</w:t>
      </w:r>
      <w:r w:rsidR="0009573A">
        <w:rPr>
          <w:sz w:val="22"/>
          <w:szCs w:val="22"/>
        </w:rPr>
        <w:t xml:space="preserve"> </w:t>
      </w:r>
    </w:p>
    <w:p w:rsidR="00CD4166" w:rsidRDefault="001B609B" w:rsidP="00257D11">
      <w:pPr>
        <w:rPr>
          <w:sz w:val="22"/>
          <w:szCs w:val="22"/>
        </w:rPr>
      </w:pPr>
      <w:r>
        <w:rPr>
          <w:sz w:val="22"/>
          <w:szCs w:val="22"/>
        </w:rPr>
        <w:t>1.2</w:t>
      </w:r>
      <w:r>
        <w:rPr>
          <w:sz w:val="22"/>
          <w:szCs w:val="22"/>
        </w:rPr>
        <w:tab/>
      </w:r>
      <w:r w:rsidR="00557873">
        <w:rPr>
          <w:sz w:val="22"/>
          <w:szCs w:val="22"/>
        </w:rPr>
        <w:t>Dave Robertson reviewed</w:t>
      </w:r>
      <w:r w:rsidR="0009573A">
        <w:rPr>
          <w:sz w:val="22"/>
          <w:szCs w:val="22"/>
        </w:rPr>
        <w:t xml:space="preserve"> the EPC Schedule for the r</w:t>
      </w:r>
      <w:r w:rsidR="00557873">
        <w:rPr>
          <w:sz w:val="22"/>
          <w:szCs w:val="22"/>
        </w:rPr>
        <w:t xml:space="preserve">emainder </w:t>
      </w:r>
      <w:r w:rsidR="00E0205E">
        <w:rPr>
          <w:sz w:val="22"/>
          <w:szCs w:val="22"/>
        </w:rPr>
        <w:t>of 2011</w:t>
      </w:r>
      <w:r w:rsidR="000914C7">
        <w:rPr>
          <w:sz w:val="22"/>
          <w:szCs w:val="22"/>
        </w:rPr>
        <w:t xml:space="preserve">.  He noted that </w:t>
      </w:r>
      <w:r w:rsidR="00033474">
        <w:rPr>
          <w:sz w:val="22"/>
          <w:szCs w:val="22"/>
        </w:rPr>
        <w:t>t</w:t>
      </w:r>
      <w:r w:rsidR="000914C7">
        <w:rPr>
          <w:sz w:val="22"/>
          <w:szCs w:val="22"/>
        </w:rPr>
        <w:t xml:space="preserve">he next </w:t>
      </w:r>
      <w:r w:rsidR="0009573A">
        <w:rPr>
          <w:sz w:val="22"/>
          <w:szCs w:val="22"/>
        </w:rPr>
        <w:t>meeting</w:t>
      </w:r>
      <w:r w:rsidR="000914C7">
        <w:rPr>
          <w:sz w:val="22"/>
          <w:szCs w:val="22"/>
        </w:rPr>
        <w:t xml:space="preserve"> of the Council will be</w:t>
      </w:r>
      <w:r w:rsidR="0009573A">
        <w:rPr>
          <w:sz w:val="22"/>
          <w:szCs w:val="22"/>
        </w:rPr>
        <w:t xml:space="preserve"> the</w:t>
      </w:r>
      <w:r w:rsidR="00557873">
        <w:rPr>
          <w:sz w:val="22"/>
          <w:szCs w:val="22"/>
        </w:rPr>
        <w:t xml:space="preserve"> EPC Senior </w:t>
      </w:r>
      <w:r w:rsidR="000914C7">
        <w:rPr>
          <w:sz w:val="22"/>
          <w:szCs w:val="22"/>
        </w:rPr>
        <w:t xml:space="preserve">Leader Seminar (SLS) </w:t>
      </w:r>
      <w:r w:rsidR="00557873">
        <w:rPr>
          <w:sz w:val="22"/>
          <w:szCs w:val="22"/>
        </w:rPr>
        <w:t>scheduled</w:t>
      </w:r>
      <w:r w:rsidR="0009573A">
        <w:rPr>
          <w:sz w:val="22"/>
          <w:szCs w:val="22"/>
        </w:rPr>
        <w:t xml:space="preserve"> </w:t>
      </w:r>
      <w:r w:rsidR="00E0205E">
        <w:rPr>
          <w:sz w:val="22"/>
          <w:szCs w:val="22"/>
        </w:rPr>
        <w:t>for Monday</w:t>
      </w:r>
      <w:r w:rsidR="00921169">
        <w:rPr>
          <w:sz w:val="22"/>
          <w:szCs w:val="22"/>
        </w:rPr>
        <w:t>, November 7, 2011</w:t>
      </w:r>
      <w:r w:rsidR="0009573A">
        <w:rPr>
          <w:sz w:val="22"/>
          <w:szCs w:val="22"/>
        </w:rPr>
        <w:t xml:space="preserve"> </w:t>
      </w:r>
      <w:r w:rsidR="000914C7">
        <w:rPr>
          <w:sz w:val="22"/>
          <w:szCs w:val="22"/>
        </w:rPr>
        <w:t>just before the Tuesday election.  Mr. Robertson indicated that holding a meeting just before an</w:t>
      </w:r>
      <w:r w:rsidR="0009573A">
        <w:rPr>
          <w:sz w:val="22"/>
          <w:szCs w:val="22"/>
        </w:rPr>
        <w:t xml:space="preserve"> election is general</w:t>
      </w:r>
      <w:r w:rsidR="00557873">
        <w:rPr>
          <w:sz w:val="22"/>
          <w:szCs w:val="22"/>
        </w:rPr>
        <w:t>ly</w:t>
      </w:r>
      <w:r w:rsidR="0009573A">
        <w:rPr>
          <w:sz w:val="22"/>
          <w:szCs w:val="22"/>
        </w:rPr>
        <w:t xml:space="preserve"> not a good day if you want the elected officials to </w:t>
      </w:r>
      <w:r w:rsidR="000914C7">
        <w:rPr>
          <w:sz w:val="22"/>
          <w:szCs w:val="22"/>
        </w:rPr>
        <w:t>attend. He suggested that the Council</w:t>
      </w:r>
      <w:r w:rsidR="0009573A">
        <w:rPr>
          <w:sz w:val="22"/>
          <w:szCs w:val="22"/>
        </w:rPr>
        <w:t xml:space="preserve"> </w:t>
      </w:r>
      <w:r w:rsidR="000914C7">
        <w:rPr>
          <w:sz w:val="22"/>
          <w:szCs w:val="22"/>
        </w:rPr>
        <w:t>identify another date for</w:t>
      </w:r>
      <w:r w:rsidR="00491031">
        <w:rPr>
          <w:sz w:val="22"/>
          <w:szCs w:val="22"/>
        </w:rPr>
        <w:t xml:space="preserve"> Senior Leaders Seminar. </w:t>
      </w:r>
      <w:r w:rsidR="00921169">
        <w:rPr>
          <w:sz w:val="22"/>
          <w:szCs w:val="22"/>
        </w:rPr>
        <w:t xml:space="preserve">Mr. </w:t>
      </w:r>
      <w:r w:rsidR="0009573A">
        <w:rPr>
          <w:sz w:val="22"/>
          <w:szCs w:val="22"/>
        </w:rPr>
        <w:t xml:space="preserve">Robertson will be working with </w:t>
      </w:r>
      <w:r w:rsidR="00491031">
        <w:rPr>
          <w:sz w:val="22"/>
          <w:szCs w:val="22"/>
        </w:rPr>
        <w:t xml:space="preserve">the EPC, </w:t>
      </w:r>
      <w:r w:rsidR="0009573A">
        <w:rPr>
          <w:sz w:val="22"/>
          <w:szCs w:val="22"/>
        </w:rPr>
        <w:t>ETOP, the Senior Group Staff and others to come up</w:t>
      </w:r>
      <w:r w:rsidR="00E1496D">
        <w:rPr>
          <w:sz w:val="22"/>
          <w:szCs w:val="22"/>
        </w:rPr>
        <w:t xml:space="preserve"> with a date that everyone can</w:t>
      </w:r>
      <w:r w:rsidR="0009573A">
        <w:rPr>
          <w:sz w:val="22"/>
          <w:szCs w:val="22"/>
        </w:rPr>
        <w:t xml:space="preserve"> agree to</w:t>
      </w:r>
      <w:r w:rsidR="00CD4166">
        <w:rPr>
          <w:sz w:val="22"/>
          <w:szCs w:val="22"/>
        </w:rPr>
        <w:t xml:space="preserve"> other than November </w:t>
      </w:r>
      <w:r w:rsidR="00E1496D">
        <w:rPr>
          <w:sz w:val="22"/>
          <w:szCs w:val="22"/>
        </w:rPr>
        <w:t>7, 2011.</w:t>
      </w:r>
    </w:p>
    <w:p w:rsidR="00CD4166" w:rsidRDefault="001B609B" w:rsidP="00257D11">
      <w:pPr>
        <w:rPr>
          <w:sz w:val="22"/>
          <w:szCs w:val="22"/>
        </w:rPr>
      </w:pPr>
      <w:r>
        <w:rPr>
          <w:sz w:val="22"/>
          <w:szCs w:val="22"/>
        </w:rPr>
        <w:t>1.3</w:t>
      </w:r>
      <w:r>
        <w:rPr>
          <w:sz w:val="22"/>
          <w:szCs w:val="22"/>
        </w:rPr>
        <w:tab/>
      </w:r>
      <w:r w:rsidR="00CD4166">
        <w:rPr>
          <w:sz w:val="22"/>
          <w:szCs w:val="22"/>
        </w:rPr>
        <w:t>Chair</w:t>
      </w:r>
      <w:r w:rsidR="00C00270">
        <w:rPr>
          <w:sz w:val="22"/>
          <w:szCs w:val="22"/>
        </w:rPr>
        <w:t>man Andrews</w:t>
      </w:r>
      <w:r w:rsidR="00CD4166">
        <w:rPr>
          <w:sz w:val="22"/>
          <w:szCs w:val="22"/>
        </w:rPr>
        <w:t xml:space="preserve"> asked for a motion to approve</w:t>
      </w:r>
      <w:r w:rsidR="002F36D0">
        <w:rPr>
          <w:sz w:val="22"/>
          <w:szCs w:val="22"/>
        </w:rPr>
        <w:t xml:space="preserve"> the minutes</w:t>
      </w:r>
      <w:r w:rsidR="00BC2D92">
        <w:rPr>
          <w:sz w:val="22"/>
          <w:szCs w:val="22"/>
        </w:rPr>
        <w:t>, a motion was made</w:t>
      </w:r>
      <w:r w:rsidR="002F36D0">
        <w:rPr>
          <w:sz w:val="22"/>
          <w:szCs w:val="22"/>
        </w:rPr>
        <w:t xml:space="preserve"> and the minutes were</w:t>
      </w:r>
      <w:r w:rsidR="00CD4166">
        <w:rPr>
          <w:sz w:val="22"/>
          <w:szCs w:val="22"/>
        </w:rPr>
        <w:t xml:space="preserve"> approved.</w:t>
      </w:r>
    </w:p>
    <w:p w:rsidR="00CD4166" w:rsidRDefault="00CD4166" w:rsidP="00257D11">
      <w:pPr>
        <w:rPr>
          <w:sz w:val="22"/>
          <w:szCs w:val="22"/>
        </w:rPr>
      </w:pPr>
      <w:r>
        <w:rPr>
          <w:sz w:val="22"/>
          <w:szCs w:val="22"/>
        </w:rPr>
        <w:t xml:space="preserve"> </w:t>
      </w:r>
    </w:p>
    <w:p w:rsidR="0009573A" w:rsidRDefault="00DD321D" w:rsidP="0009573A">
      <w:pPr>
        <w:rPr>
          <w:b/>
          <w:sz w:val="22"/>
          <w:szCs w:val="22"/>
        </w:rPr>
      </w:pPr>
      <w:r w:rsidRPr="00BD1E9D">
        <w:rPr>
          <w:b/>
          <w:sz w:val="22"/>
          <w:szCs w:val="22"/>
        </w:rPr>
        <w:t>2</w:t>
      </w:r>
      <w:r w:rsidR="00503117" w:rsidRPr="00BD1E9D">
        <w:rPr>
          <w:b/>
          <w:sz w:val="22"/>
          <w:szCs w:val="22"/>
        </w:rPr>
        <w:t xml:space="preserve">. </w:t>
      </w:r>
      <w:r w:rsidR="00737731" w:rsidRPr="00BD1E9D">
        <w:rPr>
          <w:b/>
          <w:sz w:val="22"/>
          <w:szCs w:val="22"/>
        </w:rPr>
        <w:tab/>
      </w:r>
      <w:r w:rsidR="004E280F">
        <w:rPr>
          <w:b/>
          <w:sz w:val="22"/>
          <w:szCs w:val="22"/>
          <w:u w:val="single"/>
        </w:rPr>
        <w:t>UASI Grant Administration Update</w:t>
      </w:r>
    </w:p>
    <w:p w:rsidR="0009573A" w:rsidRDefault="0009573A" w:rsidP="0009573A">
      <w:pPr>
        <w:rPr>
          <w:sz w:val="22"/>
          <w:szCs w:val="22"/>
        </w:rPr>
      </w:pPr>
    </w:p>
    <w:p w:rsidR="00F21491" w:rsidRDefault="00884426" w:rsidP="0009573A">
      <w:pPr>
        <w:rPr>
          <w:sz w:val="22"/>
          <w:szCs w:val="22"/>
        </w:rPr>
      </w:pPr>
      <w:r w:rsidRPr="0009573A">
        <w:rPr>
          <w:sz w:val="22"/>
          <w:szCs w:val="22"/>
        </w:rPr>
        <w:t>2</w:t>
      </w:r>
      <w:r>
        <w:rPr>
          <w:b/>
          <w:sz w:val="22"/>
          <w:szCs w:val="22"/>
        </w:rPr>
        <w:t>.</w:t>
      </w:r>
      <w:r w:rsidRPr="004E280F">
        <w:rPr>
          <w:sz w:val="22"/>
          <w:szCs w:val="22"/>
        </w:rPr>
        <w:t>1</w:t>
      </w:r>
      <w:r w:rsidR="001B609B">
        <w:rPr>
          <w:sz w:val="22"/>
          <w:szCs w:val="22"/>
        </w:rPr>
        <w:tab/>
      </w:r>
      <w:r w:rsidR="00C8359C">
        <w:rPr>
          <w:sz w:val="22"/>
          <w:szCs w:val="22"/>
        </w:rPr>
        <w:t>Ti</w:t>
      </w:r>
      <w:r>
        <w:rPr>
          <w:sz w:val="22"/>
          <w:szCs w:val="22"/>
        </w:rPr>
        <w:t>m</w:t>
      </w:r>
      <w:r w:rsidR="00FE34A6">
        <w:rPr>
          <w:sz w:val="22"/>
          <w:szCs w:val="22"/>
        </w:rPr>
        <w:t xml:space="preserve"> Fitzsimmons, Chief, Grants Management Division</w:t>
      </w:r>
      <w:r w:rsidR="0009573A">
        <w:rPr>
          <w:sz w:val="22"/>
          <w:szCs w:val="22"/>
        </w:rPr>
        <w:t xml:space="preserve"> discussed the FY11 award</w:t>
      </w:r>
      <w:r w:rsidR="00932BE1">
        <w:rPr>
          <w:sz w:val="22"/>
          <w:szCs w:val="22"/>
        </w:rPr>
        <w:t>, project management p</w:t>
      </w:r>
      <w:r w:rsidR="00C8359C">
        <w:rPr>
          <w:sz w:val="22"/>
          <w:szCs w:val="22"/>
        </w:rPr>
        <w:t>lans</w:t>
      </w:r>
      <w:r w:rsidR="00932BE1">
        <w:rPr>
          <w:sz w:val="22"/>
          <w:szCs w:val="22"/>
        </w:rPr>
        <w:t xml:space="preserve"> (PMP),</w:t>
      </w:r>
      <w:r w:rsidR="00C8359C">
        <w:rPr>
          <w:sz w:val="22"/>
          <w:szCs w:val="22"/>
        </w:rPr>
        <w:t xml:space="preserve"> and the status </w:t>
      </w:r>
      <w:r w:rsidR="00932BE1">
        <w:rPr>
          <w:sz w:val="22"/>
          <w:szCs w:val="22"/>
        </w:rPr>
        <w:t>of FY2008</w:t>
      </w:r>
      <w:r w:rsidR="00F21491">
        <w:rPr>
          <w:sz w:val="22"/>
          <w:szCs w:val="22"/>
        </w:rPr>
        <w:t>, 2009 and 2010</w:t>
      </w:r>
      <w:r w:rsidR="00C8359C">
        <w:rPr>
          <w:sz w:val="22"/>
          <w:szCs w:val="22"/>
        </w:rPr>
        <w:t xml:space="preserve"> UASI grants</w:t>
      </w:r>
      <w:r w:rsidR="00FB3FA0">
        <w:rPr>
          <w:sz w:val="22"/>
          <w:szCs w:val="22"/>
        </w:rPr>
        <w:t>.  He noted that the</w:t>
      </w:r>
      <w:r w:rsidR="00932BE1">
        <w:rPr>
          <w:sz w:val="22"/>
          <w:szCs w:val="22"/>
        </w:rPr>
        <w:t xml:space="preserve"> FY 2011 award</w:t>
      </w:r>
      <w:r w:rsidR="00F21491">
        <w:rPr>
          <w:sz w:val="22"/>
          <w:szCs w:val="22"/>
        </w:rPr>
        <w:t xml:space="preserve"> was issued to the SAA</w:t>
      </w:r>
      <w:r w:rsidR="00932BE1">
        <w:rPr>
          <w:sz w:val="22"/>
          <w:szCs w:val="22"/>
        </w:rPr>
        <w:t xml:space="preserve"> last week and it is for $59M. Mr. Fitzsimmons is</w:t>
      </w:r>
      <w:r w:rsidR="00F21491">
        <w:rPr>
          <w:sz w:val="22"/>
          <w:szCs w:val="22"/>
        </w:rPr>
        <w:t xml:space="preserve"> in the process of reviewing </w:t>
      </w:r>
      <w:r w:rsidR="00932BE1">
        <w:rPr>
          <w:sz w:val="22"/>
          <w:szCs w:val="22"/>
        </w:rPr>
        <w:t>the PMPs</w:t>
      </w:r>
      <w:r w:rsidR="00F21491">
        <w:rPr>
          <w:sz w:val="22"/>
          <w:szCs w:val="22"/>
        </w:rPr>
        <w:t xml:space="preserve"> s</w:t>
      </w:r>
      <w:r w:rsidR="00932BE1">
        <w:rPr>
          <w:sz w:val="22"/>
          <w:szCs w:val="22"/>
        </w:rPr>
        <w:t>ubmitted by sub-grantees. Once</w:t>
      </w:r>
      <w:r w:rsidR="00F21491">
        <w:rPr>
          <w:sz w:val="22"/>
          <w:szCs w:val="22"/>
        </w:rPr>
        <w:t xml:space="preserve"> PMPs</w:t>
      </w:r>
      <w:r w:rsidR="00932BE1">
        <w:rPr>
          <w:sz w:val="22"/>
          <w:szCs w:val="22"/>
        </w:rPr>
        <w:t xml:space="preserve"> </w:t>
      </w:r>
      <w:r w:rsidR="00FB3FA0">
        <w:rPr>
          <w:sz w:val="22"/>
          <w:szCs w:val="22"/>
        </w:rPr>
        <w:t xml:space="preserve">are </w:t>
      </w:r>
      <w:r w:rsidR="00932BE1">
        <w:rPr>
          <w:sz w:val="22"/>
          <w:szCs w:val="22"/>
        </w:rPr>
        <w:t>approved, the SAA</w:t>
      </w:r>
      <w:r w:rsidR="00F21491">
        <w:rPr>
          <w:sz w:val="22"/>
          <w:szCs w:val="22"/>
        </w:rPr>
        <w:t xml:space="preserve"> will issue awards to s</w:t>
      </w:r>
      <w:r w:rsidR="00932BE1">
        <w:rPr>
          <w:sz w:val="22"/>
          <w:szCs w:val="22"/>
        </w:rPr>
        <w:t>ub-grantees</w:t>
      </w:r>
      <w:r w:rsidR="00F21491">
        <w:rPr>
          <w:sz w:val="22"/>
          <w:szCs w:val="22"/>
        </w:rPr>
        <w:t xml:space="preserve"> by October 20,</w:t>
      </w:r>
      <w:r w:rsidR="0090222D">
        <w:rPr>
          <w:sz w:val="22"/>
          <w:szCs w:val="22"/>
        </w:rPr>
        <w:t xml:space="preserve"> 2011.  At the same time, the SAA is in the process of</w:t>
      </w:r>
      <w:r w:rsidR="00FB3FA0">
        <w:rPr>
          <w:sz w:val="22"/>
          <w:szCs w:val="22"/>
        </w:rPr>
        <w:t xml:space="preserve"> closing out</w:t>
      </w:r>
      <w:r w:rsidR="0090222D">
        <w:rPr>
          <w:sz w:val="22"/>
          <w:szCs w:val="22"/>
        </w:rPr>
        <w:t xml:space="preserve"> </w:t>
      </w:r>
      <w:r w:rsidR="00F21491">
        <w:rPr>
          <w:sz w:val="22"/>
          <w:szCs w:val="22"/>
        </w:rPr>
        <w:t>FY2008</w:t>
      </w:r>
      <w:r w:rsidR="0090222D">
        <w:rPr>
          <w:sz w:val="22"/>
          <w:szCs w:val="22"/>
        </w:rPr>
        <w:t xml:space="preserve"> grant</w:t>
      </w:r>
      <w:r w:rsidR="00FB3FA0">
        <w:rPr>
          <w:sz w:val="22"/>
          <w:szCs w:val="22"/>
        </w:rPr>
        <w:t>s</w:t>
      </w:r>
      <w:r w:rsidR="00F21491">
        <w:rPr>
          <w:sz w:val="22"/>
          <w:szCs w:val="22"/>
        </w:rPr>
        <w:t>.  Mr. Fitzsimmons provid</w:t>
      </w:r>
      <w:r w:rsidR="0090222D">
        <w:rPr>
          <w:sz w:val="22"/>
          <w:szCs w:val="22"/>
        </w:rPr>
        <w:t>ed a handout with a pie chart reflecting</w:t>
      </w:r>
      <w:r w:rsidR="00F21491">
        <w:rPr>
          <w:sz w:val="22"/>
          <w:szCs w:val="22"/>
        </w:rPr>
        <w:t xml:space="preserve"> the spending status o</w:t>
      </w:r>
      <w:r w:rsidR="0090222D">
        <w:rPr>
          <w:sz w:val="22"/>
          <w:szCs w:val="22"/>
        </w:rPr>
        <w:t>f FY2008, 2009 and 2010 grants.</w:t>
      </w:r>
    </w:p>
    <w:p w:rsidR="00F21491" w:rsidRDefault="001B609B" w:rsidP="0009573A">
      <w:pPr>
        <w:rPr>
          <w:sz w:val="22"/>
          <w:szCs w:val="22"/>
        </w:rPr>
      </w:pPr>
      <w:r>
        <w:rPr>
          <w:sz w:val="22"/>
          <w:szCs w:val="22"/>
        </w:rPr>
        <w:t>2.2</w:t>
      </w:r>
      <w:r>
        <w:rPr>
          <w:sz w:val="22"/>
          <w:szCs w:val="22"/>
        </w:rPr>
        <w:tab/>
      </w:r>
      <w:r w:rsidR="00F21491">
        <w:rPr>
          <w:sz w:val="22"/>
          <w:szCs w:val="22"/>
        </w:rPr>
        <w:t>The period of performance</w:t>
      </w:r>
      <w:r w:rsidR="0095066D">
        <w:rPr>
          <w:sz w:val="22"/>
          <w:szCs w:val="22"/>
        </w:rPr>
        <w:t xml:space="preserve"> for the FY08 grant</w:t>
      </w:r>
      <w:r w:rsidR="00F21491">
        <w:rPr>
          <w:sz w:val="22"/>
          <w:szCs w:val="22"/>
        </w:rPr>
        <w:t xml:space="preserve"> expire</w:t>
      </w:r>
      <w:r w:rsidR="0095066D">
        <w:rPr>
          <w:sz w:val="22"/>
          <w:szCs w:val="22"/>
        </w:rPr>
        <w:t>d on August 31, 20011.  The award was for</w:t>
      </w:r>
      <w:r w:rsidR="00F21491">
        <w:rPr>
          <w:sz w:val="22"/>
          <w:szCs w:val="22"/>
        </w:rPr>
        <w:t xml:space="preserve"> $59.8M and all </w:t>
      </w:r>
      <w:r w:rsidR="0095066D">
        <w:rPr>
          <w:sz w:val="22"/>
          <w:szCs w:val="22"/>
        </w:rPr>
        <w:t xml:space="preserve">FY08 </w:t>
      </w:r>
      <w:r w:rsidR="00F21491">
        <w:rPr>
          <w:sz w:val="22"/>
          <w:szCs w:val="22"/>
        </w:rPr>
        <w:t>sub-grants have exp</w:t>
      </w:r>
      <w:r w:rsidR="0095066D">
        <w:rPr>
          <w:sz w:val="22"/>
          <w:szCs w:val="22"/>
        </w:rPr>
        <w:t>ired.  Sub-grantees are now</w:t>
      </w:r>
      <w:r w:rsidR="00F21491">
        <w:rPr>
          <w:sz w:val="22"/>
          <w:szCs w:val="22"/>
        </w:rPr>
        <w:t xml:space="preserve"> collecting final invoices and submitting</w:t>
      </w:r>
      <w:r w:rsidR="0095066D">
        <w:rPr>
          <w:sz w:val="22"/>
          <w:szCs w:val="22"/>
        </w:rPr>
        <w:t xml:space="preserve"> them to the SAA for reimbursement.</w:t>
      </w:r>
      <w:r w:rsidR="009A39E5">
        <w:rPr>
          <w:sz w:val="22"/>
          <w:szCs w:val="22"/>
        </w:rPr>
        <w:t xml:space="preserve">  The SAA has 90 days</w:t>
      </w:r>
      <w:r w:rsidR="00B20ABF">
        <w:rPr>
          <w:sz w:val="22"/>
          <w:szCs w:val="22"/>
        </w:rPr>
        <w:t xml:space="preserve"> from the end of the grant for liquidation.  The </w:t>
      </w:r>
      <w:r w:rsidR="004621B8">
        <w:rPr>
          <w:sz w:val="22"/>
          <w:szCs w:val="22"/>
        </w:rPr>
        <w:t xml:space="preserve">FY08 </w:t>
      </w:r>
      <w:r w:rsidR="00B20ABF">
        <w:rPr>
          <w:sz w:val="22"/>
          <w:szCs w:val="22"/>
        </w:rPr>
        <w:t>grant is</w:t>
      </w:r>
      <w:r w:rsidR="004621B8">
        <w:rPr>
          <w:sz w:val="22"/>
          <w:szCs w:val="22"/>
        </w:rPr>
        <w:t xml:space="preserve"> 94% expended and it is anticipated that it will</w:t>
      </w:r>
      <w:r w:rsidR="009A39E5">
        <w:rPr>
          <w:sz w:val="22"/>
          <w:szCs w:val="22"/>
        </w:rPr>
        <w:t xml:space="preserve"> </w:t>
      </w:r>
      <w:r w:rsidR="0017507F">
        <w:rPr>
          <w:sz w:val="22"/>
          <w:szCs w:val="22"/>
        </w:rPr>
        <w:t xml:space="preserve">be </w:t>
      </w:r>
      <w:r w:rsidR="009A39E5">
        <w:rPr>
          <w:sz w:val="22"/>
          <w:szCs w:val="22"/>
        </w:rPr>
        <w:t>100% expended</w:t>
      </w:r>
      <w:r w:rsidR="004621B8">
        <w:rPr>
          <w:sz w:val="22"/>
          <w:szCs w:val="22"/>
        </w:rPr>
        <w:t xml:space="preserve"> before the end of the liquidation period.</w:t>
      </w:r>
    </w:p>
    <w:p w:rsidR="009A39E5" w:rsidRDefault="001B609B" w:rsidP="0009573A">
      <w:pPr>
        <w:rPr>
          <w:sz w:val="22"/>
          <w:szCs w:val="22"/>
        </w:rPr>
      </w:pPr>
      <w:r>
        <w:rPr>
          <w:sz w:val="22"/>
          <w:szCs w:val="22"/>
        </w:rPr>
        <w:t>2.3</w:t>
      </w:r>
      <w:r>
        <w:rPr>
          <w:sz w:val="22"/>
          <w:szCs w:val="22"/>
        </w:rPr>
        <w:tab/>
      </w:r>
      <w:r w:rsidR="004621B8">
        <w:rPr>
          <w:sz w:val="22"/>
          <w:szCs w:val="22"/>
        </w:rPr>
        <w:t>The FY09 award was for $58M and it is currently</w:t>
      </w:r>
      <w:r w:rsidR="009A39E5">
        <w:rPr>
          <w:sz w:val="22"/>
          <w:szCs w:val="22"/>
        </w:rPr>
        <w:t xml:space="preserve"> 37% expended with 30%</w:t>
      </w:r>
      <w:r w:rsidR="005A0BBE">
        <w:rPr>
          <w:sz w:val="22"/>
          <w:szCs w:val="22"/>
        </w:rPr>
        <w:t xml:space="preserve"> ($17M)</w:t>
      </w:r>
      <w:r w:rsidR="009A39E5">
        <w:rPr>
          <w:sz w:val="22"/>
          <w:szCs w:val="22"/>
        </w:rPr>
        <w:t xml:space="preserve"> fully re</w:t>
      </w:r>
      <w:r w:rsidR="005A0BBE">
        <w:rPr>
          <w:sz w:val="22"/>
          <w:szCs w:val="22"/>
        </w:rPr>
        <w:t>imbursed to sub-grantees</w:t>
      </w:r>
      <w:r w:rsidR="009A39E5">
        <w:rPr>
          <w:sz w:val="22"/>
          <w:szCs w:val="22"/>
        </w:rPr>
        <w:t xml:space="preserve">.  </w:t>
      </w:r>
      <w:r w:rsidR="005A0BBE">
        <w:rPr>
          <w:sz w:val="22"/>
          <w:szCs w:val="22"/>
        </w:rPr>
        <w:t>This is comparable to where the NCR was at this time with the</w:t>
      </w:r>
      <w:r w:rsidR="009A39E5">
        <w:rPr>
          <w:sz w:val="22"/>
          <w:szCs w:val="22"/>
        </w:rPr>
        <w:t xml:space="preserve"> 2008</w:t>
      </w:r>
      <w:r w:rsidR="005A0BBE">
        <w:rPr>
          <w:sz w:val="22"/>
          <w:szCs w:val="22"/>
        </w:rPr>
        <w:t xml:space="preserve"> grant.  The</w:t>
      </w:r>
      <w:r w:rsidR="009A39E5">
        <w:rPr>
          <w:sz w:val="22"/>
          <w:szCs w:val="22"/>
        </w:rPr>
        <w:t xml:space="preserve"> </w:t>
      </w:r>
      <w:r w:rsidR="005A0BBE">
        <w:rPr>
          <w:sz w:val="22"/>
          <w:szCs w:val="22"/>
        </w:rPr>
        <w:t xml:space="preserve">SAA </w:t>
      </w:r>
      <w:r w:rsidR="009A39E5">
        <w:rPr>
          <w:sz w:val="22"/>
          <w:szCs w:val="22"/>
        </w:rPr>
        <w:t>goal over the n</w:t>
      </w:r>
      <w:r w:rsidR="005A0BBE">
        <w:rPr>
          <w:sz w:val="22"/>
          <w:szCs w:val="22"/>
        </w:rPr>
        <w:t>ext year is to reach out to sub-grantees to encourage them</w:t>
      </w:r>
      <w:r w:rsidR="009A39E5">
        <w:rPr>
          <w:sz w:val="22"/>
          <w:szCs w:val="22"/>
        </w:rPr>
        <w:t xml:space="preserve"> to spe</w:t>
      </w:r>
      <w:r w:rsidR="005A0BBE">
        <w:rPr>
          <w:sz w:val="22"/>
          <w:szCs w:val="22"/>
        </w:rPr>
        <w:t>nd down their awards and to report any funds that will not be used</w:t>
      </w:r>
      <w:r w:rsidR="009A39E5">
        <w:rPr>
          <w:sz w:val="22"/>
          <w:szCs w:val="22"/>
        </w:rPr>
        <w:t>.  S</w:t>
      </w:r>
      <w:r w:rsidR="005A0BBE">
        <w:rPr>
          <w:sz w:val="22"/>
          <w:szCs w:val="22"/>
        </w:rPr>
        <w:t xml:space="preserve">ub-grants that </w:t>
      </w:r>
      <w:r w:rsidR="00A16BA8">
        <w:rPr>
          <w:sz w:val="22"/>
          <w:szCs w:val="22"/>
        </w:rPr>
        <w:t>have</w:t>
      </w:r>
      <w:r w:rsidR="005A0BBE">
        <w:rPr>
          <w:sz w:val="22"/>
          <w:szCs w:val="22"/>
        </w:rPr>
        <w:t xml:space="preserve"> </w:t>
      </w:r>
      <w:r w:rsidR="009A39E5">
        <w:rPr>
          <w:sz w:val="22"/>
          <w:szCs w:val="22"/>
        </w:rPr>
        <w:t xml:space="preserve">not </w:t>
      </w:r>
      <w:r w:rsidR="009A39E5">
        <w:rPr>
          <w:sz w:val="22"/>
          <w:szCs w:val="22"/>
        </w:rPr>
        <w:lastRenderedPageBreak/>
        <w:t xml:space="preserve">issue extensions </w:t>
      </w:r>
      <w:proofErr w:type="spellStart"/>
      <w:r w:rsidR="009A39E5">
        <w:rPr>
          <w:sz w:val="22"/>
          <w:szCs w:val="22"/>
        </w:rPr>
        <w:t>expir</w:t>
      </w:r>
      <w:r w:rsidR="00A16BA8">
        <w:rPr>
          <w:sz w:val="22"/>
          <w:szCs w:val="22"/>
        </w:rPr>
        <w:t>ed</w:t>
      </w:r>
      <w:r w:rsidR="009A39E5">
        <w:rPr>
          <w:sz w:val="22"/>
          <w:szCs w:val="22"/>
        </w:rPr>
        <w:t>e</w:t>
      </w:r>
      <w:proofErr w:type="spellEnd"/>
      <w:r w:rsidR="009A39E5">
        <w:rPr>
          <w:sz w:val="22"/>
          <w:szCs w:val="22"/>
        </w:rPr>
        <w:t xml:space="preserve"> at the end of September 2011.  The SAA anticipates an increase in the </w:t>
      </w:r>
      <w:r w:rsidR="005A0BBE">
        <w:rPr>
          <w:sz w:val="22"/>
          <w:szCs w:val="22"/>
        </w:rPr>
        <w:t>volume of FY09 reimbursement requests after</w:t>
      </w:r>
      <w:r w:rsidR="009A39E5">
        <w:rPr>
          <w:sz w:val="22"/>
          <w:szCs w:val="22"/>
        </w:rPr>
        <w:t xml:space="preserve"> the FY08 grant closes.</w:t>
      </w:r>
    </w:p>
    <w:p w:rsidR="0036524D" w:rsidRDefault="001B609B" w:rsidP="0009573A">
      <w:pPr>
        <w:rPr>
          <w:sz w:val="22"/>
          <w:szCs w:val="22"/>
        </w:rPr>
      </w:pPr>
      <w:r>
        <w:rPr>
          <w:sz w:val="22"/>
          <w:szCs w:val="22"/>
        </w:rPr>
        <w:t>2.4</w:t>
      </w:r>
      <w:r>
        <w:rPr>
          <w:sz w:val="22"/>
          <w:szCs w:val="22"/>
        </w:rPr>
        <w:tab/>
      </w:r>
      <w:r w:rsidR="009A39E5">
        <w:rPr>
          <w:sz w:val="22"/>
          <w:szCs w:val="22"/>
        </w:rPr>
        <w:t>Very little</w:t>
      </w:r>
      <w:r w:rsidR="00C00270">
        <w:rPr>
          <w:sz w:val="22"/>
          <w:szCs w:val="22"/>
        </w:rPr>
        <w:t xml:space="preserve"> has been expended for FY 2010, </w:t>
      </w:r>
      <w:r w:rsidR="009A39E5">
        <w:rPr>
          <w:sz w:val="22"/>
          <w:szCs w:val="22"/>
        </w:rPr>
        <w:t>only 2.8% has been completely expended.  The sub-grantees</w:t>
      </w:r>
      <w:r w:rsidR="00974DC8">
        <w:rPr>
          <w:sz w:val="22"/>
          <w:szCs w:val="22"/>
        </w:rPr>
        <w:t xml:space="preserve"> are focused on expending their 2008 award</w:t>
      </w:r>
      <w:r w:rsidR="00685964">
        <w:rPr>
          <w:sz w:val="22"/>
          <w:szCs w:val="22"/>
        </w:rPr>
        <w:t xml:space="preserve">.  FY 2009 and 2010 has not been their main focus yet.  Some of their sub-grantees are going through their planning and procurement processes.  They have not had a chance to spend their funds.  The FY2010 grant is 8% expended with 5% fully reimbursed to sub-grantees.  </w:t>
      </w:r>
    </w:p>
    <w:p w:rsidR="009A39E5" w:rsidRDefault="001B609B" w:rsidP="0009573A">
      <w:pPr>
        <w:rPr>
          <w:sz w:val="22"/>
          <w:szCs w:val="22"/>
        </w:rPr>
      </w:pPr>
      <w:r>
        <w:rPr>
          <w:sz w:val="22"/>
          <w:szCs w:val="22"/>
        </w:rPr>
        <w:t>2.5</w:t>
      </w:r>
      <w:r>
        <w:rPr>
          <w:sz w:val="22"/>
          <w:szCs w:val="22"/>
        </w:rPr>
        <w:tab/>
      </w:r>
      <w:r w:rsidR="0036524D">
        <w:rPr>
          <w:sz w:val="22"/>
          <w:szCs w:val="22"/>
        </w:rPr>
        <w:t>Chair And</w:t>
      </w:r>
      <w:r w:rsidR="00D95C84">
        <w:rPr>
          <w:sz w:val="22"/>
          <w:szCs w:val="22"/>
        </w:rPr>
        <w:t>rews reminded everyone</w:t>
      </w:r>
      <w:r w:rsidR="0036524D">
        <w:rPr>
          <w:sz w:val="22"/>
          <w:szCs w:val="22"/>
        </w:rPr>
        <w:t xml:space="preserve"> that </w:t>
      </w:r>
      <w:r w:rsidR="00685964">
        <w:rPr>
          <w:sz w:val="22"/>
          <w:szCs w:val="22"/>
        </w:rPr>
        <w:t>Mr. Fitzsimmons</w:t>
      </w:r>
      <w:r w:rsidR="0017507F">
        <w:rPr>
          <w:sz w:val="22"/>
          <w:szCs w:val="22"/>
        </w:rPr>
        <w:t>’</w:t>
      </w:r>
      <w:r w:rsidR="00685964">
        <w:rPr>
          <w:sz w:val="22"/>
          <w:szCs w:val="22"/>
        </w:rPr>
        <w:t xml:space="preserve"> contact information can be found at the end in the handout </w:t>
      </w:r>
      <w:r w:rsidR="00D95C84">
        <w:rPr>
          <w:sz w:val="22"/>
          <w:szCs w:val="22"/>
        </w:rPr>
        <w:t xml:space="preserve">that was </w:t>
      </w:r>
      <w:r w:rsidR="00685964">
        <w:rPr>
          <w:sz w:val="22"/>
          <w:szCs w:val="22"/>
        </w:rPr>
        <w:t>provided</w:t>
      </w:r>
      <w:r w:rsidR="00D95C84">
        <w:rPr>
          <w:sz w:val="22"/>
          <w:szCs w:val="22"/>
        </w:rPr>
        <w:t xml:space="preserve"> if they should have questions later.</w:t>
      </w:r>
    </w:p>
    <w:p w:rsidR="009A39E5" w:rsidRDefault="009A39E5" w:rsidP="0009573A">
      <w:pPr>
        <w:rPr>
          <w:sz w:val="22"/>
          <w:szCs w:val="22"/>
        </w:rPr>
      </w:pPr>
    </w:p>
    <w:p w:rsidR="007C39AE" w:rsidRDefault="00344958" w:rsidP="00257D11">
      <w:pPr>
        <w:rPr>
          <w:sz w:val="22"/>
          <w:szCs w:val="22"/>
        </w:rPr>
      </w:pPr>
      <w:r w:rsidRPr="00BD1E9D">
        <w:rPr>
          <w:b/>
          <w:sz w:val="22"/>
          <w:szCs w:val="22"/>
        </w:rPr>
        <w:t>3</w:t>
      </w:r>
      <w:r w:rsidR="00D7762B" w:rsidRPr="00BD1E9D">
        <w:rPr>
          <w:b/>
          <w:sz w:val="22"/>
          <w:szCs w:val="22"/>
        </w:rPr>
        <w:t xml:space="preserve">. </w:t>
      </w:r>
      <w:r w:rsidR="00737731" w:rsidRPr="00BD1E9D">
        <w:rPr>
          <w:b/>
          <w:sz w:val="22"/>
          <w:szCs w:val="22"/>
        </w:rPr>
        <w:tab/>
      </w:r>
      <w:r w:rsidR="004E280F">
        <w:rPr>
          <w:b/>
          <w:sz w:val="22"/>
          <w:szCs w:val="22"/>
          <w:u w:val="single"/>
        </w:rPr>
        <w:t>Highlights of August Multi-State Emergency Response</w:t>
      </w:r>
    </w:p>
    <w:p w:rsidR="004E280F" w:rsidRDefault="004E280F" w:rsidP="00257D11">
      <w:pPr>
        <w:rPr>
          <w:sz w:val="22"/>
          <w:szCs w:val="22"/>
        </w:rPr>
      </w:pPr>
    </w:p>
    <w:p w:rsidR="004E280F" w:rsidRDefault="004E280F" w:rsidP="00257D11">
      <w:pPr>
        <w:rPr>
          <w:sz w:val="22"/>
          <w:szCs w:val="22"/>
        </w:rPr>
      </w:pPr>
      <w:r>
        <w:rPr>
          <w:sz w:val="22"/>
          <w:szCs w:val="22"/>
        </w:rPr>
        <w:t>3.1</w:t>
      </w:r>
      <w:r w:rsidR="00685964">
        <w:rPr>
          <w:sz w:val="22"/>
          <w:szCs w:val="22"/>
        </w:rPr>
        <w:tab/>
      </w:r>
      <w:r w:rsidR="00B5448B">
        <w:rPr>
          <w:sz w:val="22"/>
          <w:szCs w:val="22"/>
        </w:rPr>
        <w:t>Michael Cline, State Emergency Coordinator, Virginia Department of Emer</w:t>
      </w:r>
      <w:r w:rsidR="00B07D3F">
        <w:rPr>
          <w:sz w:val="22"/>
          <w:szCs w:val="22"/>
        </w:rPr>
        <w:t>gency Management participated</w:t>
      </w:r>
      <w:r w:rsidR="00B5448B">
        <w:rPr>
          <w:sz w:val="22"/>
          <w:szCs w:val="22"/>
        </w:rPr>
        <w:t xml:space="preserve"> via telephone conferenc</w:t>
      </w:r>
      <w:r w:rsidR="00B07D3F">
        <w:rPr>
          <w:sz w:val="22"/>
          <w:szCs w:val="22"/>
        </w:rPr>
        <w:t>e.  He updated everyone on the earthquake, Hurricane Irene, and flooding in the Commonwealth of Virginia.</w:t>
      </w:r>
    </w:p>
    <w:p w:rsidR="00B5448B" w:rsidRDefault="00B5448B" w:rsidP="00257D11">
      <w:pPr>
        <w:rPr>
          <w:sz w:val="22"/>
          <w:szCs w:val="22"/>
        </w:rPr>
      </w:pPr>
    </w:p>
    <w:p w:rsidR="00B5448B" w:rsidRDefault="00B5448B" w:rsidP="00257D11">
      <w:pPr>
        <w:rPr>
          <w:sz w:val="22"/>
          <w:szCs w:val="22"/>
        </w:rPr>
      </w:pPr>
      <w:r>
        <w:rPr>
          <w:sz w:val="22"/>
          <w:szCs w:val="22"/>
        </w:rPr>
        <w:t>3.2</w:t>
      </w:r>
      <w:r>
        <w:rPr>
          <w:sz w:val="22"/>
          <w:szCs w:val="22"/>
        </w:rPr>
        <w:tab/>
        <w:t xml:space="preserve">Mike Fischer, Director of Operations, Maryland Emergency Management Agency discussed the lessons learned and the challenges </w:t>
      </w:r>
      <w:r w:rsidR="00B07D3F">
        <w:rPr>
          <w:sz w:val="22"/>
          <w:szCs w:val="22"/>
        </w:rPr>
        <w:t>Maryland experienced during recent emergency situations.  He noted that M</w:t>
      </w:r>
      <w:r>
        <w:rPr>
          <w:sz w:val="22"/>
          <w:szCs w:val="22"/>
        </w:rPr>
        <w:t>a</w:t>
      </w:r>
      <w:r w:rsidR="00B07D3F">
        <w:rPr>
          <w:sz w:val="22"/>
          <w:szCs w:val="22"/>
        </w:rPr>
        <w:t>ryland had</w:t>
      </w:r>
      <w:r>
        <w:rPr>
          <w:sz w:val="22"/>
          <w:szCs w:val="22"/>
        </w:rPr>
        <w:t xml:space="preserve"> experienced an earthquake, flooding, a </w:t>
      </w:r>
      <w:r w:rsidR="00B07D3F">
        <w:rPr>
          <w:sz w:val="22"/>
          <w:szCs w:val="22"/>
        </w:rPr>
        <w:t xml:space="preserve">tornado and a hurricane.  </w:t>
      </w:r>
      <w:r w:rsidR="00132907">
        <w:rPr>
          <w:sz w:val="22"/>
          <w:szCs w:val="22"/>
        </w:rPr>
        <w:t xml:space="preserve"> </w:t>
      </w:r>
    </w:p>
    <w:p w:rsidR="00132907" w:rsidRDefault="00132907" w:rsidP="00257D11">
      <w:pPr>
        <w:rPr>
          <w:sz w:val="22"/>
          <w:szCs w:val="22"/>
        </w:rPr>
      </w:pPr>
    </w:p>
    <w:p w:rsidR="00FA44B2" w:rsidRDefault="00C61FFD" w:rsidP="00257D11">
      <w:pPr>
        <w:rPr>
          <w:sz w:val="22"/>
          <w:szCs w:val="22"/>
        </w:rPr>
      </w:pPr>
      <w:r>
        <w:rPr>
          <w:sz w:val="22"/>
          <w:szCs w:val="22"/>
        </w:rPr>
        <w:t>3.3</w:t>
      </w:r>
      <w:r>
        <w:rPr>
          <w:sz w:val="22"/>
          <w:szCs w:val="22"/>
        </w:rPr>
        <w:tab/>
        <w:t xml:space="preserve">Mr. Fisher reported that </w:t>
      </w:r>
      <w:r w:rsidR="00054592">
        <w:rPr>
          <w:sz w:val="22"/>
          <w:szCs w:val="22"/>
        </w:rPr>
        <w:t>they had</w:t>
      </w:r>
      <w:r w:rsidR="00132907">
        <w:rPr>
          <w:sz w:val="22"/>
          <w:szCs w:val="22"/>
        </w:rPr>
        <w:t xml:space="preserve"> a suspicious package </w:t>
      </w:r>
      <w:r w:rsidR="00FA44B2">
        <w:rPr>
          <w:sz w:val="22"/>
          <w:szCs w:val="22"/>
        </w:rPr>
        <w:t>that came through the ex-ray machine</w:t>
      </w:r>
      <w:r w:rsidR="00054592">
        <w:rPr>
          <w:sz w:val="22"/>
          <w:szCs w:val="22"/>
        </w:rPr>
        <w:t xml:space="preserve"> at BWI Airport on which they received a positive hit for</w:t>
      </w:r>
      <w:r w:rsidR="00FA44B2">
        <w:rPr>
          <w:sz w:val="22"/>
          <w:szCs w:val="22"/>
        </w:rPr>
        <w:t xml:space="preserve"> cyanine</w:t>
      </w:r>
      <w:r w:rsidR="00132907">
        <w:rPr>
          <w:sz w:val="22"/>
          <w:szCs w:val="22"/>
        </w:rPr>
        <w:t>.  They had to evacuate 500 people just prior to the earthquake</w:t>
      </w:r>
      <w:r w:rsidR="00054592">
        <w:rPr>
          <w:sz w:val="22"/>
          <w:szCs w:val="22"/>
        </w:rPr>
        <w:t>. They had to move the people</w:t>
      </w:r>
      <w:r w:rsidR="00FA44B2">
        <w:rPr>
          <w:sz w:val="22"/>
          <w:szCs w:val="22"/>
        </w:rPr>
        <w:t xml:space="preserve"> from the screening area and the peer to the front of the airport.  The front of the airport is glass and in an attempt to harden the glass, blast protection film was put over the glass for flexibility.  When the earthquake occurred instead of the glass flexing and absorbing some of the energy the roof began to shake.</w:t>
      </w:r>
    </w:p>
    <w:p w:rsidR="00FA44B2" w:rsidRDefault="00FA44B2" w:rsidP="00257D11">
      <w:pPr>
        <w:rPr>
          <w:sz w:val="22"/>
          <w:szCs w:val="22"/>
        </w:rPr>
      </w:pPr>
    </w:p>
    <w:p w:rsidR="00054592" w:rsidRDefault="00FA44B2" w:rsidP="00257D11">
      <w:pPr>
        <w:rPr>
          <w:sz w:val="22"/>
          <w:szCs w:val="22"/>
        </w:rPr>
      </w:pPr>
      <w:r>
        <w:rPr>
          <w:sz w:val="22"/>
          <w:szCs w:val="22"/>
        </w:rPr>
        <w:t>3.4</w:t>
      </w:r>
      <w:r>
        <w:rPr>
          <w:sz w:val="22"/>
          <w:szCs w:val="22"/>
        </w:rPr>
        <w:tab/>
        <w:t>As a result</w:t>
      </w:r>
      <w:r w:rsidR="00F7389B">
        <w:rPr>
          <w:sz w:val="22"/>
          <w:szCs w:val="22"/>
        </w:rPr>
        <w:t xml:space="preserve"> of the earthquake</w:t>
      </w:r>
      <w:r>
        <w:rPr>
          <w:sz w:val="22"/>
          <w:szCs w:val="22"/>
        </w:rPr>
        <w:t xml:space="preserve">, </w:t>
      </w:r>
      <w:r w:rsidR="00FD27A8">
        <w:rPr>
          <w:sz w:val="22"/>
          <w:szCs w:val="22"/>
        </w:rPr>
        <w:t>they did not have cellular voice communications.</w:t>
      </w:r>
      <w:r w:rsidR="00255A55">
        <w:rPr>
          <w:sz w:val="22"/>
          <w:szCs w:val="22"/>
        </w:rPr>
        <w:t xml:space="preserve"> G</w:t>
      </w:r>
      <w:r>
        <w:rPr>
          <w:sz w:val="22"/>
          <w:szCs w:val="22"/>
        </w:rPr>
        <w:t>ETS and WPS were not effective but t</w:t>
      </w:r>
      <w:r w:rsidR="00F7389B">
        <w:rPr>
          <w:sz w:val="22"/>
          <w:szCs w:val="22"/>
        </w:rPr>
        <w:t>he cellular data services</w:t>
      </w:r>
      <w:r>
        <w:rPr>
          <w:sz w:val="22"/>
          <w:szCs w:val="22"/>
        </w:rPr>
        <w:t xml:space="preserve"> such as text messaging, e-mails on BlackBerrys and Satellite phones worked well</w:t>
      </w:r>
      <w:r w:rsidR="008D180D">
        <w:rPr>
          <w:sz w:val="22"/>
          <w:szCs w:val="22"/>
        </w:rPr>
        <w:t>.  The lessons learned is to keep cell phone with you if you have one and make sure they are on when you need them.</w:t>
      </w:r>
      <w:r w:rsidR="00255A55">
        <w:rPr>
          <w:sz w:val="22"/>
          <w:szCs w:val="22"/>
        </w:rPr>
        <w:t xml:space="preserve">  </w:t>
      </w:r>
      <w:r w:rsidR="00FD27A8">
        <w:rPr>
          <w:sz w:val="22"/>
          <w:szCs w:val="22"/>
        </w:rPr>
        <w:t>Once they had all the information needed regarding the earthquake they began to</w:t>
      </w:r>
      <w:r w:rsidR="00255A55">
        <w:rPr>
          <w:sz w:val="22"/>
          <w:szCs w:val="22"/>
        </w:rPr>
        <w:t xml:space="preserve"> push out information to state and local agencies. </w:t>
      </w:r>
    </w:p>
    <w:p w:rsidR="00054592" w:rsidRDefault="00054592" w:rsidP="00257D11">
      <w:pPr>
        <w:rPr>
          <w:sz w:val="22"/>
          <w:szCs w:val="22"/>
        </w:rPr>
      </w:pPr>
    </w:p>
    <w:p w:rsidR="00132907" w:rsidRDefault="00054592" w:rsidP="00257D11">
      <w:pPr>
        <w:rPr>
          <w:sz w:val="22"/>
          <w:szCs w:val="22"/>
        </w:rPr>
      </w:pPr>
      <w:r>
        <w:rPr>
          <w:sz w:val="22"/>
          <w:szCs w:val="22"/>
        </w:rPr>
        <w:t xml:space="preserve">3.5 </w:t>
      </w:r>
      <w:r>
        <w:rPr>
          <w:sz w:val="22"/>
          <w:szCs w:val="22"/>
        </w:rPr>
        <w:tab/>
        <w:t xml:space="preserve"> The social media </w:t>
      </w:r>
      <w:r w:rsidR="00255A55">
        <w:rPr>
          <w:sz w:val="22"/>
          <w:szCs w:val="22"/>
        </w:rPr>
        <w:t>such as twitter and face book</w:t>
      </w:r>
      <w:r>
        <w:rPr>
          <w:sz w:val="22"/>
          <w:szCs w:val="22"/>
        </w:rPr>
        <w:t xml:space="preserve"> were </w:t>
      </w:r>
      <w:r w:rsidR="00255A55">
        <w:rPr>
          <w:sz w:val="22"/>
          <w:szCs w:val="22"/>
        </w:rPr>
        <w:t>updated regularly</w:t>
      </w:r>
      <w:r>
        <w:rPr>
          <w:sz w:val="22"/>
          <w:szCs w:val="22"/>
        </w:rPr>
        <w:t xml:space="preserve"> and people were cautioned</w:t>
      </w:r>
      <w:r w:rsidR="00255A55">
        <w:rPr>
          <w:sz w:val="22"/>
          <w:szCs w:val="22"/>
        </w:rPr>
        <w:t xml:space="preserve"> not </w:t>
      </w:r>
      <w:r>
        <w:rPr>
          <w:sz w:val="22"/>
          <w:szCs w:val="22"/>
        </w:rPr>
        <w:t>to send questions because officials would</w:t>
      </w:r>
      <w:r w:rsidR="00255A55">
        <w:rPr>
          <w:sz w:val="22"/>
          <w:szCs w:val="22"/>
        </w:rPr>
        <w:t xml:space="preserve"> not have time to answer</w:t>
      </w:r>
      <w:r>
        <w:rPr>
          <w:sz w:val="22"/>
          <w:szCs w:val="22"/>
        </w:rPr>
        <w:t xml:space="preserve"> them</w:t>
      </w:r>
      <w:r w:rsidR="00255A55">
        <w:rPr>
          <w:sz w:val="22"/>
          <w:szCs w:val="22"/>
        </w:rPr>
        <w:t>.</w:t>
      </w:r>
      <w:r w:rsidR="002C79B6">
        <w:rPr>
          <w:sz w:val="22"/>
          <w:szCs w:val="22"/>
        </w:rPr>
        <w:t xml:space="preserve"> </w:t>
      </w:r>
      <w:r>
        <w:rPr>
          <w:sz w:val="22"/>
          <w:szCs w:val="22"/>
        </w:rPr>
        <w:t xml:space="preserve">They </w:t>
      </w:r>
      <w:r w:rsidR="000A79AA">
        <w:rPr>
          <w:sz w:val="22"/>
          <w:szCs w:val="22"/>
        </w:rPr>
        <w:t>engaged Public</w:t>
      </w:r>
      <w:r w:rsidR="002C79B6">
        <w:rPr>
          <w:sz w:val="22"/>
          <w:szCs w:val="22"/>
        </w:rPr>
        <w:t xml:space="preserve"> Officials</w:t>
      </w:r>
      <w:r w:rsidR="000A79AA">
        <w:rPr>
          <w:sz w:val="22"/>
          <w:szCs w:val="22"/>
        </w:rPr>
        <w:t xml:space="preserve"> a</w:t>
      </w:r>
      <w:r w:rsidR="006349F3">
        <w:rPr>
          <w:sz w:val="22"/>
          <w:szCs w:val="22"/>
        </w:rPr>
        <w:t>nd residents</w:t>
      </w:r>
      <w:r w:rsidR="000A79AA">
        <w:rPr>
          <w:sz w:val="22"/>
          <w:szCs w:val="22"/>
        </w:rPr>
        <w:t xml:space="preserve"> to let them know that</w:t>
      </w:r>
      <w:r w:rsidR="002C79B6">
        <w:rPr>
          <w:sz w:val="22"/>
          <w:szCs w:val="22"/>
        </w:rPr>
        <w:t xml:space="preserve"> it was</w:t>
      </w:r>
      <w:r w:rsidR="006349F3">
        <w:rPr>
          <w:sz w:val="22"/>
          <w:szCs w:val="22"/>
        </w:rPr>
        <w:t xml:space="preserve"> an earthquake and</w:t>
      </w:r>
      <w:r w:rsidR="002C79B6">
        <w:rPr>
          <w:sz w:val="22"/>
          <w:szCs w:val="22"/>
        </w:rPr>
        <w:t xml:space="preserve"> not a terr</w:t>
      </w:r>
      <w:r w:rsidR="000A79AA">
        <w:rPr>
          <w:sz w:val="22"/>
          <w:szCs w:val="22"/>
        </w:rPr>
        <w:t>orist a</w:t>
      </w:r>
      <w:r w:rsidR="006349F3">
        <w:rPr>
          <w:sz w:val="22"/>
          <w:szCs w:val="22"/>
        </w:rPr>
        <w:t>ttack.  They provided</w:t>
      </w:r>
      <w:r w:rsidR="002C79B6">
        <w:rPr>
          <w:sz w:val="22"/>
          <w:szCs w:val="22"/>
        </w:rPr>
        <w:t xml:space="preserve"> clear and concise information</w:t>
      </w:r>
      <w:r w:rsidR="006349F3">
        <w:rPr>
          <w:sz w:val="22"/>
          <w:szCs w:val="22"/>
        </w:rPr>
        <w:t xml:space="preserve"> to residents through the media and informed them that they may experience</w:t>
      </w:r>
      <w:r w:rsidR="0066108B">
        <w:rPr>
          <w:sz w:val="22"/>
          <w:szCs w:val="22"/>
        </w:rPr>
        <w:t xml:space="preserve"> aftershock</w:t>
      </w:r>
      <w:r w:rsidR="006349F3">
        <w:rPr>
          <w:sz w:val="22"/>
          <w:szCs w:val="22"/>
        </w:rPr>
        <w:t xml:space="preserve">s and provided </w:t>
      </w:r>
      <w:r w:rsidR="0066108B">
        <w:rPr>
          <w:sz w:val="22"/>
          <w:szCs w:val="22"/>
        </w:rPr>
        <w:t>earthquake preparedness</w:t>
      </w:r>
      <w:r w:rsidR="006349F3">
        <w:rPr>
          <w:sz w:val="22"/>
          <w:szCs w:val="22"/>
        </w:rPr>
        <w:t>/response information.</w:t>
      </w:r>
    </w:p>
    <w:p w:rsidR="002C79B6" w:rsidRDefault="002C79B6" w:rsidP="00257D11">
      <w:pPr>
        <w:rPr>
          <w:sz w:val="22"/>
          <w:szCs w:val="22"/>
        </w:rPr>
      </w:pPr>
    </w:p>
    <w:p w:rsidR="00C42325" w:rsidRDefault="008A5814" w:rsidP="00C42325">
      <w:pPr>
        <w:rPr>
          <w:sz w:val="22"/>
          <w:szCs w:val="22"/>
        </w:rPr>
      </w:pPr>
      <w:r>
        <w:rPr>
          <w:sz w:val="22"/>
          <w:szCs w:val="22"/>
        </w:rPr>
        <w:t>3.6</w:t>
      </w:r>
      <w:r w:rsidR="002C79B6">
        <w:rPr>
          <w:sz w:val="22"/>
          <w:szCs w:val="22"/>
        </w:rPr>
        <w:t xml:space="preserve">  </w:t>
      </w:r>
      <w:r w:rsidR="002C79B6">
        <w:rPr>
          <w:sz w:val="22"/>
          <w:szCs w:val="22"/>
        </w:rPr>
        <w:tab/>
      </w:r>
      <w:r w:rsidR="00DB0B58">
        <w:rPr>
          <w:sz w:val="22"/>
          <w:szCs w:val="22"/>
        </w:rPr>
        <w:t>Mr. Fisher stated that Maryland implemented its</w:t>
      </w:r>
      <w:r w:rsidR="00F7389B">
        <w:rPr>
          <w:sz w:val="22"/>
          <w:szCs w:val="22"/>
        </w:rPr>
        <w:t xml:space="preserve"> 5 day</w:t>
      </w:r>
      <w:r w:rsidR="00DB0B58">
        <w:rPr>
          <w:sz w:val="22"/>
          <w:szCs w:val="22"/>
        </w:rPr>
        <w:t xml:space="preserve"> pre-planning checklist for Hurricane Irene.</w:t>
      </w:r>
      <w:r w:rsidR="002C79B6">
        <w:rPr>
          <w:sz w:val="22"/>
          <w:szCs w:val="22"/>
        </w:rPr>
        <w:t xml:space="preserve"> </w:t>
      </w:r>
      <w:r w:rsidR="00DB0B58">
        <w:rPr>
          <w:sz w:val="22"/>
          <w:szCs w:val="22"/>
        </w:rPr>
        <w:t xml:space="preserve"> The Governor declared a State of Emergency and applied</w:t>
      </w:r>
      <w:r w:rsidR="0066108B">
        <w:rPr>
          <w:sz w:val="22"/>
          <w:szCs w:val="22"/>
        </w:rPr>
        <w:t xml:space="preserve"> for and received a </w:t>
      </w:r>
      <w:r w:rsidR="002C79B6">
        <w:rPr>
          <w:sz w:val="22"/>
          <w:szCs w:val="22"/>
        </w:rPr>
        <w:t>Pre-</w:t>
      </w:r>
      <w:r w:rsidR="0066108B">
        <w:rPr>
          <w:sz w:val="22"/>
          <w:szCs w:val="22"/>
        </w:rPr>
        <w:t>L</w:t>
      </w:r>
      <w:r w:rsidR="002C79B6">
        <w:rPr>
          <w:sz w:val="22"/>
          <w:szCs w:val="22"/>
        </w:rPr>
        <w:t xml:space="preserve">andfall </w:t>
      </w:r>
      <w:r>
        <w:rPr>
          <w:sz w:val="22"/>
          <w:szCs w:val="22"/>
        </w:rPr>
        <w:t>Declaration from</w:t>
      </w:r>
      <w:r w:rsidR="002C79B6">
        <w:rPr>
          <w:sz w:val="22"/>
          <w:szCs w:val="22"/>
        </w:rPr>
        <w:t xml:space="preserve"> the</w:t>
      </w:r>
      <w:r w:rsidR="00DB0B58">
        <w:rPr>
          <w:sz w:val="22"/>
          <w:szCs w:val="22"/>
        </w:rPr>
        <w:t xml:space="preserve"> President that </w:t>
      </w:r>
      <w:r>
        <w:rPr>
          <w:sz w:val="22"/>
          <w:szCs w:val="22"/>
        </w:rPr>
        <w:t>authorized FEMA</w:t>
      </w:r>
      <w:r w:rsidR="00DB0B58">
        <w:rPr>
          <w:sz w:val="22"/>
          <w:szCs w:val="22"/>
        </w:rPr>
        <w:t xml:space="preserve"> assistance</w:t>
      </w:r>
      <w:r w:rsidR="0066108B">
        <w:rPr>
          <w:sz w:val="22"/>
          <w:szCs w:val="22"/>
        </w:rPr>
        <w:t xml:space="preserve">. </w:t>
      </w:r>
      <w:r w:rsidR="0067335F">
        <w:rPr>
          <w:sz w:val="22"/>
          <w:szCs w:val="22"/>
        </w:rPr>
        <w:t xml:space="preserve"> They c</w:t>
      </w:r>
      <w:r w:rsidR="00F7389B">
        <w:rPr>
          <w:sz w:val="22"/>
          <w:szCs w:val="22"/>
        </w:rPr>
        <w:t>oordinated e</w:t>
      </w:r>
      <w:r w:rsidR="0066108B">
        <w:rPr>
          <w:sz w:val="22"/>
          <w:szCs w:val="22"/>
        </w:rPr>
        <w:t>vacuations</w:t>
      </w:r>
      <w:r w:rsidR="0067335F">
        <w:rPr>
          <w:sz w:val="22"/>
          <w:szCs w:val="22"/>
        </w:rPr>
        <w:t xml:space="preserve"> that included </w:t>
      </w:r>
      <w:r w:rsidR="0066108B">
        <w:rPr>
          <w:sz w:val="22"/>
          <w:szCs w:val="22"/>
        </w:rPr>
        <w:t>a mandatory evacuation</w:t>
      </w:r>
      <w:r w:rsidR="0067335F">
        <w:rPr>
          <w:sz w:val="22"/>
          <w:szCs w:val="22"/>
        </w:rPr>
        <w:t xml:space="preserve"> of</w:t>
      </w:r>
      <w:r w:rsidR="00923794">
        <w:rPr>
          <w:sz w:val="22"/>
          <w:szCs w:val="22"/>
        </w:rPr>
        <w:t xml:space="preserve"> Ocean City</w:t>
      </w:r>
      <w:r w:rsidR="0067335F">
        <w:rPr>
          <w:sz w:val="22"/>
          <w:szCs w:val="22"/>
        </w:rPr>
        <w:t>,</w:t>
      </w:r>
      <w:r w:rsidR="00923794">
        <w:rPr>
          <w:sz w:val="22"/>
          <w:szCs w:val="22"/>
        </w:rPr>
        <w:t xml:space="preserve"> MD</w:t>
      </w:r>
      <w:r w:rsidR="00C42325">
        <w:rPr>
          <w:sz w:val="22"/>
          <w:szCs w:val="22"/>
        </w:rPr>
        <w:t>.</w:t>
      </w:r>
      <w:r w:rsidR="0067335F">
        <w:rPr>
          <w:sz w:val="22"/>
          <w:szCs w:val="22"/>
        </w:rPr>
        <w:t xml:space="preserve"> A student workforce of 500 was relocated from Ocean City to the west side of the Bay Bridge.</w:t>
      </w:r>
      <w:r w:rsidR="00236FE0">
        <w:rPr>
          <w:sz w:val="22"/>
          <w:szCs w:val="22"/>
        </w:rPr>
        <w:t xml:space="preserve"> </w:t>
      </w:r>
      <w:r w:rsidR="00DB6837">
        <w:rPr>
          <w:sz w:val="22"/>
          <w:szCs w:val="22"/>
        </w:rPr>
        <w:t xml:space="preserve"> </w:t>
      </w:r>
      <w:r w:rsidR="00236FE0">
        <w:rPr>
          <w:sz w:val="22"/>
          <w:szCs w:val="22"/>
        </w:rPr>
        <w:t>T</w:t>
      </w:r>
      <w:r w:rsidR="00644C10">
        <w:rPr>
          <w:sz w:val="22"/>
          <w:szCs w:val="22"/>
        </w:rPr>
        <w:t>he state highway, state police and the EMS group</w:t>
      </w:r>
      <w:r w:rsidR="00BD1D2A">
        <w:rPr>
          <w:sz w:val="22"/>
          <w:szCs w:val="22"/>
        </w:rPr>
        <w:t xml:space="preserve"> pre-deployed </w:t>
      </w:r>
      <w:r w:rsidR="00236FE0">
        <w:rPr>
          <w:sz w:val="22"/>
          <w:szCs w:val="22"/>
        </w:rPr>
        <w:t xml:space="preserve">some </w:t>
      </w:r>
      <w:r w:rsidR="00BD1D2A">
        <w:rPr>
          <w:sz w:val="22"/>
          <w:szCs w:val="22"/>
        </w:rPr>
        <w:t>resources to the e</w:t>
      </w:r>
      <w:r w:rsidR="00236FE0">
        <w:rPr>
          <w:sz w:val="22"/>
          <w:szCs w:val="22"/>
        </w:rPr>
        <w:t xml:space="preserve">astern shore. </w:t>
      </w:r>
      <w:r w:rsidR="00BD1D2A" w:rsidRPr="00BD1D2A">
        <w:rPr>
          <w:sz w:val="22"/>
          <w:szCs w:val="22"/>
        </w:rPr>
        <w:t>Interactive communications</w:t>
      </w:r>
      <w:r w:rsidR="00236FE0">
        <w:rPr>
          <w:sz w:val="22"/>
          <w:szCs w:val="22"/>
        </w:rPr>
        <w:t xml:space="preserve"> between the Governor and local officials kept everyone engaged. It was noted that</w:t>
      </w:r>
      <w:r w:rsidR="00E77EAC" w:rsidRPr="00C42325">
        <w:rPr>
          <w:sz w:val="22"/>
          <w:szCs w:val="22"/>
        </w:rPr>
        <w:t xml:space="preserve"> more depth</w:t>
      </w:r>
      <w:r w:rsidR="00236FE0">
        <w:rPr>
          <w:sz w:val="22"/>
          <w:szCs w:val="22"/>
        </w:rPr>
        <w:t xml:space="preserve"> is needed</w:t>
      </w:r>
      <w:r w:rsidR="00E77EAC" w:rsidRPr="00C42325">
        <w:rPr>
          <w:sz w:val="22"/>
          <w:szCs w:val="22"/>
        </w:rPr>
        <w:t xml:space="preserve"> in MEMA comma</w:t>
      </w:r>
      <w:r w:rsidR="00236FE0">
        <w:rPr>
          <w:sz w:val="22"/>
          <w:szCs w:val="22"/>
        </w:rPr>
        <w:t>nd and general staff positions.</w:t>
      </w:r>
    </w:p>
    <w:p w:rsidR="00C42325" w:rsidRDefault="00C42325" w:rsidP="00C42325">
      <w:pPr>
        <w:rPr>
          <w:sz w:val="22"/>
          <w:szCs w:val="22"/>
        </w:rPr>
      </w:pPr>
    </w:p>
    <w:p w:rsidR="00C272E3" w:rsidRPr="00C42325" w:rsidRDefault="00053E96" w:rsidP="00C42325">
      <w:pPr>
        <w:rPr>
          <w:sz w:val="22"/>
          <w:szCs w:val="22"/>
        </w:rPr>
      </w:pPr>
      <w:r>
        <w:rPr>
          <w:sz w:val="22"/>
          <w:szCs w:val="22"/>
        </w:rPr>
        <w:lastRenderedPageBreak/>
        <w:t>3.7</w:t>
      </w:r>
      <w:r w:rsidR="00C272E3" w:rsidRPr="00C42325">
        <w:rPr>
          <w:sz w:val="22"/>
          <w:szCs w:val="22"/>
        </w:rPr>
        <w:tab/>
        <w:t xml:space="preserve">Millicent West, Director, DC Homeland Security and Emergency Management Agency </w:t>
      </w:r>
      <w:r w:rsidR="00236FE0">
        <w:rPr>
          <w:sz w:val="22"/>
          <w:szCs w:val="22"/>
        </w:rPr>
        <w:t>(HSEMA)</w:t>
      </w:r>
      <w:r w:rsidR="00FB0340">
        <w:rPr>
          <w:sz w:val="22"/>
          <w:szCs w:val="22"/>
        </w:rPr>
        <w:t xml:space="preserve"> </w:t>
      </w:r>
      <w:r w:rsidR="00C272E3" w:rsidRPr="00C42325">
        <w:rPr>
          <w:sz w:val="22"/>
          <w:szCs w:val="22"/>
        </w:rPr>
        <w:t>discussed th</w:t>
      </w:r>
      <w:r w:rsidR="00F734D8">
        <w:rPr>
          <w:sz w:val="22"/>
          <w:szCs w:val="22"/>
        </w:rPr>
        <w:t>e emergency response to the earthquake.  She noted that</w:t>
      </w:r>
      <w:r w:rsidR="00236FE0">
        <w:rPr>
          <w:sz w:val="22"/>
          <w:szCs w:val="22"/>
        </w:rPr>
        <w:t xml:space="preserve"> DC</w:t>
      </w:r>
      <w:r w:rsidR="00F734D8">
        <w:rPr>
          <w:sz w:val="22"/>
          <w:szCs w:val="22"/>
        </w:rPr>
        <w:t xml:space="preserve"> was conducting a hurricane</w:t>
      </w:r>
      <w:r w:rsidR="00C272E3" w:rsidRPr="00C42325">
        <w:rPr>
          <w:sz w:val="22"/>
          <w:szCs w:val="22"/>
        </w:rPr>
        <w:t xml:space="preserve"> exercise on August 22</w:t>
      </w:r>
      <w:r w:rsidR="00C272E3" w:rsidRPr="00C42325">
        <w:rPr>
          <w:sz w:val="22"/>
          <w:szCs w:val="22"/>
          <w:vertAlign w:val="superscript"/>
        </w:rPr>
        <w:t>nd</w:t>
      </w:r>
      <w:r w:rsidR="00F734D8">
        <w:rPr>
          <w:sz w:val="22"/>
          <w:szCs w:val="22"/>
        </w:rPr>
        <w:t xml:space="preserve"> when the earthquake impacted the region</w:t>
      </w:r>
      <w:r w:rsidR="00C272E3" w:rsidRPr="00C42325">
        <w:rPr>
          <w:sz w:val="22"/>
          <w:szCs w:val="22"/>
        </w:rPr>
        <w:t xml:space="preserve">.  </w:t>
      </w:r>
      <w:r w:rsidR="00F734D8">
        <w:rPr>
          <w:sz w:val="22"/>
          <w:szCs w:val="22"/>
        </w:rPr>
        <w:t>They</w:t>
      </w:r>
      <w:r w:rsidR="00C272E3" w:rsidRPr="00C42325">
        <w:rPr>
          <w:sz w:val="22"/>
          <w:szCs w:val="22"/>
        </w:rPr>
        <w:t xml:space="preserve"> had a n</w:t>
      </w:r>
      <w:r w:rsidR="00F7389B">
        <w:rPr>
          <w:sz w:val="22"/>
          <w:szCs w:val="22"/>
        </w:rPr>
        <w:t>umber of</w:t>
      </w:r>
      <w:r w:rsidR="00C272E3" w:rsidRPr="00C42325">
        <w:rPr>
          <w:sz w:val="22"/>
          <w:szCs w:val="22"/>
        </w:rPr>
        <w:t xml:space="preserve"> Emergency Liaison Officers (ELOs)</w:t>
      </w:r>
      <w:r w:rsidR="00F734D8">
        <w:rPr>
          <w:sz w:val="22"/>
          <w:szCs w:val="22"/>
        </w:rPr>
        <w:t xml:space="preserve"> and support </w:t>
      </w:r>
      <w:r w:rsidR="003C6C36">
        <w:rPr>
          <w:sz w:val="22"/>
          <w:szCs w:val="22"/>
        </w:rPr>
        <w:t>staff in</w:t>
      </w:r>
      <w:r w:rsidR="00F734D8">
        <w:rPr>
          <w:sz w:val="22"/>
          <w:szCs w:val="22"/>
        </w:rPr>
        <w:t xml:space="preserve"> the EOC at the</w:t>
      </w:r>
      <w:r w:rsidR="00C272E3" w:rsidRPr="00C42325">
        <w:rPr>
          <w:sz w:val="22"/>
          <w:szCs w:val="22"/>
        </w:rPr>
        <w:t xml:space="preserve"> time</w:t>
      </w:r>
      <w:r w:rsidR="00A44623" w:rsidRPr="00C42325">
        <w:rPr>
          <w:sz w:val="22"/>
          <w:szCs w:val="22"/>
        </w:rPr>
        <w:t xml:space="preserve"> so they </w:t>
      </w:r>
      <w:r w:rsidR="00C272E3" w:rsidRPr="00C42325">
        <w:rPr>
          <w:sz w:val="22"/>
          <w:szCs w:val="22"/>
        </w:rPr>
        <w:t>switch</w:t>
      </w:r>
      <w:r w:rsidR="00A44623" w:rsidRPr="00C42325">
        <w:rPr>
          <w:sz w:val="22"/>
          <w:szCs w:val="22"/>
        </w:rPr>
        <w:t>ed</w:t>
      </w:r>
      <w:r w:rsidR="00C272E3" w:rsidRPr="00C42325">
        <w:rPr>
          <w:sz w:val="22"/>
          <w:szCs w:val="22"/>
        </w:rPr>
        <w:t xml:space="preserve"> from</w:t>
      </w:r>
      <w:r w:rsidR="00F734D8">
        <w:rPr>
          <w:sz w:val="22"/>
          <w:szCs w:val="22"/>
        </w:rPr>
        <w:t xml:space="preserve"> the exercise to real life event.</w:t>
      </w:r>
      <w:r w:rsidR="00C272E3" w:rsidRPr="00C42325">
        <w:rPr>
          <w:sz w:val="22"/>
          <w:szCs w:val="22"/>
        </w:rPr>
        <w:t xml:space="preserve"> The Mayor, the City Administrator, and the Deputy Mayor for Public Safety and Justice very quickly moved from MLK Memori</w:t>
      </w:r>
      <w:r w:rsidR="00F734D8">
        <w:rPr>
          <w:sz w:val="22"/>
          <w:szCs w:val="22"/>
        </w:rPr>
        <w:t>al, DC day,</w:t>
      </w:r>
      <w:r w:rsidR="00C272E3" w:rsidRPr="00C42325">
        <w:rPr>
          <w:sz w:val="22"/>
          <w:szCs w:val="22"/>
        </w:rPr>
        <w:t xml:space="preserve"> to the Emergency Oper</w:t>
      </w:r>
      <w:r w:rsidR="003C6C36">
        <w:rPr>
          <w:sz w:val="22"/>
          <w:szCs w:val="22"/>
        </w:rPr>
        <w:t>at</w:t>
      </w:r>
      <w:r w:rsidR="0040314A">
        <w:rPr>
          <w:sz w:val="22"/>
          <w:szCs w:val="22"/>
        </w:rPr>
        <w:t>ions Center support/coordinate</w:t>
      </w:r>
      <w:r w:rsidR="00F734D8">
        <w:rPr>
          <w:sz w:val="22"/>
          <w:szCs w:val="22"/>
        </w:rPr>
        <w:t xml:space="preserve"> the DC response</w:t>
      </w:r>
      <w:r w:rsidR="0040314A">
        <w:rPr>
          <w:sz w:val="22"/>
          <w:szCs w:val="22"/>
        </w:rPr>
        <w:t xml:space="preserve"> to the earthquake.</w:t>
      </w:r>
    </w:p>
    <w:p w:rsidR="00C272E3" w:rsidRDefault="00C272E3" w:rsidP="00257D11">
      <w:pPr>
        <w:rPr>
          <w:sz w:val="22"/>
          <w:szCs w:val="22"/>
        </w:rPr>
      </w:pPr>
    </w:p>
    <w:p w:rsidR="00D7762B" w:rsidRDefault="00053E96" w:rsidP="00257D11">
      <w:pPr>
        <w:rPr>
          <w:sz w:val="22"/>
          <w:szCs w:val="22"/>
        </w:rPr>
      </w:pPr>
      <w:r>
        <w:rPr>
          <w:sz w:val="22"/>
          <w:szCs w:val="22"/>
        </w:rPr>
        <w:t>3.8</w:t>
      </w:r>
      <w:r w:rsidR="00EC6593">
        <w:rPr>
          <w:sz w:val="22"/>
          <w:szCs w:val="22"/>
        </w:rPr>
        <w:tab/>
        <w:t>The District of Columbia lost</w:t>
      </w:r>
      <w:r w:rsidR="00A44623">
        <w:rPr>
          <w:sz w:val="22"/>
          <w:szCs w:val="22"/>
        </w:rPr>
        <w:t xml:space="preserve"> cell phone</w:t>
      </w:r>
      <w:r w:rsidR="00EC6593">
        <w:rPr>
          <w:sz w:val="22"/>
          <w:szCs w:val="22"/>
        </w:rPr>
        <w:t xml:space="preserve"> coverage</w:t>
      </w:r>
      <w:r w:rsidR="00760E94">
        <w:rPr>
          <w:sz w:val="22"/>
          <w:szCs w:val="22"/>
        </w:rPr>
        <w:t>, but, had e-mail, land li</w:t>
      </w:r>
      <w:r w:rsidR="00A44623">
        <w:rPr>
          <w:sz w:val="22"/>
          <w:szCs w:val="22"/>
        </w:rPr>
        <w:t>n</w:t>
      </w:r>
      <w:r w:rsidR="0040314A">
        <w:rPr>
          <w:sz w:val="22"/>
          <w:szCs w:val="22"/>
        </w:rPr>
        <w:t>e communications. They were</w:t>
      </w:r>
      <w:r w:rsidR="00760E94">
        <w:rPr>
          <w:sz w:val="22"/>
          <w:szCs w:val="22"/>
        </w:rPr>
        <w:t xml:space="preserve"> able to communicate with key partners in the city and throughout the region to</w:t>
      </w:r>
      <w:r w:rsidR="0040314A">
        <w:rPr>
          <w:sz w:val="22"/>
          <w:szCs w:val="22"/>
        </w:rPr>
        <w:t xml:space="preserve"> include OPM regarding their response.  Ms. West indicated that p</w:t>
      </w:r>
      <w:r w:rsidR="00760E94">
        <w:rPr>
          <w:sz w:val="22"/>
          <w:szCs w:val="22"/>
        </w:rPr>
        <w:t>eople evacuated from the building</w:t>
      </w:r>
      <w:r w:rsidR="0040314A">
        <w:rPr>
          <w:sz w:val="22"/>
          <w:szCs w:val="22"/>
        </w:rPr>
        <w:t xml:space="preserve">s very quickly and noted that </w:t>
      </w:r>
      <w:r w:rsidR="00760E94">
        <w:rPr>
          <w:sz w:val="22"/>
          <w:szCs w:val="22"/>
        </w:rPr>
        <w:t>this was an inappropriate</w:t>
      </w:r>
      <w:r w:rsidR="001F0A4E">
        <w:rPr>
          <w:sz w:val="22"/>
          <w:szCs w:val="22"/>
        </w:rPr>
        <w:t xml:space="preserve"> response for </w:t>
      </w:r>
      <w:r w:rsidR="00A44623">
        <w:rPr>
          <w:sz w:val="22"/>
          <w:szCs w:val="22"/>
        </w:rPr>
        <w:t>an</w:t>
      </w:r>
      <w:r w:rsidR="001F0A4E">
        <w:rPr>
          <w:sz w:val="22"/>
          <w:szCs w:val="22"/>
        </w:rPr>
        <w:t xml:space="preserve"> </w:t>
      </w:r>
      <w:r w:rsidR="0040314A">
        <w:rPr>
          <w:sz w:val="22"/>
          <w:szCs w:val="22"/>
        </w:rPr>
        <w:t xml:space="preserve">earthquake.  She noted </w:t>
      </w:r>
      <w:r w:rsidR="001F0A4E">
        <w:rPr>
          <w:sz w:val="22"/>
          <w:szCs w:val="22"/>
        </w:rPr>
        <w:t>that they need to continue to educate</w:t>
      </w:r>
      <w:r w:rsidR="0040314A">
        <w:rPr>
          <w:sz w:val="22"/>
          <w:szCs w:val="22"/>
        </w:rPr>
        <w:t xml:space="preserve"> individuals</w:t>
      </w:r>
      <w:r w:rsidR="00F7389B">
        <w:rPr>
          <w:sz w:val="22"/>
          <w:szCs w:val="22"/>
        </w:rPr>
        <w:t xml:space="preserve"> on all</w:t>
      </w:r>
      <w:r w:rsidR="001F0A4E">
        <w:rPr>
          <w:sz w:val="22"/>
          <w:szCs w:val="22"/>
        </w:rPr>
        <w:t xml:space="preserve"> hazards in the Distri</w:t>
      </w:r>
      <w:r w:rsidR="00F7389B">
        <w:rPr>
          <w:sz w:val="22"/>
          <w:szCs w:val="22"/>
        </w:rPr>
        <w:t>ct to include earthquakes.  She</w:t>
      </w:r>
      <w:r w:rsidR="001F0A4E">
        <w:rPr>
          <w:sz w:val="22"/>
          <w:szCs w:val="22"/>
        </w:rPr>
        <w:t xml:space="preserve"> also </w:t>
      </w:r>
      <w:r w:rsidR="0040314A">
        <w:rPr>
          <w:sz w:val="22"/>
          <w:szCs w:val="22"/>
        </w:rPr>
        <w:t xml:space="preserve">noted that they </w:t>
      </w:r>
      <w:r w:rsidR="001F0A4E">
        <w:rPr>
          <w:sz w:val="22"/>
          <w:szCs w:val="22"/>
        </w:rPr>
        <w:t xml:space="preserve">need to train and practice on the </w:t>
      </w:r>
      <w:r w:rsidR="0040314A">
        <w:rPr>
          <w:sz w:val="22"/>
          <w:szCs w:val="22"/>
        </w:rPr>
        <w:t xml:space="preserve">all </w:t>
      </w:r>
      <w:r w:rsidR="001F0A4E">
        <w:rPr>
          <w:sz w:val="22"/>
          <w:szCs w:val="22"/>
        </w:rPr>
        <w:t xml:space="preserve">hazards.   </w:t>
      </w:r>
    </w:p>
    <w:p w:rsidR="00760E94" w:rsidRDefault="00760E94" w:rsidP="00257D11">
      <w:pPr>
        <w:rPr>
          <w:sz w:val="22"/>
          <w:szCs w:val="22"/>
        </w:rPr>
      </w:pPr>
    </w:p>
    <w:p w:rsidR="00760E94" w:rsidRDefault="00053E96" w:rsidP="00257D11">
      <w:pPr>
        <w:rPr>
          <w:sz w:val="22"/>
          <w:szCs w:val="22"/>
        </w:rPr>
      </w:pPr>
      <w:r>
        <w:rPr>
          <w:sz w:val="22"/>
          <w:szCs w:val="22"/>
        </w:rPr>
        <w:t>3.9</w:t>
      </w:r>
      <w:r w:rsidR="00F7389B">
        <w:rPr>
          <w:sz w:val="22"/>
          <w:szCs w:val="22"/>
        </w:rPr>
        <w:tab/>
        <w:t>Since the</w:t>
      </w:r>
      <w:r w:rsidR="001F0A4E">
        <w:rPr>
          <w:sz w:val="22"/>
          <w:szCs w:val="22"/>
        </w:rPr>
        <w:t xml:space="preserve"> EOC was partially activated prior to the ear</w:t>
      </w:r>
      <w:r w:rsidR="0040314A">
        <w:rPr>
          <w:sz w:val="22"/>
          <w:szCs w:val="22"/>
        </w:rPr>
        <w:t>thquake</w:t>
      </w:r>
      <w:r w:rsidR="0017507F">
        <w:rPr>
          <w:sz w:val="22"/>
          <w:szCs w:val="22"/>
        </w:rPr>
        <w:t>,</w:t>
      </w:r>
      <w:r w:rsidR="001F0A4E">
        <w:rPr>
          <w:sz w:val="22"/>
          <w:szCs w:val="22"/>
        </w:rPr>
        <w:t xml:space="preserve"> </w:t>
      </w:r>
      <w:r w:rsidR="00F7389B">
        <w:rPr>
          <w:sz w:val="22"/>
          <w:szCs w:val="22"/>
        </w:rPr>
        <w:t>DC</w:t>
      </w:r>
      <w:r w:rsidR="0040314A">
        <w:rPr>
          <w:sz w:val="22"/>
          <w:szCs w:val="22"/>
        </w:rPr>
        <w:t xml:space="preserve"> knew</w:t>
      </w:r>
      <w:r w:rsidR="001F0A4E">
        <w:rPr>
          <w:sz w:val="22"/>
          <w:szCs w:val="22"/>
        </w:rPr>
        <w:t xml:space="preserve"> the impact of the earthquake by 2:30</w:t>
      </w:r>
      <w:r w:rsidR="0040314A">
        <w:rPr>
          <w:sz w:val="22"/>
          <w:szCs w:val="22"/>
        </w:rPr>
        <w:t xml:space="preserve"> </w:t>
      </w:r>
      <w:r w:rsidR="001F0A4E">
        <w:rPr>
          <w:sz w:val="22"/>
          <w:szCs w:val="22"/>
        </w:rPr>
        <w:t>p</w:t>
      </w:r>
      <w:r w:rsidR="0040314A">
        <w:rPr>
          <w:sz w:val="22"/>
          <w:szCs w:val="22"/>
        </w:rPr>
        <w:t xml:space="preserve">.m. </w:t>
      </w:r>
      <w:r w:rsidR="001F0A4E">
        <w:rPr>
          <w:sz w:val="22"/>
          <w:szCs w:val="22"/>
        </w:rPr>
        <w:t xml:space="preserve"> The Department of Transportation i</w:t>
      </w:r>
      <w:r w:rsidR="00A73928">
        <w:rPr>
          <w:sz w:val="22"/>
          <w:szCs w:val="22"/>
        </w:rPr>
        <w:t>nspected bridges and tunnels and</w:t>
      </w:r>
      <w:r w:rsidR="001F0A4E">
        <w:rPr>
          <w:sz w:val="22"/>
          <w:szCs w:val="22"/>
        </w:rPr>
        <w:t xml:space="preserve"> WMATA </w:t>
      </w:r>
      <w:r w:rsidR="00A73928">
        <w:rPr>
          <w:sz w:val="22"/>
          <w:szCs w:val="22"/>
        </w:rPr>
        <w:t>reduced the speed of trains to 15mph.  Service providers were encouraged to go door to door to check on their client base t</w:t>
      </w:r>
      <w:r w:rsidR="0040314A">
        <w:rPr>
          <w:sz w:val="22"/>
          <w:szCs w:val="22"/>
        </w:rPr>
        <w:t>o make</w:t>
      </w:r>
      <w:r w:rsidR="00DB4F56">
        <w:rPr>
          <w:sz w:val="22"/>
          <w:szCs w:val="22"/>
        </w:rPr>
        <w:t xml:space="preserve"> sure they were safe.  Teams were organized and dispatched by</w:t>
      </w:r>
      <w:r w:rsidR="00A73928">
        <w:rPr>
          <w:sz w:val="22"/>
          <w:szCs w:val="22"/>
        </w:rPr>
        <w:t xml:space="preserve"> 4:00</w:t>
      </w:r>
      <w:r w:rsidR="00DB4F56">
        <w:rPr>
          <w:sz w:val="22"/>
          <w:szCs w:val="22"/>
        </w:rPr>
        <w:t xml:space="preserve"> </w:t>
      </w:r>
      <w:r w:rsidR="00A73928">
        <w:rPr>
          <w:sz w:val="22"/>
          <w:szCs w:val="22"/>
        </w:rPr>
        <w:t>p</w:t>
      </w:r>
      <w:r w:rsidR="00DB4F56">
        <w:rPr>
          <w:sz w:val="22"/>
          <w:szCs w:val="22"/>
        </w:rPr>
        <w:t>.</w:t>
      </w:r>
      <w:r w:rsidR="00A73928">
        <w:rPr>
          <w:sz w:val="22"/>
          <w:szCs w:val="22"/>
        </w:rPr>
        <w:t>m</w:t>
      </w:r>
      <w:r w:rsidR="00DB4F56">
        <w:rPr>
          <w:sz w:val="22"/>
          <w:szCs w:val="22"/>
        </w:rPr>
        <w:t>.</w:t>
      </w:r>
      <w:r w:rsidR="00A73928">
        <w:rPr>
          <w:sz w:val="22"/>
          <w:szCs w:val="22"/>
        </w:rPr>
        <w:t xml:space="preserve"> to go</w:t>
      </w:r>
      <w:r w:rsidR="00965903">
        <w:rPr>
          <w:sz w:val="22"/>
          <w:szCs w:val="22"/>
        </w:rPr>
        <w:t xml:space="preserve"> out to inspect DC Public Schools, </w:t>
      </w:r>
      <w:r w:rsidR="00EA0D89">
        <w:rPr>
          <w:sz w:val="22"/>
          <w:szCs w:val="22"/>
        </w:rPr>
        <w:t xml:space="preserve">Charter Schools, DC Government buildings and other public facilities to ensure safety.  </w:t>
      </w:r>
    </w:p>
    <w:p w:rsidR="00EA0D89" w:rsidRDefault="00EA0D89" w:rsidP="00257D11">
      <w:pPr>
        <w:rPr>
          <w:sz w:val="22"/>
          <w:szCs w:val="22"/>
        </w:rPr>
      </w:pPr>
    </w:p>
    <w:p w:rsidR="00EA0D89" w:rsidRDefault="00053E96" w:rsidP="00257D11">
      <w:pPr>
        <w:rPr>
          <w:sz w:val="22"/>
          <w:szCs w:val="22"/>
        </w:rPr>
      </w:pPr>
      <w:r>
        <w:rPr>
          <w:sz w:val="22"/>
          <w:szCs w:val="22"/>
        </w:rPr>
        <w:t>3.10</w:t>
      </w:r>
      <w:r w:rsidR="00C92BAD">
        <w:rPr>
          <w:sz w:val="22"/>
          <w:szCs w:val="22"/>
        </w:rPr>
        <w:tab/>
        <w:t>A</w:t>
      </w:r>
      <w:r w:rsidR="00EA0D89">
        <w:rPr>
          <w:sz w:val="22"/>
          <w:szCs w:val="22"/>
        </w:rPr>
        <w:t xml:space="preserve"> challeng</w:t>
      </w:r>
      <w:r w:rsidR="00531973">
        <w:rPr>
          <w:sz w:val="22"/>
          <w:szCs w:val="22"/>
        </w:rPr>
        <w:t>e was how to allow people</w:t>
      </w:r>
      <w:r w:rsidR="00EA0D89">
        <w:rPr>
          <w:sz w:val="22"/>
          <w:szCs w:val="22"/>
        </w:rPr>
        <w:t xml:space="preserve"> back in the building</w:t>
      </w:r>
      <w:r w:rsidR="00531973">
        <w:rPr>
          <w:sz w:val="22"/>
          <w:szCs w:val="22"/>
        </w:rPr>
        <w:t>s safely</w:t>
      </w:r>
      <w:r w:rsidR="00EA0D89">
        <w:rPr>
          <w:sz w:val="22"/>
          <w:szCs w:val="22"/>
        </w:rPr>
        <w:t xml:space="preserve"> to</w:t>
      </w:r>
      <w:r w:rsidR="00531973">
        <w:rPr>
          <w:sz w:val="22"/>
          <w:szCs w:val="22"/>
        </w:rPr>
        <w:t xml:space="preserve"> gather their belongings and before going</w:t>
      </w:r>
      <w:r w:rsidR="00EA0D89">
        <w:rPr>
          <w:sz w:val="22"/>
          <w:szCs w:val="22"/>
        </w:rPr>
        <w:t xml:space="preserve"> home</w:t>
      </w:r>
      <w:r w:rsidR="00531973">
        <w:rPr>
          <w:sz w:val="22"/>
          <w:szCs w:val="22"/>
        </w:rPr>
        <w:t>. Traffic became an issue</w:t>
      </w:r>
      <w:r w:rsidR="00EA0D89">
        <w:rPr>
          <w:sz w:val="22"/>
          <w:szCs w:val="22"/>
        </w:rPr>
        <w:t xml:space="preserve"> because of timing</w:t>
      </w:r>
      <w:r w:rsidR="00531973">
        <w:rPr>
          <w:sz w:val="22"/>
          <w:szCs w:val="22"/>
        </w:rPr>
        <w:t xml:space="preserve"> – many commuters wanting to leave DC at the same time.</w:t>
      </w:r>
      <w:r w:rsidR="004E3779">
        <w:rPr>
          <w:sz w:val="22"/>
          <w:szCs w:val="22"/>
        </w:rPr>
        <w:t xml:space="preserve">  </w:t>
      </w:r>
      <w:r w:rsidR="00827082">
        <w:rPr>
          <w:sz w:val="22"/>
          <w:szCs w:val="22"/>
        </w:rPr>
        <w:t>Maintaining communications with Council Members, residents and others was a challenge.  They will be taking</w:t>
      </w:r>
      <w:r w:rsidR="00AF2BE0">
        <w:rPr>
          <w:sz w:val="22"/>
          <w:szCs w:val="22"/>
        </w:rPr>
        <w:t xml:space="preserve"> corrective action</w:t>
      </w:r>
      <w:r w:rsidR="002C3C1E">
        <w:rPr>
          <w:sz w:val="22"/>
          <w:szCs w:val="22"/>
        </w:rPr>
        <w:t xml:space="preserve"> to address these</w:t>
      </w:r>
      <w:r w:rsidR="00AF2BE0">
        <w:rPr>
          <w:sz w:val="22"/>
          <w:szCs w:val="22"/>
        </w:rPr>
        <w:t xml:space="preserve"> matters.</w:t>
      </w:r>
    </w:p>
    <w:p w:rsidR="00137EA8" w:rsidRDefault="00137EA8" w:rsidP="00257D11">
      <w:pPr>
        <w:rPr>
          <w:sz w:val="22"/>
          <w:szCs w:val="22"/>
        </w:rPr>
      </w:pPr>
    </w:p>
    <w:p w:rsidR="00137EA8" w:rsidRDefault="00053E96" w:rsidP="00257D11">
      <w:pPr>
        <w:rPr>
          <w:sz w:val="22"/>
          <w:szCs w:val="22"/>
        </w:rPr>
      </w:pPr>
      <w:r>
        <w:rPr>
          <w:sz w:val="22"/>
          <w:szCs w:val="22"/>
        </w:rPr>
        <w:t>3.11</w:t>
      </w:r>
      <w:r w:rsidR="00137EA8">
        <w:rPr>
          <w:sz w:val="22"/>
          <w:szCs w:val="22"/>
        </w:rPr>
        <w:tab/>
        <w:t>DC Homeland Security has been working with FEMA to make sure damage assessments are being done on the facilities.  They will potentially be receiving a declaration for the</w:t>
      </w:r>
      <w:r w:rsidR="00C92BAD">
        <w:rPr>
          <w:sz w:val="22"/>
          <w:szCs w:val="22"/>
        </w:rPr>
        <w:t xml:space="preserve"> earthquake.  The Cathedral alone</w:t>
      </w:r>
      <w:r w:rsidR="00137EA8">
        <w:rPr>
          <w:sz w:val="22"/>
          <w:szCs w:val="22"/>
        </w:rPr>
        <w:t xml:space="preserve"> is 25M in damages.  Residents have been informed they can reach out to the Housing and Development Office to receive support if they have damages.  The press releas</w:t>
      </w:r>
      <w:r w:rsidR="00C92BAD">
        <w:rPr>
          <w:sz w:val="22"/>
          <w:szCs w:val="22"/>
        </w:rPr>
        <w:t>e went</w:t>
      </w:r>
      <w:r w:rsidR="00137EA8">
        <w:rPr>
          <w:sz w:val="22"/>
          <w:szCs w:val="22"/>
        </w:rPr>
        <w:t xml:space="preserve"> out the Monday after the earthquake and hurricane.</w:t>
      </w:r>
      <w:r w:rsidR="000E0553">
        <w:rPr>
          <w:sz w:val="22"/>
          <w:szCs w:val="22"/>
        </w:rPr>
        <w:t xml:space="preserve">  Ms. West said that they will be having</w:t>
      </w:r>
      <w:r w:rsidR="00C92BAD">
        <w:rPr>
          <w:sz w:val="22"/>
          <w:szCs w:val="22"/>
        </w:rPr>
        <w:t xml:space="preserve"> a city wide exercise on September</w:t>
      </w:r>
      <w:r w:rsidR="000E0553">
        <w:rPr>
          <w:sz w:val="22"/>
          <w:szCs w:val="22"/>
        </w:rPr>
        <w:t xml:space="preserve"> 28</w:t>
      </w:r>
      <w:r w:rsidR="000E0553" w:rsidRPr="000E0553">
        <w:rPr>
          <w:sz w:val="22"/>
          <w:szCs w:val="22"/>
          <w:vertAlign w:val="superscript"/>
        </w:rPr>
        <w:t>th</w:t>
      </w:r>
      <w:r w:rsidR="000E0553">
        <w:rPr>
          <w:sz w:val="22"/>
          <w:szCs w:val="22"/>
        </w:rPr>
        <w:t xml:space="preserve"> and they have invited several of the EP</w:t>
      </w:r>
      <w:r w:rsidR="00C92BAD">
        <w:rPr>
          <w:sz w:val="22"/>
          <w:szCs w:val="22"/>
        </w:rPr>
        <w:t>C committee members, FEMA and others.  She suggested that COG</w:t>
      </w:r>
      <w:r w:rsidR="000E0553">
        <w:rPr>
          <w:sz w:val="22"/>
          <w:szCs w:val="22"/>
        </w:rPr>
        <w:t xml:space="preserve"> be there to observe</w:t>
      </w:r>
      <w:r w:rsidR="00C92BAD">
        <w:rPr>
          <w:sz w:val="22"/>
          <w:szCs w:val="22"/>
        </w:rPr>
        <w:t>.</w:t>
      </w:r>
    </w:p>
    <w:p w:rsidR="00255A55" w:rsidRPr="00BD1E9D" w:rsidRDefault="00255A55" w:rsidP="00257D11">
      <w:pPr>
        <w:rPr>
          <w:b/>
          <w:sz w:val="22"/>
          <w:szCs w:val="22"/>
        </w:rPr>
      </w:pPr>
    </w:p>
    <w:p w:rsidR="00296D8E" w:rsidRDefault="00B93EAD" w:rsidP="00257D11">
      <w:pPr>
        <w:rPr>
          <w:sz w:val="22"/>
          <w:szCs w:val="22"/>
        </w:rPr>
      </w:pPr>
      <w:r w:rsidRPr="00424E32">
        <w:rPr>
          <w:b/>
          <w:sz w:val="22"/>
          <w:szCs w:val="22"/>
        </w:rPr>
        <w:t>4</w:t>
      </w:r>
      <w:r w:rsidR="00296D8E" w:rsidRPr="00424E32">
        <w:rPr>
          <w:b/>
          <w:sz w:val="22"/>
          <w:szCs w:val="22"/>
        </w:rPr>
        <w:t>.</w:t>
      </w:r>
      <w:r w:rsidR="00296D8E" w:rsidRPr="00424E32">
        <w:rPr>
          <w:b/>
          <w:sz w:val="22"/>
          <w:szCs w:val="22"/>
        </w:rPr>
        <w:tab/>
      </w:r>
      <w:r w:rsidR="004E280F">
        <w:rPr>
          <w:b/>
          <w:sz w:val="22"/>
          <w:szCs w:val="22"/>
          <w:u w:val="single"/>
        </w:rPr>
        <w:t>EPC Senior Leader Seminar 2011</w:t>
      </w:r>
    </w:p>
    <w:p w:rsidR="004E280F" w:rsidRDefault="004E280F" w:rsidP="00257D11">
      <w:pPr>
        <w:rPr>
          <w:sz w:val="22"/>
          <w:szCs w:val="22"/>
        </w:rPr>
      </w:pPr>
    </w:p>
    <w:p w:rsidR="004E280F" w:rsidRDefault="004E280F" w:rsidP="00257D11">
      <w:pPr>
        <w:rPr>
          <w:sz w:val="22"/>
          <w:szCs w:val="22"/>
        </w:rPr>
      </w:pPr>
      <w:r>
        <w:rPr>
          <w:sz w:val="22"/>
          <w:szCs w:val="22"/>
        </w:rPr>
        <w:t>4.1</w:t>
      </w:r>
      <w:r w:rsidR="009501C2">
        <w:rPr>
          <w:sz w:val="22"/>
          <w:szCs w:val="22"/>
        </w:rPr>
        <w:tab/>
        <w:t>Paul</w:t>
      </w:r>
      <w:r w:rsidR="00557F4B">
        <w:rPr>
          <w:sz w:val="22"/>
          <w:szCs w:val="22"/>
        </w:rPr>
        <w:t xml:space="preserve"> Haje</w:t>
      </w:r>
      <w:r w:rsidR="001A1C70">
        <w:rPr>
          <w:sz w:val="22"/>
          <w:szCs w:val="22"/>
        </w:rPr>
        <w:t>k, Chief, Emergency and Training for Maryland Department of Emergency Management discussed th</w:t>
      </w:r>
      <w:r w:rsidR="000D002A">
        <w:rPr>
          <w:sz w:val="22"/>
          <w:szCs w:val="22"/>
        </w:rPr>
        <w:t>e Senior Leader Seminar 2011.  He noted that t</w:t>
      </w:r>
      <w:r w:rsidR="009501C2">
        <w:rPr>
          <w:sz w:val="22"/>
          <w:szCs w:val="22"/>
        </w:rPr>
        <w:t>he Exercise and Training Oversight P</w:t>
      </w:r>
      <w:r w:rsidR="001A1C70">
        <w:rPr>
          <w:sz w:val="22"/>
          <w:szCs w:val="22"/>
        </w:rPr>
        <w:t>anel</w:t>
      </w:r>
      <w:r w:rsidR="009501C2">
        <w:rPr>
          <w:sz w:val="22"/>
          <w:szCs w:val="22"/>
        </w:rPr>
        <w:t xml:space="preserve"> (ETOP)</w:t>
      </w:r>
      <w:r w:rsidR="001A1C70">
        <w:rPr>
          <w:sz w:val="22"/>
          <w:szCs w:val="22"/>
        </w:rPr>
        <w:t xml:space="preserve"> will collaborate this year with the Center for Homelan</w:t>
      </w:r>
      <w:r w:rsidR="005A3339">
        <w:rPr>
          <w:sz w:val="22"/>
          <w:szCs w:val="22"/>
        </w:rPr>
        <w:t>d Defense and Security, the</w:t>
      </w:r>
      <w:r w:rsidR="001A1C70">
        <w:rPr>
          <w:sz w:val="22"/>
          <w:szCs w:val="22"/>
        </w:rPr>
        <w:t xml:space="preserve"> mobile training arm of the Naval Post Graduate School</w:t>
      </w:r>
      <w:r w:rsidR="005A3339">
        <w:rPr>
          <w:sz w:val="22"/>
          <w:szCs w:val="22"/>
        </w:rPr>
        <w:t xml:space="preserve"> to conduct the EPC SLS.  The Naval Post Graduate School will</w:t>
      </w:r>
      <w:r w:rsidR="009501C2">
        <w:rPr>
          <w:sz w:val="22"/>
          <w:szCs w:val="22"/>
        </w:rPr>
        <w:t xml:space="preserve"> provide the training at no cost to the NCR.</w:t>
      </w:r>
    </w:p>
    <w:p w:rsidR="001A1C70" w:rsidRDefault="001A1C70" w:rsidP="00257D11">
      <w:pPr>
        <w:rPr>
          <w:sz w:val="22"/>
          <w:szCs w:val="22"/>
        </w:rPr>
      </w:pPr>
    </w:p>
    <w:p w:rsidR="00296D8E" w:rsidRDefault="00663F46" w:rsidP="00257D11">
      <w:pPr>
        <w:rPr>
          <w:sz w:val="22"/>
          <w:szCs w:val="22"/>
        </w:rPr>
      </w:pPr>
      <w:r>
        <w:rPr>
          <w:sz w:val="22"/>
          <w:szCs w:val="22"/>
        </w:rPr>
        <w:t>4.2</w:t>
      </w:r>
      <w:r>
        <w:rPr>
          <w:sz w:val="22"/>
          <w:szCs w:val="22"/>
        </w:rPr>
        <w:tab/>
        <w:t>ETOP</w:t>
      </w:r>
      <w:r w:rsidR="00E91CCE">
        <w:rPr>
          <w:sz w:val="22"/>
          <w:szCs w:val="22"/>
        </w:rPr>
        <w:t xml:space="preserve"> plans</w:t>
      </w:r>
      <w:r>
        <w:rPr>
          <w:sz w:val="22"/>
          <w:szCs w:val="22"/>
        </w:rPr>
        <w:t xml:space="preserve"> to proceed with an EPC SLS</w:t>
      </w:r>
      <w:r w:rsidR="001A1C70">
        <w:rPr>
          <w:sz w:val="22"/>
          <w:szCs w:val="22"/>
        </w:rPr>
        <w:t xml:space="preserve"> t</w:t>
      </w:r>
      <w:r w:rsidR="001F70F8">
        <w:rPr>
          <w:sz w:val="22"/>
          <w:szCs w:val="22"/>
        </w:rPr>
        <w:t>hat consist</w:t>
      </w:r>
      <w:r w:rsidR="00561DF8">
        <w:rPr>
          <w:sz w:val="22"/>
          <w:szCs w:val="22"/>
        </w:rPr>
        <w:t>s</w:t>
      </w:r>
      <w:r>
        <w:rPr>
          <w:sz w:val="22"/>
          <w:szCs w:val="22"/>
        </w:rPr>
        <w:t xml:space="preserve"> of two sessions.  The f</w:t>
      </w:r>
      <w:r w:rsidR="001A1C70">
        <w:rPr>
          <w:sz w:val="22"/>
          <w:szCs w:val="22"/>
        </w:rPr>
        <w:t>irst session will be</w:t>
      </w:r>
      <w:r>
        <w:rPr>
          <w:sz w:val="22"/>
          <w:szCs w:val="22"/>
        </w:rPr>
        <w:t xml:space="preserve"> held in early</w:t>
      </w:r>
      <w:r w:rsidR="001A1C70">
        <w:rPr>
          <w:sz w:val="22"/>
          <w:szCs w:val="22"/>
        </w:rPr>
        <w:t xml:space="preserve"> October</w:t>
      </w:r>
      <w:r w:rsidR="001F70F8">
        <w:rPr>
          <w:sz w:val="22"/>
          <w:szCs w:val="22"/>
        </w:rPr>
        <w:t xml:space="preserve"> and it will be a scenario based exercise for tactical players</w:t>
      </w:r>
      <w:r w:rsidR="001A1C70">
        <w:rPr>
          <w:sz w:val="22"/>
          <w:szCs w:val="22"/>
        </w:rPr>
        <w:t xml:space="preserve">.  They will test identified technologies such as, </w:t>
      </w:r>
      <w:r w:rsidR="00B14F35">
        <w:rPr>
          <w:sz w:val="22"/>
          <w:szCs w:val="22"/>
        </w:rPr>
        <w:t>E</w:t>
      </w:r>
      <w:r w:rsidR="001A1C70">
        <w:rPr>
          <w:sz w:val="22"/>
          <w:szCs w:val="22"/>
        </w:rPr>
        <w:t>xercise</w:t>
      </w:r>
      <w:r w:rsidR="00B14F35">
        <w:rPr>
          <w:sz w:val="22"/>
          <w:szCs w:val="22"/>
        </w:rPr>
        <w:t xml:space="preserve"> P</w:t>
      </w:r>
      <w:r w:rsidR="001A1C70">
        <w:rPr>
          <w:sz w:val="22"/>
          <w:szCs w:val="22"/>
        </w:rPr>
        <w:t>late</w:t>
      </w:r>
      <w:r w:rsidR="00B14F35">
        <w:rPr>
          <w:sz w:val="22"/>
          <w:szCs w:val="22"/>
        </w:rPr>
        <w:t xml:space="preserve"> R</w:t>
      </w:r>
      <w:r w:rsidR="001A1C70">
        <w:rPr>
          <w:sz w:val="22"/>
          <w:szCs w:val="22"/>
        </w:rPr>
        <w:t xml:space="preserve">eaders, </w:t>
      </w:r>
      <w:r w:rsidR="00B14F35">
        <w:rPr>
          <w:sz w:val="22"/>
          <w:szCs w:val="22"/>
        </w:rPr>
        <w:t>B</w:t>
      </w:r>
      <w:r w:rsidR="001A1C70">
        <w:rPr>
          <w:sz w:val="22"/>
          <w:szCs w:val="22"/>
        </w:rPr>
        <w:t>omb</w:t>
      </w:r>
      <w:r w:rsidR="00B14F35">
        <w:rPr>
          <w:sz w:val="22"/>
          <w:szCs w:val="22"/>
        </w:rPr>
        <w:t xml:space="preserve"> S</w:t>
      </w:r>
      <w:r w:rsidR="001A1C70">
        <w:rPr>
          <w:sz w:val="22"/>
          <w:szCs w:val="22"/>
        </w:rPr>
        <w:t xml:space="preserve">quad </w:t>
      </w:r>
      <w:r w:rsidR="00B14F35">
        <w:rPr>
          <w:sz w:val="22"/>
          <w:szCs w:val="22"/>
        </w:rPr>
        <w:t>E</w:t>
      </w:r>
      <w:r w:rsidR="001A1C70">
        <w:rPr>
          <w:sz w:val="22"/>
          <w:szCs w:val="22"/>
        </w:rPr>
        <w:t xml:space="preserve">quipment and </w:t>
      </w:r>
      <w:r w:rsidR="00B14F35">
        <w:rPr>
          <w:sz w:val="22"/>
          <w:szCs w:val="22"/>
        </w:rPr>
        <w:t>R</w:t>
      </w:r>
      <w:r w:rsidR="001A1C70">
        <w:rPr>
          <w:sz w:val="22"/>
          <w:szCs w:val="22"/>
        </w:rPr>
        <w:t xml:space="preserve">esponse </w:t>
      </w:r>
      <w:r w:rsidR="00B14F35">
        <w:rPr>
          <w:sz w:val="22"/>
          <w:szCs w:val="22"/>
        </w:rPr>
        <w:t>V</w:t>
      </w:r>
      <w:r w:rsidR="001A1C70">
        <w:rPr>
          <w:sz w:val="22"/>
          <w:szCs w:val="22"/>
        </w:rPr>
        <w:t>ehicle</w:t>
      </w:r>
      <w:r w:rsidR="00B25C4E">
        <w:rPr>
          <w:sz w:val="22"/>
          <w:szCs w:val="22"/>
        </w:rPr>
        <w:t xml:space="preserve">, </w:t>
      </w:r>
      <w:r w:rsidR="00B14F35">
        <w:rPr>
          <w:sz w:val="22"/>
          <w:szCs w:val="22"/>
        </w:rPr>
        <w:t>L</w:t>
      </w:r>
      <w:r w:rsidR="00B25C4E">
        <w:rPr>
          <w:sz w:val="22"/>
          <w:szCs w:val="22"/>
        </w:rPr>
        <w:t xml:space="preserve">aw </w:t>
      </w:r>
      <w:r w:rsidR="00B14F35">
        <w:rPr>
          <w:sz w:val="22"/>
          <w:szCs w:val="22"/>
        </w:rPr>
        <w:t>E</w:t>
      </w:r>
      <w:r w:rsidR="00B25C4E">
        <w:rPr>
          <w:sz w:val="22"/>
          <w:szCs w:val="22"/>
        </w:rPr>
        <w:t>nforcement</w:t>
      </w:r>
      <w:r w:rsidR="00B14F35">
        <w:rPr>
          <w:sz w:val="22"/>
          <w:szCs w:val="22"/>
        </w:rPr>
        <w:t xml:space="preserve"> I</w:t>
      </w:r>
      <w:r w:rsidR="00B25C4E">
        <w:rPr>
          <w:sz w:val="22"/>
          <w:szCs w:val="22"/>
        </w:rPr>
        <w:t>nformation</w:t>
      </w:r>
      <w:r w:rsidR="00B14F35">
        <w:rPr>
          <w:sz w:val="22"/>
          <w:szCs w:val="22"/>
        </w:rPr>
        <w:t xml:space="preserve"> and Exchange Automatic Fingerprint and Facial Identification, WebEOC, Virtual Join</w:t>
      </w:r>
      <w:r w:rsidR="001F70F8">
        <w:rPr>
          <w:sz w:val="22"/>
          <w:szCs w:val="22"/>
        </w:rPr>
        <w:t>t Information Center, RIDDIS,</w:t>
      </w:r>
      <w:r w:rsidR="00B14F35">
        <w:rPr>
          <w:sz w:val="22"/>
          <w:szCs w:val="22"/>
        </w:rPr>
        <w:t xml:space="preserve"> Fusion Centers, Medical </w:t>
      </w:r>
      <w:r w:rsidR="001F70F8">
        <w:rPr>
          <w:sz w:val="22"/>
          <w:szCs w:val="22"/>
        </w:rPr>
        <w:t>Ambulance Buses</w:t>
      </w:r>
      <w:r w:rsidR="00B14F35">
        <w:rPr>
          <w:sz w:val="22"/>
          <w:szCs w:val="22"/>
        </w:rPr>
        <w:t>, Mobile Emergency Response Vehicles on Rail</w:t>
      </w:r>
      <w:r w:rsidR="001F70F8">
        <w:rPr>
          <w:sz w:val="22"/>
          <w:szCs w:val="22"/>
        </w:rPr>
        <w:t>,</w:t>
      </w:r>
      <w:r w:rsidR="00B14F35">
        <w:rPr>
          <w:sz w:val="22"/>
          <w:szCs w:val="22"/>
        </w:rPr>
        <w:t xml:space="preserve"> and NCR </w:t>
      </w:r>
      <w:r w:rsidR="00B14F35">
        <w:rPr>
          <w:sz w:val="22"/>
          <w:szCs w:val="22"/>
        </w:rPr>
        <w:lastRenderedPageBreak/>
        <w:t>Commun</w:t>
      </w:r>
      <w:r w:rsidR="001F70F8">
        <w:rPr>
          <w:sz w:val="22"/>
          <w:szCs w:val="22"/>
        </w:rPr>
        <w:t>ications Interoperability.  The use of these technologies</w:t>
      </w:r>
      <w:r w:rsidR="00B14F35">
        <w:rPr>
          <w:sz w:val="22"/>
          <w:szCs w:val="22"/>
        </w:rPr>
        <w:t xml:space="preserve"> will be ca</w:t>
      </w:r>
      <w:r w:rsidR="002F3BED">
        <w:rPr>
          <w:sz w:val="22"/>
          <w:szCs w:val="22"/>
        </w:rPr>
        <w:t>ptured on video and will be shown during the second session to Senior Elected and Appointed Officials.</w:t>
      </w:r>
    </w:p>
    <w:p w:rsidR="003B6F46" w:rsidRDefault="003B6F46" w:rsidP="00257D11">
      <w:pPr>
        <w:rPr>
          <w:sz w:val="22"/>
          <w:szCs w:val="22"/>
        </w:rPr>
      </w:pPr>
    </w:p>
    <w:p w:rsidR="003B6F46" w:rsidRDefault="002F3BED" w:rsidP="00257D11">
      <w:pPr>
        <w:rPr>
          <w:sz w:val="22"/>
          <w:szCs w:val="22"/>
        </w:rPr>
      </w:pPr>
      <w:r>
        <w:rPr>
          <w:sz w:val="22"/>
          <w:szCs w:val="22"/>
        </w:rPr>
        <w:t>4.3</w:t>
      </w:r>
      <w:r w:rsidR="003B6F46">
        <w:rPr>
          <w:sz w:val="22"/>
          <w:szCs w:val="22"/>
        </w:rPr>
        <w:tab/>
        <w:t>The target audience</w:t>
      </w:r>
      <w:r w:rsidR="00701C1A">
        <w:rPr>
          <w:sz w:val="22"/>
          <w:szCs w:val="22"/>
        </w:rPr>
        <w:t xml:space="preserve"> for the</w:t>
      </w:r>
      <w:r w:rsidR="00D43D93">
        <w:rPr>
          <w:sz w:val="22"/>
          <w:szCs w:val="22"/>
        </w:rPr>
        <w:t xml:space="preserve"> second session</w:t>
      </w:r>
      <w:r w:rsidR="00E91CCE">
        <w:rPr>
          <w:sz w:val="22"/>
          <w:szCs w:val="22"/>
        </w:rPr>
        <w:t xml:space="preserve"> will be</w:t>
      </w:r>
      <w:r w:rsidR="00701C1A">
        <w:rPr>
          <w:sz w:val="22"/>
          <w:szCs w:val="22"/>
        </w:rPr>
        <w:t xml:space="preserve"> EPC</w:t>
      </w:r>
      <w:r w:rsidR="00D43D93">
        <w:rPr>
          <w:sz w:val="22"/>
          <w:szCs w:val="22"/>
        </w:rPr>
        <w:t xml:space="preserve"> members, selected elected and app</w:t>
      </w:r>
      <w:r w:rsidR="00701C1A">
        <w:rPr>
          <w:sz w:val="22"/>
          <w:szCs w:val="22"/>
        </w:rPr>
        <w:t>ointed officials from each</w:t>
      </w:r>
      <w:r w:rsidR="00D43D93">
        <w:rPr>
          <w:sz w:val="22"/>
          <w:szCs w:val="22"/>
        </w:rPr>
        <w:t xml:space="preserve"> jurisdiction</w:t>
      </w:r>
      <w:r w:rsidR="00701C1A">
        <w:rPr>
          <w:sz w:val="22"/>
          <w:szCs w:val="22"/>
        </w:rPr>
        <w:t xml:space="preserve"> in the NCR</w:t>
      </w:r>
      <w:r w:rsidR="00E91CCE">
        <w:rPr>
          <w:sz w:val="22"/>
          <w:szCs w:val="22"/>
        </w:rPr>
        <w:t>, the SPG, and the</w:t>
      </w:r>
      <w:r w:rsidR="00CC5E4E">
        <w:rPr>
          <w:sz w:val="22"/>
          <w:szCs w:val="22"/>
        </w:rPr>
        <w:t xml:space="preserve"> Governors </w:t>
      </w:r>
      <w:r w:rsidR="00D43D93">
        <w:rPr>
          <w:sz w:val="22"/>
          <w:szCs w:val="22"/>
        </w:rPr>
        <w:t xml:space="preserve">of Maryland and </w:t>
      </w:r>
      <w:r w:rsidR="00CC5E4E">
        <w:rPr>
          <w:sz w:val="22"/>
          <w:szCs w:val="22"/>
        </w:rPr>
        <w:t>the Commonwealth of Virginia and the Mayor of Washington, DC.</w:t>
      </w:r>
      <w:r w:rsidR="00F65F1E">
        <w:rPr>
          <w:sz w:val="22"/>
          <w:szCs w:val="22"/>
        </w:rPr>
        <w:t xml:space="preserve"> It is anticipated that the second session will be held in November.</w:t>
      </w:r>
    </w:p>
    <w:p w:rsidR="00D43D93" w:rsidRDefault="00D43D93" w:rsidP="00257D11">
      <w:pPr>
        <w:rPr>
          <w:sz w:val="22"/>
          <w:szCs w:val="22"/>
        </w:rPr>
      </w:pPr>
    </w:p>
    <w:p w:rsidR="00D43D93" w:rsidRDefault="002F3BED" w:rsidP="00257D11">
      <w:pPr>
        <w:rPr>
          <w:sz w:val="22"/>
          <w:szCs w:val="22"/>
        </w:rPr>
      </w:pPr>
      <w:r>
        <w:rPr>
          <w:sz w:val="22"/>
          <w:szCs w:val="22"/>
        </w:rPr>
        <w:t>4.4</w:t>
      </w:r>
      <w:r w:rsidR="001F70F8">
        <w:rPr>
          <w:sz w:val="22"/>
          <w:szCs w:val="22"/>
        </w:rPr>
        <w:t xml:space="preserve"> </w:t>
      </w:r>
      <w:r w:rsidR="001F70F8">
        <w:rPr>
          <w:sz w:val="22"/>
          <w:szCs w:val="22"/>
        </w:rPr>
        <w:tab/>
        <w:t>The desired outcome</w:t>
      </w:r>
      <w:r w:rsidR="00CC5E4E">
        <w:rPr>
          <w:sz w:val="22"/>
          <w:szCs w:val="22"/>
        </w:rPr>
        <w:t xml:space="preserve"> of the EPC SLS</w:t>
      </w:r>
      <w:r w:rsidR="001F70F8">
        <w:rPr>
          <w:sz w:val="22"/>
          <w:szCs w:val="22"/>
        </w:rPr>
        <w:t xml:space="preserve"> will be to e</w:t>
      </w:r>
      <w:r w:rsidR="00D43D93">
        <w:rPr>
          <w:sz w:val="22"/>
          <w:szCs w:val="22"/>
        </w:rPr>
        <w:t>nhance communication</w:t>
      </w:r>
      <w:r w:rsidR="00C92BAD">
        <w:rPr>
          <w:sz w:val="22"/>
          <w:szCs w:val="22"/>
        </w:rPr>
        <w:t>s</w:t>
      </w:r>
      <w:r w:rsidR="00D43D93">
        <w:rPr>
          <w:sz w:val="22"/>
          <w:szCs w:val="22"/>
        </w:rPr>
        <w:t xml:space="preserve"> </w:t>
      </w:r>
      <w:r w:rsidR="007C2966">
        <w:rPr>
          <w:sz w:val="22"/>
          <w:szCs w:val="22"/>
        </w:rPr>
        <w:t xml:space="preserve">and </w:t>
      </w:r>
      <w:r w:rsidR="00D43D93">
        <w:rPr>
          <w:sz w:val="22"/>
          <w:szCs w:val="22"/>
        </w:rPr>
        <w:t xml:space="preserve">coordination among Senior </w:t>
      </w:r>
      <w:r w:rsidR="007C2966">
        <w:rPr>
          <w:sz w:val="22"/>
          <w:szCs w:val="22"/>
        </w:rPr>
        <w:t>Leaders in the NCR. I</w:t>
      </w:r>
      <w:r w:rsidR="00D43D93">
        <w:rPr>
          <w:sz w:val="22"/>
          <w:szCs w:val="22"/>
        </w:rPr>
        <w:t>nteragency an</w:t>
      </w:r>
      <w:r w:rsidR="007C2966">
        <w:rPr>
          <w:sz w:val="22"/>
          <w:szCs w:val="22"/>
        </w:rPr>
        <w:t>d inter jurisdiction communications and coordination will be emphasized. R</w:t>
      </w:r>
      <w:r w:rsidR="00CC5E4E">
        <w:rPr>
          <w:sz w:val="22"/>
          <w:szCs w:val="22"/>
        </w:rPr>
        <w:t>egional plans</w:t>
      </w:r>
      <w:r w:rsidR="00E91CCE">
        <w:rPr>
          <w:sz w:val="22"/>
          <w:szCs w:val="22"/>
        </w:rPr>
        <w:t>, policies</w:t>
      </w:r>
      <w:r w:rsidR="00CC5E4E">
        <w:rPr>
          <w:sz w:val="22"/>
          <w:szCs w:val="22"/>
        </w:rPr>
        <w:t xml:space="preserve"> and procedures</w:t>
      </w:r>
      <w:r w:rsidR="007C2966">
        <w:rPr>
          <w:sz w:val="22"/>
          <w:szCs w:val="22"/>
        </w:rPr>
        <w:t xml:space="preserve"> will be examined as will</w:t>
      </w:r>
      <w:r w:rsidR="00D43D93">
        <w:rPr>
          <w:sz w:val="22"/>
          <w:szCs w:val="22"/>
        </w:rPr>
        <w:t xml:space="preserve"> the regional implications o</w:t>
      </w:r>
      <w:r w:rsidR="007C2966">
        <w:rPr>
          <w:sz w:val="22"/>
          <w:szCs w:val="22"/>
        </w:rPr>
        <w:t>f</w:t>
      </w:r>
      <w:r w:rsidR="00D43D93">
        <w:rPr>
          <w:sz w:val="22"/>
          <w:szCs w:val="22"/>
        </w:rPr>
        <w:t xml:space="preserve"> the decision making process before, during and after</w:t>
      </w:r>
      <w:r w:rsidR="00F65F1E">
        <w:rPr>
          <w:sz w:val="22"/>
          <w:szCs w:val="22"/>
        </w:rPr>
        <w:t xml:space="preserve"> major</w:t>
      </w:r>
      <w:r w:rsidR="007C2966">
        <w:rPr>
          <w:sz w:val="22"/>
          <w:szCs w:val="22"/>
        </w:rPr>
        <w:t xml:space="preserve"> emergencies.</w:t>
      </w:r>
    </w:p>
    <w:p w:rsidR="00D43D93" w:rsidRPr="00BD1E9D" w:rsidRDefault="00D43D93" w:rsidP="00257D11">
      <w:pPr>
        <w:rPr>
          <w:sz w:val="22"/>
          <w:szCs w:val="22"/>
        </w:rPr>
      </w:pPr>
    </w:p>
    <w:p w:rsidR="007C5A7E" w:rsidRPr="004E280F" w:rsidRDefault="007C5A7E" w:rsidP="007C5A7E">
      <w:pPr>
        <w:rPr>
          <w:sz w:val="22"/>
          <w:szCs w:val="22"/>
        </w:rPr>
      </w:pPr>
      <w:r w:rsidRPr="00666265">
        <w:rPr>
          <w:b/>
          <w:sz w:val="22"/>
          <w:szCs w:val="22"/>
        </w:rPr>
        <w:t>5.</w:t>
      </w:r>
      <w:r w:rsidRPr="00666265">
        <w:rPr>
          <w:b/>
          <w:sz w:val="22"/>
          <w:szCs w:val="22"/>
        </w:rPr>
        <w:tab/>
      </w:r>
      <w:r w:rsidR="004E280F">
        <w:rPr>
          <w:b/>
          <w:sz w:val="22"/>
          <w:szCs w:val="22"/>
          <w:u w:val="single"/>
        </w:rPr>
        <w:t>Update on AD HOC Steering Committee on Incident Management</w:t>
      </w:r>
      <w:r w:rsidR="000A6236">
        <w:rPr>
          <w:b/>
          <w:sz w:val="22"/>
          <w:szCs w:val="22"/>
          <w:u w:val="single"/>
        </w:rPr>
        <w:t xml:space="preserve"> and</w:t>
      </w:r>
      <w:r w:rsidR="004E280F">
        <w:rPr>
          <w:b/>
          <w:sz w:val="22"/>
          <w:szCs w:val="22"/>
          <w:u w:val="single"/>
        </w:rPr>
        <w:t xml:space="preserve"> Response</w:t>
      </w:r>
    </w:p>
    <w:p w:rsidR="007C5A7E" w:rsidRPr="00BD1E9D" w:rsidRDefault="007C5A7E" w:rsidP="007C5A7E">
      <w:pPr>
        <w:rPr>
          <w:sz w:val="22"/>
          <w:szCs w:val="22"/>
        </w:rPr>
      </w:pPr>
    </w:p>
    <w:p w:rsidR="00FC7CE3" w:rsidRDefault="004E280F" w:rsidP="00FC7CE3">
      <w:pPr>
        <w:rPr>
          <w:sz w:val="22"/>
          <w:szCs w:val="22"/>
        </w:rPr>
      </w:pPr>
      <w:r>
        <w:rPr>
          <w:sz w:val="22"/>
          <w:szCs w:val="22"/>
        </w:rPr>
        <w:t>5.1</w:t>
      </w:r>
      <w:r w:rsidR="00F13617">
        <w:rPr>
          <w:sz w:val="22"/>
          <w:szCs w:val="22"/>
        </w:rPr>
        <w:tab/>
      </w:r>
      <w:r w:rsidR="000A6236">
        <w:rPr>
          <w:sz w:val="22"/>
          <w:szCs w:val="22"/>
        </w:rPr>
        <w:t>Chairman Andrews reported that t</w:t>
      </w:r>
      <w:r w:rsidR="001D56B3">
        <w:rPr>
          <w:sz w:val="22"/>
          <w:szCs w:val="22"/>
        </w:rPr>
        <w:t>he AD HOC Steering Committee</w:t>
      </w:r>
      <w:r w:rsidR="000A6236">
        <w:rPr>
          <w:sz w:val="22"/>
          <w:szCs w:val="22"/>
        </w:rPr>
        <w:t xml:space="preserve"> on Incident Management and Response</w:t>
      </w:r>
      <w:r w:rsidR="001D56B3">
        <w:rPr>
          <w:sz w:val="22"/>
          <w:szCs w:val="22"/>
        </w:rPr>
        <w:t xml:space="preserve"> has been working diligently t</w:t>
      </w:r>
      <w:r w:rsidR="000A6236">
        <w:rPr>
          <w:sz w:val="22"/>
          <w:szCs w:val="22"/>
        </w:rPr>
        <w:t>o prepare recommendations on how the NCR</w:t>
      </w:r>
      <w:r w:rsidR="001D56B3">
        <w:rPr>
          <w:sz w:val="22"/>
          <w:szCs w:val="22"/>
        </w:rPr>
        <w:t xml:space="preserve"> can improve its preparedness</w:t>
      </w:r>
      <w:r w:rsidR="000A6236">
        <w:rPr>
          <w:sz w:val="22"/>
          <w:szCs w:val="22"/>
        </w:rPr>
        <w:t xml:space="preserve"> for</w:t>
      </w:r>
      <w:r w:rsidR="001D56B3">
        <w:rPr>
          <w:sz w:val="22"/>
          <w:szCs w:val="22"/>
        </w:rPr>
        <w:t xml:space="preserve"> and response to events like the January 26</w:t>
      </w:r>
      <w:r w:rsidR="001D56B3" w:rsidRPr="001D56B3">
        <w:rPr>
          <w:sz w:val="22"/>
          <w:szCs w:val="22"/>
          <w:vertAlign w:val="superscript"/>
        </w:rPr>
        <w:t>th</w:t>
      </w:r>
      <w:r w:rsidR="001D56B3">
        <w:rPr>
          <w:sz w:val="22"/>
          <w:szCs w:val="22"/>
        </w:rPr>
        <w:t xml:space="preserve"> snow</w:t>
      </w:r>
      <w:r w:rsidR="000A6236">
        <w:rPr>
          <w:sz w:val="22"/>
          <w:szCs w:val="22"/>
        </w:rPr>
        <w:t>/ice storm.  The intent of the Steering Committee</w:t>
      </w:r>
      <w:r w:rsidR="001D56B3">
        <w:rPr>
          <w:sz w:val="22"/>
          <w:szCs w:val="22"/>
        </w:rPr>
        <w:t xml:space="preserve"> is to provide recommendations</w:t>
      </w:r>
      <w:r w:rsidR="000A6236">
        <w:rPr>
          <w:sz w:val="22"/>
          <w:szCs w:val="22"/>
        </w:rPr>
        <w:t xml:space="preserve"> that will be practical and</w:t>
      </w:r>
      <w:r w:rsidR="001D56B3">
        <w:rPr>
          <w:sz w:val="22"/>
          <w:szCs w:val="22"/>
        </w:rPr>
        <w:t xml:space="preserve"> can make a significant difference in the near future.</w:t>
      </w:r>
      <w:r w:rsidR="00D64AA3">
        <w:rPr>
          <w:sz w:val="22"/>
          <w:szCs w:val="22"/>
        </w:rPr>
        <w:t xml:space="preserve"> Chairman Andrews gave examples of some of the recommendations that he thought would be helpful for the region.</w:t>
      </w:r>
    </w:p>
    <w:p w:rsidR="001D56B3" w:rsidRDefault="001D56B3" w:rsidP="00FC7CE3">
      <w:pPr>
        <w:rPr>
          <w:sz w:val="22"/>
          <w:szCs w:val="22"/>
        </w:rPr>
      </w:pPr>
    </w:p>
    <w:p w:rsidR="001D56B3" w:rsidRDefault="001D56B3" w:rsidP="00FC7CE3">
      <w:pPr>
        <w:rPr>
          <w:sz w:val="22"/>
          <w:szCs w:val="22"/>
        </w:rPr>
      </w:pPr>
      <w:r>
        <w:rPr>
          <w:sz w:val="22"/>
          <w:szCs w:val="22"/>
        </w:rPr>
        <w:t>5.2</w:t>
      </w:r>
      <w:r>
        <w:rPr>
          <w:sz w:val="22"/>
          <w:szCs w:val="22"/>
        </w:rPr>
        <w:tab/>
        <w:t>Chairma</w:t>
      </w:r>
      <w:r w:rsidR="00D64AA3">
        <w:rPr>
          <w:sz w:val="22"/>
          <w:szCs w:val="22"/>
        </w:rPr>
        <w:t>n Andrews indicated that t</w:t>
      </w:r>
      <w:r>
        <w:rPr>
          <w:sz w:val="22"/>
          <w:szCs w:val="22"/>
        </w:rPr>
        <w:t xml:space="preserve">he first draft of the report will be voted on </w:t>
      </w:r>
      <w:r w:rsidR="00D64AA3">
        <w:rPr>
          <w:sz w:val="22"/>
          <w:szCs w:val="22"/>
        </w:rPr>
        <w:t>by the Steering Committee at its</w:t>
      </w:r>
      <w:r>
        <w:rPr>
          <w:sz w:val="22"/>
          <w:szCs w:val="22"/>
        </w:rPr>
        <w:t xml:space="preserve"> September 28</w:t>
      </w:r>
      <w:r w:rsidRPr="001D56B3">
        <w:rPr>
          <w:sz w:val="22"/>
          <w:szCs w:val="22"/>
          <w:vertAlign w:val="superscript"/>
        </w:rPr>
        <w:t>th</w:t>
      </w:r>
      <w:r w:rsidR="00C92BAD">
        <w:rPr>
          <w:sz w:val="22"/>
          <w:szCs w:val="22"/>
        </w:rPr>
        <w:t xml:space="preserve"> meeting.  He</w:t>
      </w:r>
      <w:r w:rsidR="00D64AA3">
        <w:rPr>
          <w:sz w:val="22"/>
          <w:szCs w:val="22"/>
        </w:rPr>
        <w:t xml:space="preserve"> noted that the draft report will</w:t>
      </w:r>
      <w:r>
        <w:rPr>
          <w:sz w:val="22"/>
          <w:szCs w:val="22"/>
        </w:rPr>
        <w:t xml:space="preserve"> be distributed to the EPC and</w:t>
      </w:r>
      <w:r w:rsidR="00D64AA3">
        <w:rPr>
          <w:sz w:val="22"/>
          <w:szCs w:val="22"/>
        </w:rPr>
        <w:t xml:space="preserve"> other key stakeholders for comment.  Chairman Andrews stated that t</w:t>
      </w:r>
      <w:r>
        <w:rPr>
          <w:sz w:val="22"/>
          <w:szCs w:val="22"/>
        </w:rPr>
        <w:t>he Ste</w:t>
      </w:r>
      <w:r w:rsidR="00D64AA3">
        <w:rPr>
          <w:sz w:val="22"/>
          <w:szCs w:val="22"/>
        </w:rPr>
        <w:t>ering Committee</w:t>
      </w:r>
      <w:r>
        <w:rPr>
          <w:sz w:val="22"/>
          <w:szCs w:val="22"/>
        </w:rPr>
        <w:t xml:space="preserve"> will meet again on October </w:t>
      </w:r>
      <w:r w:rsidR="00D64AA3">
        <w:rPr>
          <w:sz w:val="22"/>
          <w:szCs w:val="22"/>
        </w:rPr>
        <w:t>26</w:t>
      </w:r>
      <w:r w:rsidR="00D64AA3" w:rsidRPr="001D56B3">
        <w:rPr>
          <w:sz w:val="22"/>
          <w:szCs w:val="22"/>
          <w:vertAlign w:val="superscript"/>
        </w:rPr>
        <w:t>th</w:t>
      </w:r>
      <w:r w:rsidR="00D64AA3">
        <w:rPr>
          <w:sz w:val="22"/>
          <w:szCs w:val="22"/>
          <w:vertAlign w:val="superscript"/>
        </w:rPr>
        <w:t xml:space="preserve"> </w:t>
      </w:r>
      <w:r w:rsidR="00D64AA3">
        <w:rPr>
          <w:sz w:val="22"/>
          <w:szCs w:val="22"/>
        </w:rPr>
        <w:t xml:space="preserve">to consider any recommended changes </w:t>
      </w:r>
      <w:r w:rsidR="00C92BAD">
        <w:rPr>
          <w:sz w:val="22"/>
          <w:szCs w:val="22"/>
        </w:rPr>
        <w:t>and make a final edits to the</w:t>
      </w:r>
      <w:r w:rsidR="00D64AA3">
        <w:rPr>
          <w:sz w:val="22"/>
          <w:szCs w:val="22"/>
        </w:rPr>
        <w:t xml:space="preserve"> report.  When the report is approved</w:t>
      </w:r>
      <w:r w:rsidR="00556EEC">
        <w:rPr>
          <w:sz w:val="22"/>
          <w:szCs w:val="22"/>
        </w:rPr>
        <w:t>,</w:t>
      </w:r>
      <w:r w:rsidR="00D64AA3">
        <w:rPr>
          <w:sz w:val="22"/>
          <w:szCs w:val="22"/>
        </w:rPr>
        <w:t xml:space="preserve"> it will be briefed to the</w:t>
      </w:r>
      <w:r>
        <w:rPr>
          <w:sz w:val="22"/>
          <w:szCs w:val="22"/>
        </w:rPr>
        <w:t xml:space="preserve"> COG Board</w:t>
      </w:r>
      <w:r w:rsidR="00556EEC">
        <w:rPr>
          <w:sz w:val="22"/>
          <w:szCs w:val="22"/>
        </w:rPr>
        <w:t>, TPB and the EPC and it will become a public document</w:t>
      </w:r>
      <w:r>
        <w:rPr>
          <w:sz w:val="22"/>
          <w:szCs w:val="22"/>
        </w:rPr>
        <w:t>.  Chairman Andrews plans to make a presentation to the COG Board</w:t>
      </w:r>
      <w:r w:rsidR="00C92BAD">
        <w:rPr>
          <w:sz w:val="22"/>
          <w:szCs w:val="22"/>
        </w:rPr>
        <w:t xml:space="preserve"> and the EPC</w:t>
      </w:r>
      <w:r>
        <w:rPr>
          <w:sz w:val="22"/>
          <w:szCs w:val="22"/>
        </w:rPr>
        <w:t xml:space="preserve"> on November 9</w:t>
      </w:r>
      <w:r w:rsidRPr="001D56B3">
        <w:rPr>
          <w:sz w:val="22"/>
          <w:szCs w:val="22"/>
          <w:vertAlign w:val="superscript"/>
        </w:rPr>
        <w:t>th</w:t>
      </w:r>
      <w:r>
        <w:rPr>
          <w:sz w:val="22"/>
          <w:szCs w:val="22"/>
        </w:rPr>
        <w:t>.</w:t>
      </w:r>
    </w:p>
    <w:p w:rsidR="00A01645" w:rsidRDefault="00A01645" w:rsidP="00FC7CE3">
      <w:pPr>
        <w:rPr>
          <w:sz w:val="22"/>
          <w:szCs w:val="22"/>
        </w:rPr>
      </w:pPr>
    </w:p>
    <w:p w:rsidR="00A01645" w:rsidRDefault="00A01645" w:rsidP="00FC7CE3">
      <w:pPr>
        <w:rPr>
          <w:sz w:val="22"/>
          <w:szCs w:val="22"/>
        </w:rPr>
      </w:pPr>
      <w:r>
        <w:rPr>
          <w:sz w:val="22"/>
          <w:szCs w:val="22"/>
        </w:rPr>
        <w:t>5.</w:t>
      </w:r>
      <w:r w:rsidR="00556EEC">
        <w:rPr>
          <w:sz w:val="22"/>
          <w:szCs w:val="22"/>
        </w:rPr>
        <w:t>4</w:t>
      </w:r>
      <w:r w:rsidR="00556EEC">
        <w:rPr>
          <w:sz w:val="22"/>
          <w:szCs w:val="22"/>
        </w:rPr>
        <w:tab/>
        <w:t>Chairman Andrews stated that the Steering Committee was asked by the COG Board</w:t>
      </w:r>
      <w:r>
        <w:rPr>
          <w:sz w:val="22"/>
          <w:szCs w:val="22"/>
        </w:rPr>
        <w:t xml:space="preserve"> to look at four areas: decision making, regional coordination, information sharing by agencies and communications to the public</w:t>
      </w:r>
      <w:r w:rsidR="00561DF8">
        <w:rPr>
          <w:sz w:val="22"/>
          <w:szCs w:val="22"/>
        </w:rPr>
        <w:t xml:space="preserve"> and</w:t>
      </w:r>
      <w:r>
        <w:rPr>
          <w:sz w:val="22"/>
          <w:szCs w:val="22"/>
        </w:rPr>
        <w:t xml:space="preserve"> to summarize the four areas.  An example of a recommendation that has been publically discussed is to harden the transportation infrastructure</w:t>
      </w:r>
      <w:r w:rsidR="00556EEC">
        <w:rPr>
          <w:sz w:val="22"/>
          <w:szCs w:val="22"/>
        </w:rPr>
        <w:t xml:space="preserve"> so</w:t>
      </w:r>
      <w:r>
        <w:rPr>
          <w:sz w:val="22"/>
          <w:szCs w:val="22"/>
        </w:rPr>
        <w:t xml:space="preserve"> when there is a maj</w:t>
      </w:r>
      <w:r w:rsidR="00556EEC">
        <w:rPr>
          <w:sz w:val="22"/>
          <w:szCs w:val="22"/>
        </w:rPr>
        <w:t xml:space="preserve">or storm and power is </w:t>
      </w:r>
      <w:r>
        <w:rPr>
          <w:sz w:val="22"/>
          <w:szCs w:val="22"/>
        </w:rPr>
        <w:t>knock</w:t>
      </w:r>
      <w:r w:rsidR="00556EEC">
        <w:rPr>
          <w:sz w:val="22"/>
          <w:szCs w:val="22"/>
        </w:rPr>
        <w:t>ed out</w:t>
      </w:r>
      <w:r w:rsidR="00561DF8">
        <w:rPr>
          <w:sz w:val="22"/>
          <w:szCs w:val="22"/>
        </w:rPr>
        <w:t>,</w:t>
      </w:r>
      <w:r w:rsidR="00556EEC">
        <w:rPr>
          <w:sz w:val="22"/>
          <w:szCs w:val="22"/>
        </w:rPr>
        <w:t xml:space="preserve"> the</w:t>
      </w:r>
      <w:r>
        <w:rPr>
          <w:sz w:val="22"/>
          <w:szCs w:val="22"/>
        </w:rPr>
        <w:t xml:space="preserve"> traffic signals do not go out.  </w:t>
      </w:r>
    </w:p>
    <w:p w:rsidR="00A01645" w:rsidRDefault="00A01645" w:rsidP="00FC7CE3">
      <w:pPr>
        <w:rPr>
          <w:sz w:val="22"/>
          <w:szCs w:val="22"/>
        </w:rPr>
      </w:pPr>
    </w:p>
    <w:p w:rsidR="00A01645" w:rsidRDefault="00A01645" w:rsidP="00FC7CE3">
      <w:pPr>
        <w:rPr>
          <w:sz w:val="22"/>
          <w:szCs w:val="22"/>
        </w:rPr>
      </w:pPr>
      <w:r>
        <w:rPr>
          <w:sz w:val="22"/>
          <w:szCs w:val="22"/>
        </w:rPr>
        <w:t>5.5</w:t>
      </w:r>
      <w:r>
        <w:rPr>
          <w:sz w:val="22"/>
          <w:szCs w:val="22"/>
        </w:rPr>
        <w:tab/>
      </w:r>
      <w:r w:rsidR="00556EEC">
        <w:rPr>
          <w:sz w:val="22"/>
          <w:szCs w:val="22"/>
        </w:rPr>
        <w:t xml:space="preserve">It was reported that </w:t>
      </w:r>
      <w:r>
        <w:rPr>
          <w:sz w:val="22"/>
          <w:szCs w:val="22"/>
        </w:rPr>
        <w:t>Fairfax Cou</w:t>
      </w:r>
      <w:r w:rsidR="00556EEC">
        <w:rPr>
          <w:sz w:val="22"/>
          <w:szCs w:val="22"/>
        </w:rPr>
        <w:t>nty is working on</w:t>
      </w:r>
      <w:r w:rsidR="00C92BAD">
        <w:rPr>
          <w:sz w:val="22"/>
          <w:szCs w:val="22"/>
        </w:rPr>
        <w:t xml:space="preserve"> a Virtual Joint Information C</w:t>
      </w:r>
      <w:r>
        <w:rPr>
          <w:sz w:val="22"/>
          <w:szCs w:val="22"/>
        </w:rPr>
        <w:t>enter</w:t>
      </w:r>
      <w:r w:rsidR="003D4267">
        <w:rPr>
          <w:sz w:val="22"/>
          <w:szCs w:val="22"/>
        </w:rPr>
        <w:t xml:space="preserve"> (V-JIC)</w:t>
      </w:r>
      <w:r>
        <w:rPr>
          <w:sz w:val="22"/>
          <w:szCs w:val="22"/>
        </w:rPr>
        <w:t xml:space="preserve"> which will be a one stop web page for information about traffic condition</w:t>
      </w:r>
      <w:r w:rsidR="00F5367B">
        <w:rPr>
          <w:sz w:val="22"/>
          <w:szCs w:val="22"/>
        </w:rPr>
        <w:t>s</w:t>
      </w:r>
      <w:r>
        <w:rPr>
          <w:sz w:val="22"/>
          <w:szCs w:val="22"/>
        </w:rPr>
        <w:t>, regional rides, emergency recommendat</w:t>
      </w:r>
      <w:r w:rsidR="003D4267">
        <w:rPr>
          <w:sz w:val="22"/>
          <w:szCs w:val="22"/>
        </w:rPr>
        <w:t>ions and public messaging.  The link</w:t>
      </w:r>
      <w:r>
        <w:rPr>
          <w:sz w:val="22"/>
          <w:szCs w:val="22"/>
        </w:rPr>
        <w:t xml:space="preserve"> will be pushed out to people who have signed up in the</w:t>
      </w:r>
      <w:r w:rsidR="003D4267">
        <w:rPr>
          <w:sz w:val="22"/>
          <w:szCs w:val="22"/>
        </w:rPr>
        <w:t xml:space="preserve"> next few weeks.  The V-JIC should</w:t>
      </w:r>
      <w:r>
        <w:rPr>
          <w:sz w:val="22"/>
          <w:szCs w:val="22"/>
        </w:rPr>
        <w:t xml:space="preserve"> improve</w:t>
      </w:r>
      <w:r w:rsidR="003D4267">
        <w:rPr>
          <w:sz w:val="22"/>
          <w:szCs w:val="22"/>
        </w:rPr>
        <w:t xml:space="preserve"> coordination in the region. OPM and jurisdiction employee status and release information can be posted or linked to the V-JIC</w:t>
      </w:r>
      <w:r w:rsidR="00371988">
        <w:rPr>
          <w:sz w:val="22"/>
          <w:szCs w:val="22"/>
        </w:rPr>
        <w:t>.</w:t>
      </w:r>
    </w:p>
    <w:p w:rsidR="004E280F" w:rsidRDefault="004E280F" w:rsidP="00FC7CE3">
      <w:pPr>
        <w:rPr>
          <w:sz w:val="22"/>
          <w:szCs w:val="22"/>
        </w:rPr>
      </w:pPr>
    </w:p>
    <w:p w:rsidR="007C5A7E" w:rsidRDefault="007C5A7E" w:rsidP="007C5A7E">
      <w:pPr>
        <w:rPr>
          <w:b/>
          <w:sz w:val="22"/>
          <w:szCs w:val="22"/>
          <w:u w:val="single"/>
        </w:rPr>
      </w:pPr>
      <w:r w:rsidRPr="00666265">
        <w:rPr>
          <w:b/>
          <w:sz w:val="22"/>
          <w:szCs w:val="22"/>
        </w:rPr>
        <w:t>6.</w:t>
      </w:r>
      <w:r w:rsidRPr="00666265">
        <w:rPr>
          <w:b/>
          <w:sz w:val="22"/>
          <w:szCs w:val="22"/>
        </w:rPr>
        <w:tab/>
      </w:r>
      <w:r w:rsidR="00FC4736">
        <w:rPr>
          <w:b/>
          <w:sz w:val="22"/>
          <w:szCs w:val="22"/>
          <w:u w:val="single"/>
        </w:rPr>
        <w:t>Study on Effectiveness of the UASI Program</w:t>
      </w:r>
    </w:p>
    <w:p w:rsidR="00FC4736" w:rsidRDefault="00FC4736" w:rsidP="007C5A7E">
      <w:pPr>
        <w:rPr>
          <w:sz w:val="22"/>
          <w:szCs w:val="22"/>
        </w:rPr>
      </w:pPr>
    </w:p>
    <w:p w:rsidR="00357A63" w:rsidRDefault="00FC4736" w:rsidP="007C5A7E">
      <w:pPr>
        <w:rPr>
          <w:sz w:val="22"/>
          <w:szCs w:val="22"/>
        </w:rPr>
      </w:pPr>
      <w:r>
        <w:rPr>
          <w:sz w:val="22"/>
          <w:szCs w:val="22"/>
        </w:rPr>
        <w:t>6.1</w:t>
      </w:r>
      <w:r w:rsidR="00B26929">
        <w:rPr>
          <w:sz w:val="22"/>
          <w:szCs w:val="22"/>
        </w:rPr>
        <w:tab/>
        <w:t>Tim Fitzsimmons, Grants Division Chief, D.C. HSEMA discussed the ef</w:t>
      </w:r>
      <w:r w:rsidR="00AA4DD8">
        <w:rPr>
          <w:sz w:val="22"/>
          <w:szCs w:val="22"/>
        </w:rPr>
        <w:t xml:space="preserve">fectiveness of the </w:t>
      </w:r>
      <w:r w:rsidR="00552638">
        <w:rPr>
          <w:sz w:val="22"/>
          <w:szCs w:val="22"/>
        </w:rPr>
        <w:t>Urban Area Security Initiative (</w:t>
      </w:r>
      <w:r w:rsidR="00AA4DD8">
        <w:rPr>
          <w:sz w:val="22"/>
          <w:szCs w:val="22"/>
        </w:rPr>
        <w:t>UASI</w:t>
      </w:r>
      <w:r w:rsidR="00552638">
        <w:rPr>
          <w:sz w:val="22"/>
          <w:szCs w:val="22"/>
        </w:rPr>
        <w:t>) P</w:t>
      </w:r>
      <w:r w:rsidR="00AA4DD8">
        <w:rPr>
          <w:sz w:val="22"/>
          <w:szCs w:val="22"/>
        </w:rPr>
        <w:t>rogram</w:t>
      </w:r>
      <w:r w:rsidR="00552638">
        <w:rPr>
          <w:sz w:val="22"/>
          <w:szCs w:val="22"/>
        </w:rPr>
        <w:t>.  He reported that</w:t>
      </w:r>
      <w:r w:rsidR="00561DF8">
        <w:rPr>
          <w:sz w:val="22"/>
          <w:szCs w:val="22"/>
        </w:rPr>
        <w:t xml:space="preserve"> t</w:t>
      </w:r>
      <w:r w:rsidR="00B26929">
        <w:rPr>
          <w:sz w:val="22"/>
          <w:szCs w:val="22"/>
        </w:rPr>
        <w:t>he UASI Association published a report on the effectiveness of UASI funding in August 201</w:t>
      </w:r>
      <w:r w:rsidR="00F54C44">
        <w:rPr>
          <w:sz w:val="22"/>
          <w:szCs w:val="22"/>
        </w:rPr>
        <w:t>1 and a copy of the</w:t>
      </w:r>
      <w:r w:rsidR="00552638">
        <w:rPr>
          <w:sz w:val="22"/>
          <w:szCs w:val="22"/>
        </w:rPr>
        <w:t xml:space="preserve"> report</w:t>
      </w:r>
      <w:r w:rsidR="00AA4DD8">
        <w:rPr>
          <w:sz w:val="22"/>
          <w:szCs w:val="22"/>
        </w:rPr>
        <w:t xml:space="preserve"> was </w:t>
      </w:r>
      <w:r w:rsidR="00DD6DC5">
        <w:rPr>
          <w:sz w:val="22"/>
          <w:szCs w:val="22"/>
        </w:rPr>
        <w:t>provided</w:t>
      </w:r>
      <w:r w:rsidR="00AA4DD8">
        <w:rPr>
          <w:sz w:val="22"/>
          <w:szCs w:val="22"/>
        </w:rPr>
        <w:t xml:space="preserve"> as</w:t>
      </w:r>
      <w:r w:rsidR="00DD6DC5">
        <w:rPr>
          <w:sz w:val="22"/>
          <w:szCs w:val="22"/>
        </w:rPr>
        <w:t xml:space="preserve"> a handout</w:t>
      </w:r>
      <w:r w:rsidR="00B26929">
        <w:rPr>
          <w:sz w:val="22"/>
          <w:szCs w:val="22"/>
        </w:rPr>
        <w:t>.  The report inclu</w:t>
      </w:r>
      <w:r w:rsidR="00552638">
        <w:rPr>
          <w:sz w:val="22"/>
          <w:szCs w:val="22"/>
        </w:rPr>
        <w:t xml:space="preserve">ded an overview of </w:t>
      </w:r>
      <w:r w:rsidR="00561DF8">
        <w:rPr>
          <w:sz w:val="22"/>
          <w:szCs w:val="22"/>
        </w:rPr>
        <w:t xml:space="preserve">the </w:t>
      </w:r>
      <w:r w:rsidR="00552638">
        <w:rPr>
          <w:sz w:val="22"/>
          <w:szCs w:val="22"/>
        </w:rPr>
        <w:t>UASI P</w:t>
      </w:r>
      <w:r w:rsidR="00AA4DD8">
        <w:rPr>
          <w:sz w:val="22"/>
          <w:szCs w:val="22"/>
        </w:rPr>
        <w:t>rogram</w:t>
      </w:r>
      <w:r w:rsidR="00B26929">
        <w:rPr>
          <w:sz w:val="22"/>
          <w:szCs w:val="22"/>
        </w:rPr>
        <w:t xml:space="preserve">, </w:t>
      </w:r>
      <w:r w:rsidR="00561DF8">
        <w:rPr>
          <w:sz w:val="22"/>
          <w:szCs w:val="22"/>
        </w:rPr>
        <w:t xml:space="preserve">and the </w:t>
      </w:r>
      <w:r w:rsidR="00B26929">
        <w:rPr>
          <w:sz w:val="22"/>
          <w:szCs w:val="22"/>
        </w:rPr>
        <w:t xml:space="preserve">distribution and use </w:t>
      </w:r>
      <w:r w:rsidR="00552638">
        <w:rPr>
          <w:sz w:val="22"/>
          <w:szCs w:val="22"/>
        </w:rPr>
        <w:t>of funding to improve readiness</w:t>
      </w:r>
      <w:r w:rsidR="00F54C44">
        <w:rPr>
          <w:sz w:val="22"/>
          <w:szCs w:val="22"/>
        </w:rPr>
        <w:t xml:space="preserve"> in the highest risk regions of the country</w:t>
      </w:r>
      <w:r w:rsidR="00B26929">
        <w:rPr>
          <w:sz w:val="22"/>
          <w:szCs w:val="22"/>
        </w:rPr>
        <w:t xml:space="preserve">.  </w:t>
      </w:r>
      <w:r w:rsidR="00B26929">
        <w:rPr>
          <w:sz w:val="22"/>
          <w:szCs w:val="22"/>
        </w:rPr>
        <w:lastRenderedPageBreak/>
        <w:t xml:space="preserve">The purpose of the report is to justify continuation of </w:t>
      </w:r>
      <w:r w:rsidR="00552638">
        <w:rPr>
          <w:sz w:val="22"/>
          <w:szCs w:val="22"/>
        </w:rPr>
        <w:t xml:space="preserve">the UASI Program </w:t>
      </w:r>
      <w:r w:rsidR="00FD184E">
        <w:rPr>
          <w:sz w:val="22"/>
          <w:szCs w:val="22"/>
        </w:rPr>
        <w:t>and to pre</w:t>
      </w:r>
      <w:r w:rsidR="00552638">
        <w:rPr>
          <w:sz w:val="22"/>
          <w:szCs w:val="22"/>
        </w:rPr>
        <w:t>sent the impact and successes of the UASI P</w:t>
      </w:r>
      <w:r w:rsidR="00FD184E">
        <w:rPr>
          <w:sz w:val="22"/>
          <w:szCs w:val="22"/>
        </w:rPr>
        <w:t xml:space="preserve">rogram to </w:t>
      </w:r>
      <w:r w:rsidR="00552638">
        <w:rPr>
          <w:sz w:val="22"/>
          <w:szCs w:val="22"/>
        </w:rPr>
        <w:t xml:space="preserve">Members of </w:t>
      </w:r>
      <w:r w:rsidR="00FD184E">
        <w:rPr>
          <w:sz w:val="22"/>
          <w:szCs w:val="22"/>
        </w:rPr>
        <w:t>Congress.</w:t>
      </w:r>
      <w:r w:rsidR="00B26929">
        <w:rPr>
          <w:sz w:val="22"/>
          <w:szCs w:val="22"/>
        </w:rPr>
        <w:t xml:space="preserve">  </w:t>
      </w:r>
      <w:r w:rsidR="00DD6DC5">
        <w:rPr>
          <w:sz w:val="22"/>
          <w:szCs w:val="22"/>
        </w:rPr>
        <w:t xml:space="preserve"> </w:t>
      </w:r>
    </w:p>
    <w:p w:rsidR="00357A63" w:rsidRDefault="00357A63" w:rsidP="007C5A7E">
      <w:pPr>
        <w:rPr>
          <w:sz w:val="22"/>
          <w:szCs w:val="22"/>
        </w:rPr>
      </w:pPr>
    </w:p>
    <w:p w:rsidR="00357A63" w:rsidRDefault="00F54C44" w:rsidP="00357A63">
      <w:pPr>
        <w:rPr>
          <w:sz w:val="22"/>
          <w:szCs w:val="22"/>
        </w:rPr>
      </w:pPr>
      <w:r>
        <w:rPr>
          <w:sz w:val="22"/>
          <w:szCs w:val="22"/>
        </w:rPr>
        <w:t xml:space="preserve">6.2 </w:t>
      </w:r>
      <w:r>
        <w:rPr>
          <w:sz w:val="22"/>
          <w:szCs w:val="22"/>
        </w:rPr>
        <w:tab/>
        <w:t>Mr. Fitz</w:t>
      </w:r>
      <w:r w:rsidR="0072793D">
        <w:rPr>
          <w:sz w:val="22"/>
          <w:szCs w:val="22"/>
        </w:rPr>
        <w:t>simmons provided the level of funding in specific areas nationwide as noted:</w:t>
      </w:r>
    </w:p>
    <w:p w:rsidR="00357A63" w:rsidRDefault="00357A63" w:rsidP="00357A63">
      <w:pPr>
        <w:rPr>
          <w:sz w:val="22"/>
          <w:szCs w:val="22"/>
        </w:rPr>
      </w:pPr>
    </w:p>
    <w:p w:rsidR="00357A63" w:rsidRDefault="00B26929" w:rsidP="00F54C44">
      <w:pPr>
        <w:numPr>
          <w:ilvl w:val="0"/>
          <w:numId w:val="19"/>
        </w:numPr>
        <w:rPr>
          <w:sz w:val="22"/>
          <w:szCs w:val="22"/>
        </w:rPr>
      </w:pPr>
      <w:r>
        <w:rPr>
          <w:sz w:val="22"/>
          <w:szCs w:val="22"/>
        </w:rPr>
        <w:t>Communications Interoperability</w:t>
      </w:r>
      <w:r w:rsidR="00DD6DC5">
        <w:rPr>
          <w:sz w:val="22"/>
          <w:szCs w:val="22"/>
        </w:rPr>
        <w:t xml:space="preserve">, $1.2 Billion spend from 2003-2009.  </w:t>
      </w:r>
    </w:p>
    <w:p w:rsidR="00357A63" w:rsidRDefault="00357A63" w:rsidP="00357A63">
      <w:pPr>
        <w:rPr>
          <w:sz w:val="22"/>
          <w:szCs w:val="22"/>
        </w:rPr>
      </w:pPr>
    </w:p>
    <w:p w:rsidR="00357A63" w:rsidRDefault="00B26929" w:rsidP="00F54C44">
      <w:pPr>
        <w:numPr>
          <w:ilvl w:val="0"/>
          <w:numId w:val="19"/>
        </w:numPr>
        <w:rPr>
          <w:sz w:val="22"/>
          <w:szCs w:val="22"/>
        </w:rPr>
      </w:pPr>
      <w:r>
        <w:rPr>
          <w:sz w:val="22"/>
          <w:szCs w:val="22"/>
        </w:rPr>
        <w:t>Bomb Squads</w:t>
      </w:r>
      <w:r w:rsidR="00357A63">
        <w:rPr>
          <w:sz w:val="22"/>
          <w:szCs w:val="22"/>
        </w:rPr>
        <w:t>, placement of new, wireless and upgraded</w:t>
      </w:r>
      <w:r w:rsidR="004E018A">
        <w:rPr>
          <w:sz w:val="22"/>
          <w:szCs w:val="22"/>
        </w:rPr>
        <w:t xml:space="preserve"> robots $132.9M spen</w:t>
      </w:r>
      <w:r w:rsidR="00561DF8">
        <w:rPr>
          <w:sz w:val="22"/>
          <w:szCs w:val="22"/>
        </w:rPr>
        <w:t>t</w:t>
      </w:r>
      <w:r w:rsidR="004E018A">
        <w:rPr>
          <w:sz w:val="22"/>
          <w:szCs w:val="22"/>
        </w:rPr>
        <w:t xml:space="preserve"> from 2003-2009</w:t>
      </w:r>
    </w:p>
    <w:p w:rsidR="00357A63" w:rsidRDefault="00357A63" w:rsidP="00357A63">
      <w:pPr>
        <w:rPr>
          <w:sz w:val="22"/>
          <w:szCs w:val="22"/>
        </w:rPr>
      </w:pPr>
    </w:p>
    <w:p w:rsidR="00357A63" w:rsidRDefault="00DD6DC5" w:rsidP="0072793D">
      <w:pPr>
        <w:numPr>
          <w:ilvl w:val="0"/>
          <w:numId w:val="19"/>
        </w:numPr>
        <w:rPr>
          <w:sz w:val="22"/>
          <w:szCs w:val="22"/>
        </w:rPr>
      </w:pPr>
      <w:r>
        <w:rPr>
          <w:sz w:val="22"/>
          <w:szCs w:val="22"/>
        </w:rPr>
        <w:t>Urban Search &amp; Rescue (USAR) Response</w:t>
      </w:r>
      <w:r w:rsidR="004E018A">
        <w:rPr>
          <w:sz w:val="22"/>
          <w:szCs w:val="22"/>
        </w:rPr>
        <w:t>, $69.3M spen</w:t>
      </w:r>
      <w:r w:rsidR="00561DF8">
        <w:rPr>
          <w:sz w:val="22"/>
          <w:szCs w:val="22"/>
        </w:rPr>
        <w:t>t</w:t>
      </w:r>
      <w:r w:rsidR="004E018A">
        <w:rPr>
          <w:sz w:val="22"/>
          <w:szCs w:val="22"/>
        </w:rPr>
        <w:t xml:space="preserve"> from 2003-2009</w:t>
      </w:r>
    </w:p>
    <w:p w:rsidR="00357A63" w:rsidRDefault="00357A63" w:rsidP="00357A63">
      <w:pPr>
        <w:rPr>
          <w:sz w:val="22"/>
          <w:szCs w:val="22"/>
        </w:rPr>
      </w:pPr>
    </w:p>
    <w:p w:rsidR="00357A63" w:rsidRDefault="00DD6DC5" w:rsidP="0072793D">
      <w:pPr>
        <w:numPr>
          <w:ilvl w:val="0"/>
          <w:numId w:val="19"/>
        </w:numPr>
        <w:rPr>
          <w:sz w:val="22"/>
          <w:szCs w:val="22"/>
        </w:rPr>
      </w:pPr>
      <w:r>
        <w:rPr>
          <w:sz w:val="22"/>
          <w:szCs w:val="22"/>
        </w:rPr>
        <w:t>Emergency Planning</w:t>
      </w:r>
      <w:r w:rsidR="00357A63">
        <w:rPr>
          <w:sz w:val="22"/>
          <w:szCs w:val="22"/>
        </w:rPr>
        <w:t>, $223M spent on updating and improving Emergency plans from 2006-2010.</w:t>
      </w:r>
    </w:p>
    <w:p w:rsidR="00357A63" w:rsidRDefault="00357A63" w:rsidP="00357A63">
      <w:pPr>
        <w:rPr>
          <w:sz w:val="22"/>
          <w:szCs w:val="22"/>
        </w:rPr>
      </w:pPr>
    </w:p>
    <w:p w:rsidR="00357A63" w:rsidRDefault="00DD6DC5" w:rsidP="0072793D">
      <w:pPr>
        <w:numPr>
          <w:ilvl w:val="0"/>
          <w:numId w:val="19"/>
        </w:numPr>
        <w:rPr>
          <w:sz w:val="22"/>
          <w:szCs w:val="22"/>
        </w:rPr>
      </w:pPr>
      <w:r>
        <w:rPr>
          <w:sz w:val="22"/>
          <w:szCs w:val="22"/>
        </w:rPr>
        <w:t>Intelligence Sharing/Fusion</w:t>
      </w:r>
      <w:r w:rsidR="00357A63">
        <w:rPr>
          <w:sz w:val="22"/>
          <w:szCs w:val="22"/>
        </w:rPr>
        <w:t xml:space="preserve">, $623M spent on </w:t>
      </w:r>
      <w:r w:rsidR="00FD184E">
        <w:rPr>
          <w:sz w:val="22"/>
          <w:szCs w:val="22"/>
        </w:rPr>
        <w:t>terrorism prevention</w:t>
      </w:r>
      <w:r w:rsidR="00357A63">
        <w:rPr>
          <w:sz w:val="22"/>
          <w:szCs w:val="22"/>
        </w:rPr>
        <w:t xml:space="preserve"> capabilities from 2003-2010, much on intelligence fusion.</w:t>
      </w:r>
    </w:p>
    <w:p w:rsidR="00357A63" w:rsidRDefault="00357A63" w:rsidP="00357A63">
      <w:pPr>
        <w:rPr>
          <w:sz w:val="22"/>
          <w:szCs w:val="22"/>
        </w:rPr>
      </w:pPr>
    </w:p>
    <w:p w:rsidR="00357A63" w:rsidRDefault="00DD6DC5" w:rsidP="0072793D">
      <w:pPr>
        <w:numPr>
          <w:ilvl w:val="0"/>
          <w:numId w:val="19"/>
        </w:numPr>
        <w:rPr>
          <w:sz w:val="22"/>
          <w:szCs w:val="22"/>
        </w:rPr>
      </w:pPr>
      <w:r>
        <w:rPr>
          <w:sz w:val="22"/>
          <w:szCs w:val="22"/>
        </w:rPr>
        <w:t>Critical Infrastructure Protection</w:t>
      </w:r>
      <w:r w:rsidR="00FD184E">
        <w:rPr>
          <w:sz w:val="22"/>
          <w:szCs w:val="22"/>
        </w:rPr>
        <w:t>, $585M of UASI funds spent on protecting critical infrastructure protection.</w:t>
      </w:r>
    </w:p>
    <w:p w:rsidR="00357A63" w:rsidRDefault="00357A63" w:rsidP="00357A63">
      <w:pPr>
        <w:rPr>
          <w:sz w:val="22"/>
          <w:szCs w:val="22"/>
        </w:rPr>
      </w:pPr>
    </w:p>
    <w:p w:rsidR="00DD6DC5" w:rsidRPr="00DD6DC5" w:rsidRDefault="00DD6DC5" w:rsidP="0072793D">
      <w:pPr>
        <w:numPr>
          <w:ilvl w:val="0"/>
          <w:numId w:val="19"/>
        </w:numPr>
        <w:rPr>
          <w:sz w:val="22"/>
          <w:szCs w:val="22"/>
        </w:rPr>
      </w:pPr>
      <w:r>
        <w:rPr>
          <w:sz w:val="22"/>
          <w:szCs w:val="22"/>
        </w:rPr>
        <w:t>Health &amp; Medical Preparedness</w:t>
      </w:r>
      <w:r w:rsidR="00FD184E">
        <w:rPr>
          <w:sz w:val="22"/>
          <w:szCs w:val="22"/>
        </w:rPr>
        <w:t>, $172M of UASI funds spent on Health &amp; Medical preparedness capabilities from 2003-2009.</w:t>
      </w:r>
    </w:p>
    <w:p w:rsidR="007C5A7E" w:rsidRPr="004E377F" w:rsidRDefault="007C5A7E" w:rsidP="007C5A7E">
      <w:pPr>
        <w:rPr>
          <w:b/>
          <w:sz w:val="22"/>
          <w:szCs w:val="22"/>
        </w:rPr>
      </w:pPr>
    </w:p>
    <w:p w:rsidR="006A2618" w:rsidRDefault="00E915C5" w:rsidP="007C5A7E">
      <w:pPr>
        <w:rPr>
          <w:b/>
          <w:sz w:val="22"/>
          <w:szCs w:val="22"/>
        </w:rPr>
      </w:pPr>
      <w:r w:rsidRPr="004E377F">
        <w:rPr>
          <w:b/>
          <w:sz w:val="22"/>
          <w:szCs w:val="22"/>
        </w:rPr>
        <w:t>7</w:t>
      </w:r>
      <w:r w:rsidR="007C5A7E" w:rsidRPr="004E377F">
        <w:rPr>
          <w:b/>
          <w:sz w:val="22"/>
          <w:szCs w:val="22"/>
        </w:rPr>
        <w:t>.</w:t>
      </w:r>
      <w:r w:rsidR="007C5A7E">
        <w:rPr>
          <w:b/>
          <w:sz w:val="22"/>
          <w:szCs w:val="22"/>
        </w:rPr>
        <w:tab/>
      </w:r>
      <w:r w:rsidR="006A2618" w:rsidRPr="006A2618">
        <w:rPr>
          <w:b/>
          <w:sz w:val="22"/>
          <w:szCs w:val="22"/>
          <w:u w:val="single"/>
        </w:rPr>
        <w:t>New Business</w:t>
      </w:r>
    </w:p>
    <w:p w:rsidR="006A2618" w:rsidRDefault="006A2618" w:rsidP="007C5A7E">
      <w:pPr>
        <w:rPr>
          <w:b/>
          <w:sz w:val="22"/>
          <w:szCs w:val="22"/>
        </w:rPr>
      </w:pPr>
    </w:p>
    <w:p w:rsidR="006A2618" w:rsidRPr="006A2618" w:rsidRDefault="006A2618" w:rsidP="007C5A7E">
      <w:pPr>
        <w:rPr>
          <w:sz w:val="22"/>
          <w:szCs w:val="22"/>
        </w:rPr>
      </w:pPr>
      <w:r w:rsidRPr="006A2618">
        <w:rPr>
          <w:sz w:val="22"/>
          <w:szCs w:val="22"/>
        </w:rPr>
        <w:t>7.1</w:t>
      </w:r>
      <w:r w:rsidRPr="006A2618">
        <w:rPr>
          <w:sz w:val="22"/>
          <w:szCs w:val="22"/>
        </w:rPr>
        <w:tab/>
        <w:t>Chairman Andrews invited members to share information in their area of responsibility that may be of interest to others and/or recommended topics for the next meeting</w:t>
      </w:r>
    </w:p>
    <w:p w:rsidR="006A2618" w:rsidRDefault="006A2618" w:rsidP="007C5A7E">
      <w:pPr>
        <w:rPr>
          <w:b/>
          <w:sz w:val="22"/>
          <w:szCs w:val="22"/>
        </w:rPr>
      </w:pPr>
    </w:p>
    <w:p w:rsidR="00FC4736" w:rsidRDefault="006A2618" w:rsidP="007C5A7E">
      <w:pPr>
        <w:rPr>
          <w:b/>
          <w:sz w:val="22"/>
          <w:szCs w:val="22"/>
          <w:u w:val="single"/>
        </w:rPr>
      </w:pPr>
      <w:r w:rsidRPr="004E377F">
        <w:rPr>
          <w:b/>
          <w:sz w:val="22"/>
          <w:szCs w:val="22"/>
        </w:rPr>
        <w:t>8.</w:t>
      </w:r>
      <w:r>
        <w:rPr>
          <w:b/>
          <w:sz w:val="22"/>
          <w:szCs w:val="22"/>
        </w:rPr>
        <w:tab/>
      </w:r>
      <w:r w:rsidR="00FC4736">
        <w:rPr>
          <w:b/>
          <w:sz w:val="22"/>
          <w:szCs w:val="22"/>
          <w:u w:val="single"/>
        </w:rPr>
        <w:t>Adjournment</w:t>
      </w:r>
    </w:p>
    <w:p w:rsidR="004E377F" w:rsidRDefault="004E377F" w:rsidP="007C5A7E">
      <w:pPr>
        <w:rPr>
          <w:b/>
          <w:sz w:val="22"/>
          <w:szCs w:val="22"/>
          <w:u w:val="single"/>
        </w:rPr>
      </w:pPr>
    </w:p>
    <w:p w:rsidR="004E377F" w:rsidRPr="004E377F" w:rsidRDefault="004E377F" w:rsidP="007C5A7E">
      <w:pPr>
        <w:rPr>
          <w:sz w:val="22"/>
          <w:szCs w:val="22"/>
        </w:rPr>
      </w:pPr>
      <w:r w:rsidRPr="004E377F">
        <w:rPr>
          <w:sz w:val="22"/>
          <w:szCs w:val="22"/>
        </w:rPr>
        <w:t>8.1</w:t>
      </w:r>
      <w:r>
        <w:rPr>
          <w:sz w:val="22"/>
          <w:szCs w:val="22"/>
        </w:rPr>
        <w:tab/>
        <w:t>Chair</w:t>
      </w:r>
      <w:r w:rsidR="00D336C3">
        <w:rPr>
          <w:sz w:val="22"/>
          <w:szCs w:val="22"/>
        </w:rPr>
        <w:t>man</w:t>
      </w:r>
      <w:r>
        <w:rPr>
          <w:sz w:val="22"/>
          <w:szCs w:val="22"/>
        </w:rPr>
        <w:t xml:space="preserve"> Andrews adjourned the meeting at approximately 4:20 p.m.</w:t>
      </w:r>
    </w:p>
    <w:p w:rsidR="00FC4736" w:rsidRDefault="00FC4736" w:rsidP="007C5A7E">
      <w:pPr>
        <w:rPr>
          <w:b/>
          <w:sz w:val="22"/>
          <w:szCs w:val="22"/>
          <w:u w:val="single"/>
        </w:rPr>
      </w:pPr>
    </w:p>
    <w:p w:rsidR="00FC4736" w:rsidRDefault="00FC4736" w:rsidP="007C5A7E">
      <w:pPr>
        <w:rPr>
          <w:sz w:val="22"/>
          <w:szCs w:val="22"/>
        </w:rPr>
      </w:pPr>
    </w:p>
    <w:p w:rsidR="007C5A7E" w:rsidRPr="00FC4736" w:rsidRDefault="00FC4736" w:rsidP="00FC4736">
      <w:pPr>
        <w:jc w:val="center"/>
        <w:rPr>
          <w:b/>
          <w:sz w:val="22"/>
          <w:szCs w:val="22"/>
        </w:rPr>
      </w:pPr>
      <w:r w:rsidRPr="00FC4736">
        <w:rPr>
          <w:b/>
          <w:sz w:val="22"/>
          <w:szCs w:val="22"/>
        </w:rPr>
        <w:t>NEXT MEETING ON NOVEMBER 9, 2011</w:t>
      </w:r>
    </w:p>
    <w:sectPr w:rsidR="007C5A7E" w:rsidRPr="00FC4736" w:rsidSect="007D6F8C">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127"/>
    <w:multiLevelType w:val="hybridMultilevel"/>
    <w:tmpl w:val="39F86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611B5"/>
    <w:multiLevelType w:val="hybridMultilevel"/>
    <w:tmpl w:val="E6668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C4F9A"/>
    <w:multiLevelType w:val="hybridMultilevel"/>
    <w:tmpl w:val="503A2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B1484"/>
    <w:multiLevelType w:val="hybridMultilevel"/>
    <w:tmpl w:val="7348F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66672"/>
    <w:multiLevelType w:val="hybridMultilevel"/>
    <w:tmpl w:val="5AA4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34367"/>
    <w:multiLevelType w:val="hybridMultilevel"/>
    <w:tmpl w:val="08587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B7382"/>
    <w:multiLevelType w:val="hybridMultilevel"/>
    <w:tmpl w:val="12A230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64995"/>
    <w:multiLevelType w:val="hybridMultilevel"/>
    <w:tmpl w:val="5C0E0052"/>
    <w:lvl w:ilvl="0" w:tplc="D76E20D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6B5286"/>
    <w:multiLevelType w:val="hybridMultilevel"/>
    <w:tmpl w:val="309C1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F851CC"/>
    <w:multiLevelType w:val="hybridMultilevel"/>
    <w:tmpl w:val="6AC2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81EF9"/>
    <w:multiLevelType w:val="hybridMultilevel"/>
    <w:tmpl w:val="EDB03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842E3F"/>
    <w:multiLevelType w:val="hybridMultilevel"/>
    <w:tmpl w:val="EE6058B4"/>
    <w:lvl w:ilvl="0" w:tplc="711A7E04">
      <w:start w:val="1"/>
      <w:numFmt w:val="bullet"/>
      <w:lvlText w:val=""/>
      <w:lvlJc w:val="left"/>
      <w:pPr>
        <w:tabs>
          <w:tab w:val="num" w:pos="720"/>
        </w:tabs>
        <w:ind w:left="720" w:hanging="360"/>
      </w:pPr>
      <w:rPr>
        <w:rFonts w:ascii="Wingdings" w:hAnsi="Wingdings" w:hint="default"/>
      </w:rPr>
    </w:lvl>
    <w:lvl w:ilvl="1" w:tplc="D7B48C8A" w:tentative="1">
      <w:start w:val="1"/>
      <w:numFmt w:val="bullet"/>
      <w:lvlText w:val=""/>
      <w:lvlJc w:val="left"/>
      <w:pPr>
        <w:tabs>
          <w:tab w:val="num" w:pos="1440"/>
        </w:tabs>
        <w:ind w:left="1440" w:hanging="360"/>
      </w:pPr>
      <w:rPr>
        <w:rFonts w:ascii="Wingdings" w:hAnsi="Wingdings" w:hint="default"/>
      </w:rPr>
    </w:lvl>
    <w:lvl w:ilvl="2" w:tplc="29B2F208" w:tentative="1">
      <w:start w:val="1"/>
      <w:numFmt w:val="bullet"/>
      <w:lvlText w:val=""/>
      <w:lvlJc w:val="left"/>
      <w:pPr>
        <w:tabs>
          <w:tab w:val="num" w:pos="2160"/>
        </w:tabs>
        <w:ind w:left="2160" w:hanging="360"/>
      </w:pPr>
      <w:rPr>
        <w:rFonts w:ascii="Wingdings" w:hAnsi="Wingdings" w:hint="default"/>
      </w:rPr>
    </w:lvl>
    <w:lvl w:ilvl="3" w:tplc="C256E7A2" w:tentative="1">
      <w:start w:val="1"/>
      <w:numFmt w:val="bullet"/>
      <w:lvlText w:val=""/>
      <w:lvlJc w:val="left"/>
      <w:pPr>
        <w:tabs>
          <w:tab w:val="num" w:pos="2880"/>
        </w:tabs>
        <w:ind w:left="2880" w:hanging="360"/>
      </w:pPr>
      <w:rPr>
        <w:rFonts w:ascii="Wingdings" w:hAnsi="Wingdings" w:hint="default"/>
      </w:rPr>
    </w:lvl>
    <w:lvl w:ilvl="4" w:tplc="B740AD44" w:tentative="1">
      <w:start w:val="1"/>
      <w:numFmt w:val="bullet"/>
      <w:lvlText w:val=""/>
      <w:lvlJc w:val="left"/>
      <w:pPr>
        <w:tabs>
          <w:tab w:val="num" w:pos="3600"/>
        </w:tabs>
        <w:ind w:left="3600" w:hanging="360"/>
      </w:pPr>
      <w:rPr>
        <w:rFonts w:ascii="Wingdings" w:hAnsi="Wingdings" w:hint="default"/>
      </w:rPr>
    </w:lvl>
    <w:lvl w:ilvl="5" w:tplc="A888185E" w:tentative="1">
      <w:start w:val="1"/>
      <w:numFmt w:val="bullet"/>
      <w:lvlText w:val=""/>
      <w:lvlJc w:val="left"/>
      <w:pPr>
        <w:tabs>
          <w:tab w:val="num" w:pos="4320"/>
        </w:tabs>
        <w:ind w:left="4320" w:hanging="360"/>
      </w:pPr>
      <w:rPr>
        <w:rFonts w:ascii="Wingdings" w:hAnsi="Wingdings" w:hint="default"/>
      </w:rPr>
    </w:lvl>
    <w:lvl w:ilvl="6" w:tplc="2E967AC2" w:tentative="1">
      <w:start w:val="1"/>
      <w:numFmt w:val="bullet"/>
      <w:lvlText w:val=""/>
      <w:lvlJc w:val="left"/>
      <w:pPr>
        <w:tabs>
          <w:tab w:val="num" w:pos="5040"/>
        </w:tabs>
        <w:ind w:left="5040" w:hanging="360"/>
      </w:pPr>
      <w:rPr>
        <w:rFonts w:ascii="Wingdings" w:hAnsi="Wingdings" w:hint="default"/>
      </w:rPr>
    </w:lvl>
    <w:lvl w:ilvl="7" w:tplc="03567A2A" w:tentative="1">
      <w:start w:val="1"/>
      <w:numFmt w:val="bullet"/>
      <w:lvlText w:val=""/>
      <w:lvlJc w:val="left"/>
      <w:pPr>
        <w:tabs>
          <w:tab w:val="num" w:pos="5760"/>
        </w:tabs>
        <w:ind w:left="5760" w:hanging="360"/>
      </w:pPr>
      <w:rPr>
        <w:rFonts w:ascii="Wingdings" w:hAnsi="Wingdings" w:hint="default"/>
      </w:rPr>
    </w:lvl>
    <w:lvl w:ilvl="8" w:tplc="2FE01BD4" w:tentative="1">
      <w:start w:val="1"/>
      <w:numFmt w:val="bullet"/>
      <w:lvlText w:val=""/>
      <w:lvlJc w:val="left"/>
      <w:pPr>
        <w:tabs>
          <w:tab w:val="num" w:pos="6480"/>
        </w:tabs>
        <w:ind w:left="6480" w:hanging="360"/>
      </w:pPr>
      <w:rPr>
        <w:rFonts w:ascii="Wingdings" w:hAnsi="Wingdings" w:hint="default"/>
      </w:rPr>
    </w:lvl>
  </w:abstractNum>
  <w:abstractNum w:abstractNumId="12">
    <w:nsid w:val="358B4975"/>
    <w:multiLevelType w:val="hybridMultilevel"/>
    <w:tmpl w:val="8CEE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B22B1"/>
    <w:multiLevelType w:val="hybridMultilevel"/>
    <w:tmpl w:val="1BB8E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E24741"/>
    <w:multiLevelType w:val="hybridMultilevel"/>
    <w:tmpl w:val="8F72A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FC62D40"/>
    <w:multiLevelType w:val="hybridMultilevel"/>
    <w:tmpl w:val="6ACA3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C728EF"/>
    <w:multiLevelType w:val="hybridMultilevel"/>
    <w:tmpl w:val="5616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1308CE"/>
    <w:multiLevelType w:val="hybridMultilevel"/>
    <w:tmpl w:val="CBF29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041FCD"/>
    <w:multiLevelType w:val="hybridMultilevel"/>
    <w:tmpl w:val="5EBA6D74"/>
    <w:lvl w:ilvl="0" w:tplc="756C191E">
      <w:start w:val="1"/>
      <w:numFmt w:val="bullet"/>
      <w:lvlText w:val=""/>
      <w:lvlJc w:val="left"/>
      <w:pPr>
        <w:tabs>
          <w:tab w:val="num" w:pos="720"/>
        </w:tabs>
        <w:ind w:left="720" w:hanging="360"/>
      </w:pPr>
      <w:rPr>
        <w:rFonts w:ascii="Wingdings" w:hAnsi="Wingdings" w:hint="default"/>
      </w:rPr>
    </w:lvl>
    <w:lvl w:ilvl="1" w:tplc="ED3CAAEC" w:tentative="1">
      <w:start w:val="1"/>
      <w:numFmt w:val="bullet"/>
      <w:lvlText w:val=""/>
      <w:lvlJc w:val="left"/>
      <w:pPr>
        <w:tabs>
          <w:tab w:val="num" w:pos="1440"/>
        </w:tabs>
        <w:ind w:left="1440" w:hanging="360"/>
      </w:pPr>
      <w:rPr>
        <w:rFonts w:ascii="Wingdings" w:hAnsi="Wingdings" w:hint="default"/>
      </w:rPr>
    </w:lvl>
    <w:lvl w:ilvl="2" w:tplc="900CA4F2" w:tentative="1">
      <w:start w:val="1"/>
      <w:numFmt w:val="bullet"/>
      <w:lvlText w:val=""/>
      <w:lvlJc w:val="left"/>
      <w:pPr>
        <w:tabs>
          <w:tab w:val="num" w:pos="2160"/>
        </w:tabs>
        <w:ind w:left="2160" w:hanging="360"/>
      </w:pPr>
      <w:rPr>
        <w:rFonts w:ascii="Wingdings" w:hAnsi="Wingdings" w:hint="default"/>
      </w:rPr>
    </w:lvl>
    <w:lvl w:ilvl="3" w:tplc="76D2CB6A" w:tentative="1">
      <w:start w:val="1"/>
      <w:numFmt w:val="bullet"/>
      <w:lvlText w:val=""/>
      <w:lvlJc w:val="left"/>
      <w:pPr>
        <w:tabs>
          <w:tab w:val="num" w:pos="2880"/>
        </w:tabs>
        <w:ind w:left="2880" w:hanging="360"/>
      </w:pPr>
      <w:rPr>
        <w:rFonts w:ascii="Wingdings" w:hAnsi="Wingdings" w:hint="default"/>
      </w:rPr>
    </w:lvl>
    <w:lvl w:ilvl="4" w:tplc="5B66AE4A" w:tentative="1">
      <w:start w:val="1"/>
      <w:numFmt w:val="bullet"/>
      <w:lvlText w:val=""/>
      <w:lvlJc w:val="left"/>
      <w:pPr>
        <w:tabs>
          <w:tab w:val="num" w:pos="3600"/>
        </w:tabs>
        <w:ind w:left="3600" w:hanging="360"/>
      </w:pPr>
      <w:rPr>
        <w:rFonts w:ascii="Wingdings" w:hAnsi="Wingdings" w:hint="default"/>
      </w:rPr>
    </w:lvl>
    <w:lvl w:ilvl="5" w:tplc="FBCE90BE" w:tentative="1">
      <w:start w:val="1"/>
      <w:numFmt w:val="bullet"/>
      <w:lvlText w:val=""/>
      <w:lvlJc w:val="left"/>
      <w:pPr>
        <w:tabs>
          <w:tab w:val="num" w:pos="4320"/>
        </w:tabs>
        <w:ind w:left="4320" w:hanging="360"/>
      </w:pPr>
      <w:rPr>
        <w:rFonts w:ascii="Wingdings" w:hAnsi="Wingdings" w:hint="default"/>
      </w:rPr>
    </w:lvl>
    <w:lvl w:ilvl="6" w:tplc="2E7E270A" w:tentative="1">
      <w:start w:val="1"/>
      <w:numFmt w:val="bullet"/>
      <w:lvlText w:val=""/>
      <w:lvlJc w:val="left"/>
      <w:pPr>
        <w:tabs>
          <w:tab w:val="num" w:pos="5040"/>
        </w:tabs>
        <w:ind w:left="5040" w:hanging="360"/>
      </w:pPr>
      <w:rPr>
        <w:rFonts w:ascii="Wingdings" w:hAnsi="Wingdings" w:hint="default"/>
      </w:rPr>
    </w:lvl>
    <w:lvl w:ilvl="7" w:tplc="25941A44" w:tentative="1">
      <w:start w:val="1"/>
      <w:numFmt w:val="bullet"/>
      <w:lvlText w:val=""/>
      <w:lvlJc w:val="left"/>
      <w:pPr>
        <w:tabs>
          <w:tab w:val="num" w:pos="5760"/>
        </w:tabs>
        <w:ind w:left="5760" w:hanging="360"/>
      </w:pPr>
      <w:rPr>
        <w:rFonts w:ascii="Wingdings" w:hAnsi="Wingdings" w:hint="default"/>
      </w:rPr>
    </w:lvl>
    <w:lvl w:ilvl="8" w:tplc="F230BCF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8"/>
  </w:num>
  <w:num w:numId="4">
    <w:abstractNumId w:val="7"/>
  </w:num>
  <w:num w:numId="5">
    <w:abstractNumId w:val="9"/>
  </w:num>
  <w:num w:numId="6">
    <w:abstractNumId w:val="17"/>
  </w:num>
  <w:num w:numId="7">
    <w:abstractNumId w:val="13"/>
  </w:num>
  <w:num w:numId="8">
    <w:abstractNumId w:val="0"/>
  </w:num>
  <w:num w:numId="9">
    <w:abstractNumId w:val="6"/>
  </w:num>
  <w:num w:numId="10">
    <w:abstractNumId w:val="5"/>
  </w:num>
  <w:num w:numId="11">
    <w:abstractNumId w:val="10"/>
  </w:num>
  <w:num w:numId="12">
    <w:abstractNumId w:val="3"/>
  </w:num>
  <w:num w:numId="13">
    <w:abstractNumId w:val="1"/>
  </w:num>
  <w:num w:numId="14">
    <w:abstractNumId w:val="15"/>
  </w:num>
  <w:num w:numId="15">
    <w:abstractNumId w:val="2"/>
  </w:num>
  <w:num w:numId="16">
    <w:abstractNumId w:val="8"/>
  </w:num>
  <w:num w:numId="17">
    <w:abstractNumId w:val="16"/>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57"/>
  <w:displayVerticalDrawingGridEvery w:val="2"/>
  <w:noPunctuationKerning/>
  <w:characterSpacingControl w:val="doNotCompress"/>
  <w:compat/>
  <w:rsids>
    <w:rsidRoot w:val="00CD0A46"/>
    <w:rsid w:val="00000ECA"/>
    <w:rsid w:val="00001717"/>
    <w:rsid w:val="000103F0"/>
    <w:rsid w:val="00010FFB"/>
    <w:rsid w:val="00011D5B"/>
    <w:rsid w:val="00013476"/>
    <w:rsid w:val="00016C49"/>
    <w:rsid w:val="000248FC"/>
    <w:rsid w:val="00024F1B"/>
    <w:rsid w:val="00026F7B"/>
    <w:rsid w:val="000272A5"/>
    <w:rsid w:val="00033474"/>
    <w:rsid w:val="00046440"/>
    <w:rsid w:val="00053E96"/>
    <w:rsid w:val="00054592"/>
    <w:rsid w:val="0005498E"/>
    <w:rsid w:val="00055C0B"/>
    <w:rsid w:val="00062CC4"/>
    <w:rsid w:val="00066D7E"/>
    <w:rsid w:val="00075F61"/>
    <w:rsid w:val="00087764"/>
    <w:rsid w:val="000914C7"/>
    <w:rsid w:val="0009573A"/>
    <w:rsid w:val="000A3A0C"/>
    <w:rsid w:val="000A6236"/>
    <w:rsid w:val="000A6B85"/>
    <w:rsid w:val="000A6F7C"/>
    <w:rsid w:val="000A79AA"/>
    <w:rsid w:val="000D002A"/>
    <w:rsid w:val="000E0553"/>
    <w:rsid w:val="000F14B4"/>
    <w:rsid w:val="000F1B32"/>
    <w:rsid w:val="000F3F4A"/>
    <w:rsid w:val="000F649E"/>
    <w:rsid w:val="000F688E"/>
    <w:rsid w:val="001048B1"/>
    <w:rsid w:val="00112041"/>
    <w:rsid w:val="00116093"/>
    <w:rsid w:val="00126CA8"/>
    <w:rsid w:val="00132907"/>
    <w:rsid w:val="00137EA8"/>
    <w:rsid w:val="0014191A"/>
    <w:rsid w:val="0014309A"/>
    <w:rsid w:val="00146883"/>
    <w:rsid w:val="00146A19"/>
    <w:rsid w:val="00151259"/>
    <w:rsid w:val="001600B3"/>
    <w:rsid w:val="00171A7B"/>
    <w:rsid w:val="00172D63"/>
    <w:rsid w:val="00172DE9"/>
    <w:rsid w:val="0017507F"/>
    <w:rsid w:val="00175E52"/>
    <w:rsid w:val="001804FC"/>
    <w:rsid w:val="001829DD"/>
    <w:rsid w:val="00193985"/>
    <w:rsid w:val="001A1C70"/>
    <w:rsid w:val="001A3FB7"/>
    <w:rsid w:val="001A4189"/>
    <w:rsid w:val="001B0E1D"/>
    <w:rsid w:val="001B2988"/>
    <w:rsid w:val="001B609B"/>
    <w:rsid w:val="001C4778"/>
    <w:rsid w:val="001D0497"/>
    <w:rsid w:val="001D2A13"/>
    <w:rsid w:val="001D56B3"/>
    <w:rsid w:val="001D6D72"/>
    <w:rsid w:val="001E3A8E"/>
    <w:rsid w:val="001F0A4E"/>
    <w:rsid w:val="001F4465"/>
    <w:rsid w:val="001F6C52"/>
    <w:rsid w:val="001F70F8"/>
    <w:rsid w:val="00212BA8"/>
    <w:rsid w:val="00214045"/>
    <w:rsid w:val="00214F63"/>
    <w:rsid w:val="0022365E"/>
    <w:rsid w:val="002257F7"/>
    <w:rsid w:val="002306C6"/>
    <w:rsid w:val="0023220B"/>
    <w:rsid w:val="0023621C"/>
    <w:rsid w:val="00236FE0"/>
    <w:rsid w:val="00255A55"/>
    <w:rsid w:val="00256226"/>
    <w:rsid w:val="00257D11"/>
    <w:rsid w:val="0026216A"/>
    <w:rsid w:val="00263376"/>
    <w:rsid w:val="002639FC"/>
    <w:rsid w:val="00272472"/>
    <w:rsid w:val="00273791"/>
    <w:rsid w:val="00280C55"/>
    <w:rsid w:val="00296D8E"/>
    <w:rsid w:val="002A7465"/>
    <w:rsid w:val="002C3C1E"/>
    <w:rsid w:val="002C659D"/>
    <w:rsid w:val="002C79B6"/>
    <w:rsid w:val="002D6427"/>
    <w:rsid w:val="002D7F3E"/>
    <w:rsid w:val="002F36D0"/>
    <w:rsid w:val="002F3962"/>
    <w:rsid w:val="002F3BED"/>
    <w:rsid w:val="002F651C"/>
    <w:rsid w:val="0030307B"/>
    <w:rsid w:val="003033F9"/>
    <w:rsid w:val="003066E0"/>
    <w:rsid w:val="00315DC2"/>
    <w:rsid w:val="003243B8"/>
    <w:rsid w:val="00325778"/>
    <w:rsid w:val="0033148F"/>
    <w:rsid w:val="00331632"/>
    <w:rsid w:val="003364FB"/>
    <w:rsid w:val="00344820"/>
    <w:rsid w:val="00344958"/>
    <w:rsid w:val="003509D1"/>
    <w:rsid w:val="00354825"/>
    <w:rsid w:val="00357A63"/>
    <w:rsid w:val="0036524D"/>
    <w:rsid w:val="00371988"/>
    <w:rsid w:val="00373FF0"/>
    <w:rsid w:val="0038216D"/>
    <w:rsid w:val="00392709"/>
    <w:rsid w:val="003A01FA"/>
    <w:rsid w:val="003A19B8"/>
    <w:rsid w:val="003A7885"/>
    <w:rsid w:val="003A7F85"/>
    <w:rsid w:val="003B6F46"/>
    <w:rsid w:val="003C13CE"/>
    <w:rsid w:val="003C3ED0"/>
    <w:rsid w:val="003C5762"/>
    <w:rsid w:val="003C6001"/>
    <w:rsid w:val="003C6C36"/>
    <w:rsid w:val="003D4267"/>
    <w:rsid w:val="003E1E56"/>
    <w:rsid w:val="003E3D36"/>
    <w:rsid w:val="00400A4B"/>
    <w:rsid w:val="0040314A"/>
    <w:rsid w:val="00413044"/>
    <w:rsid w:val="00413572"/>
    <w:rsid w:val="00424DAC"/>
    <w:rsid w:val="00424E32"/>
    <w:rsid w:val="00425E36"/>
    <w:rsid w:val="00442E08"/>
    <w:rsid w:val="00450999"/>
    <w:rsid w:val="004621B8"/>
    <w:rsid w:val="00462A15"/>
    <w:rsid w:val="00466011"/>
    <w:rsid w:val="00470655"/>
    <w:rsid w:val="00473A86"/>
    <w:rsid w:val="00480671"/>
    <w:rsid w:val="004817CF"/>
    <w:rsid w:val="004818C9"/>
    <w:rsid w:val="004840B6"/>
    <w:rsid w:val="00486785"/>
    <w:rsid w:val="00491031"/>
    <w:rsid w:val="004938F2"/>
    <w:rsid w:val="004B2321"/>
    <w:rsid w:val="004C0105"/>
    <w:rsid w:val="004D0CEA"/>
    <w:rsid w:val="004E018A"/>
    <w:rsid w:val="004E141B"/>
    <w:rsid w:val="004E280F"/>
    <w:rsid w:val="004E3779"/>
    <w:rsid w:val="004E377F"/>
    <w:rsid w:val="004F0F79"/>
    <w:rsid w:val="00503117"/>
    <w:rsid w:val="005058AF"/>
    <w:rsid w:val="00506942"/>
    <w:rsid w:val="0051425E"/>
    <w:rsid w:val="005233D6"/>
    <w:rsid w:val="00526453"/>
    <w:rsid w:val="00526870"/>
    <w:rsid w:val="00531973"/>
    <w:rsid w:val="005378A1"/>
    <w:rsid w:val="0054241D"/>
    <w:rsid w:val="00543E47"/>
    <w:rsid w:val="00544BD5"/>
    <w:rsid w:val="00552638"/>
    <w:rsid w:val="00555985"/>
    <w:rsid w:val="00556EEC"/>
    <w:rsid w:val="00556EEF"/>
    <w:rsid w:val="00557873"/>
    <w:rsid w:val="00557F4B"/>
    <w:rsid w:val="00561DF8"/>
    <w:rsid w:val="00571762"/>
    <w:rsid w:val="00571E69"/>
    <w:rsid w:val="005742C2"/>
    <w:rsid w:val="00586B0B"/>
    <w:rsid w:val="00591B44"/>
    <w:rsid w:val="00592506"/>
    <w:rsid w:val="005A0BBE"/>
    <w:rsid w:val="005A3339"/>
    <w:rsid w:val="005B0734"/>
    <w:rsid w:val="005D07B7"/>
    <w:rsid w:val="005D0AB6"/>
    <w:rsid w:val="005D126C"/>
    <w:rsid w:val="005D33C7"/>
    <w:rsid w:val="005E668E"/>
    <w:rsid w:val="005F46C7"/>
    <w:rsid w:val="00606C8E"/>
    <w:rsid w:val="00607FB5"/>
    <w:rsid w:val="00622DD4"/>
    <w:rsid w:val="00627284"/>
    <w:rsid w:val="006349F3"/>
    <w:rsid w:val="00634B29"/>
    <w:rsid w:val="00641FED"/>
    <w:rsid w:val="006438F7"/>
    <w:rsid w:val="00644C10"/>
    <w:rsid w:val="00645AB0"/>
    <w:rsid w:val="0065335A"/>
    <w:rsid w:val="0066108B"/>
    <w:rsid w:val="00663F46"/>
    <w:rsid w:val="00666265"/>
    <w:rsid w:val="0066696F"/>
    <w:rsid w:val="006709F1"/>
    <w:rsid w:val="00670B49"/>
    <w:rsid w:val="0067335F"/>
    <w:rsid w:val="006741E4"/>
    <w:rsid w:val="00685964"/>
    <w:rsid w:val="00687BD2"/>
    <w:rsid w:val="00694782"/>
    <w:rsid w:val="00694FE6"/>
    <w:rsid w:val="006A2618"/>
    <w:rsid w:val="006C0FAF"/>
    <w:rsid w:val="006C71FE"/>
    <w:rsid w:val="006C7A64"/>
    <w:rsid w:val="006D0392"/>
    <w:rsid w:val="006E0C91"/>
    <w:rsid w:val="006E332C"/>
    <w:rsid w:val="006E5173"/>
    <w:rsid w:val="006E7057"/>
    <w:rsid w:val="006F4417"/>
    <w:rsid w:val="006F7D2C"/>
    <w:rsid w:val="00701C1A"/>
    <w:rsid w:val="00702684"/>
    <w:rsid w:val="00715A76"/>
    <w:rsid w:val="0072793D"/>
    <w:rsid w:val="00730927"/>
    <w:rsid w:val="00737731"/>
    <w:rsid w:val="007477BA"/>
    <w:rsid w:val="00754A40"/>
    <w:rsid w:val="00760E94"/>
    <w:rsid w:val="00764488"/>
    <w:rsid w:val="00776754"/>
    <w:rsid w:val="00777622"/>
    <w:rsid w:val="007779DF"/>
    <w:rsid w:val="00792348"/>
    <w:rsid w:val="0079291D"/>
    <w:rsid w:val="007A6E78"/>
    <w:rsid w:val="007B272B"/>
    <w:rsid w:val="007B517A"/>
    <w:rsid w:val="007B7FCB"/>
    <w:rsid w:val="007C27C2"/>
    <w:rsid w:val="007C2966"/>
    <w:rsid w:val="007C39AE"/>
    <w:rsid w:val="007C45AA"/>
    <w:rsid w:val="007C5A7E"/>
    <w:rsid w:val="007D0983"/>
    <w:rsid w:val="007D6F8C"/>
    <w:rsid w:val="007E2AE8"/>
    <w:rsid w:val="007E66BB"/>
    <w:rsid w:val="007E7572"/>
    <w:rsid w:val="007F28B3"/>
    <w:rsid w:val="007F3BAF"/>
    <w:rsid w:val="007F564A"/>
    <w:rsid w:val="00805169"/>
    <w:rsid w:val="00805D9E"/>
    <w:rsid w:val="00810037"/>
    <w:rsid w:val="008165E9"/>
    <w:rsid w:val="00820567"/>
    <w:rsid w:val="00827082"/>
    <w:rsid w:val="0082742C"/>
    <w:rsid w:val="00832220"/>
    <w:rsid w:val="00832630"/>
    <w:rsid w:val="00836301"/>
    <w:rsid w:val="00846255"/>
    <w:rsid w:val="008544D7"/>
    <w:rsid w:val="0086569D"/>
    <w:rsid w:val="00865AEE"/>
    <w:rsid w:val="00870594"/>
    <w:rsid w:val="008719F9"/>
    <w:rsid w:val="0087395E"/>
    <w:rsid w:val="00873975"/>
    <w:rsid w:val="00875480"/>
    <w:rsid w:val="00884426"/>
    <w:rsid w:val="00886B0A"/>
    <w:rsid w:val="00890A9E"/>
    <w:rsid w:val="008970DD"/>
    <w:rsid w:val="00897F88"/>
    <w:rsid w:val="008A2119"/>
    <w:rsid w:val="008A3A07"/>
    <w:rsid w:val="008A4C0A"/>
    <w:rsid w:val="008A5814"/>
    <w:rsid w:val="008B6A0A"/>
    <w:rsid w:val="008B775A"/>
    <w:rsid w:val="008C7511"/>
    <w:rsid w:val="008D180D"/>
    <w:rsid w:val="008D2EAF"/>
    <w:rsid w:val="008E0B81"/>
    <w:rsid w:val="008F12F3"/>
    <w:rsid w:val="0090222D"/>
    <w:rsid w:val="00912656"/>
    <w:rsid w:val="009171D8"/>
    <w:rsid w:val="00921169"/>
    <w:rsid w:val="00923794"/>
    <w:rsid w:val="00923D36"/>
    <w:rsid w:val="00925024"/>
    <w:rsid w:val="00932BE1"/>
    <w:rsid w:val="00935E5D"/>
    <w:rsid w:val="009425A6"/>
    <w:rsid w:val="00942E1F"/>
    <w:rsid w:val="009501C2"/>
    <w:rsid w:val="0095066D"/>
    <w:rsid w:val="00955AD8"/>
    <w:rsid w:val="009632E8"/>
    <w:rsid w:val="00965903"/>
    <w:rsid w:val="009700C8"/>
    <w:rsid w:val="0097452B"/>
    <w:rsid w:val="00974DC8"/>
    <w:rsid w:val="00977ECB"/>
    <w:rsid w:val="0098360C"/>
    <w:rsid w:val="00985AF3"/>
    <w:rsid w:val="009860C4"/>
    <w:rsid w:val="00994712"/>
    <w:rsid w:val="00994FEF"/>
    <w:rsid w:val="009A132A"/>
    <w:rsid w:val="009A39E5"/>
    <w:rsid w:val="009A76B7"/>
    <w:rsid w:val="009B35C6"/>
    <w:rsid w:val="009C384F"/>
    <w:rsid w:val="009C3BA1"/>
    <w:rsid w:val="009C6A40"/>
    <w:rsid w:val="009C73FF"/>
    <w:rsid w:val="009E200B"/>
    <w:rsid w:val="009F5A88"/>
    <w:rsid w:val="009F711F"/>
    <w:rsid w:val="00A0031B"/>
    <w:rsid w:val="00A01645"/>
    <w:rsid w:val="00A04BBE"/>
    <w:rsid w:val="00A12D1A"/>
    <w:rsid w:val="00A16BA8"/>
    <w:rsid w:val="00A16FA4"/>
    <w:rsid w:val="00A37112"/>
    <w:rsid w:val="00A40B4F"/>
    <w:rsid w:val="00A43BC4"/>
    <w:rsid w:val="00A44623"/>
    <w:rsid w:val="00A44B9B"/>
    <w:rsid w:val="00A535D0"/>
    <w:rsid w:val="00A675FE"/>
    <w:rsid w:val="00A7335F"/>
    <w:rsid w:val="00A73928"/>
    <w:rsid w:val="00A752B4"/>
    <w:rsid w:val="00A80B85"/>
    <w:rsid w:val="00AA4DD8"/>
    <w:rsid w:val="00AC306A"/>
    <w:rsid w:val="00AD2C64"/>
    <w:rsid w:val="00AD2D2E"/>
    <w:rsid w:val="00AE08F8"/>
    <w:rsid w:val="00AF2BE0"/>
    <w:rsid w:val="00AF47FE"/>
    <w:rsid w:val="00AF741C"/>
    <w:rsid w:val="00B01827"/>
    <w:rsid w:val="00B05AAE"/>
    <w:rsid w:val="00B06F40"/>
    <w:rsid w:val="00B07D3F"/>
    <w:rsid w:val="00B123B6"/>
    <w:rsid w:val="00B13E86"/>
    <w:rsid w:val="00B14F35"/>
    <w:rsid w:val="00B20ABF"/>
    <w:rsid w:val="00B25C4E"/>
    <w:rsid w:val="00B26929"/>
    <w:rsid w:val="00B3083F"/>
    <w:rsid w:val="00B35A5F"/>
    <w:rsid w:val="00B40357"/>
    <w:rsid w:val="00B425DD"/>
    <w:rsid w:val="00B43979"/>
    <w:rsid w:val="00B5448B"/>
    <w:rsid w:val="00B54D92"/>
    <w:rsid w:val="00B571CF"/>
    <w:rsid w:val="00B84100"/>
    <w:rsid w:val="00B920CA"/>
    <w:rsid w:val="00B93EAD"/>
    <w:rsid w:val="00B95F2C"/>
    <w:rsid w:val="00B96637"/>
    <w:rsid w:val="00BA4193"/>
    <w:rsid w:val="00BA43C3"/>
    <w:rsid w:val="00BC2D92"/>
    <w:rsid w:val="00BD1D2A"/>
    <w:rsid w:val="00BD1E9D"/>
    <w:rsid w:val="00BD23D4"/>
    <w:rsid w:val="00BD6CD7"/>
    <w:rsid w:val="00BE5B9C"/>
    <w:rsid w:val="00BF5D3F"/>
    <w:rsid w:val="00C00270"/>
    <w:rsid w:val="00C01D75"/>
    <w:rsid w:val="00C07239"/>
    <w:rsid w:val="00C11055"/>
    <w:rsid w:val="00C13468"/>
    <w:rsid w:val="00C148F5"/>
    <w:rsid w:val="00C272E3"/>
    <w:rsid w:val="00C35336"/>
    <w:rsid w:val="00C4167F"/>
    <w:rsid w:val="00C42325"/>
    <w:rsid w:val="00C4251A"/>
    <w:rsid w:val="00C43E2B"/>
    <w:rsid w:val="00C43FB3"/>
    <w:rsid w:val="00C61FFD"/>
    <w:rsid w:val="00C625F0"/>
    <w:rsid w:val="00C8270D"/>
    <w:rsid w:val="00C8359C"/>
    <w:rsid w:val="00C85F15"/>
    <w:rsid w:val="00C92BAD"/>
    <w:rsid w:val="00CA3986"/>
    <w:rsid w:val="00CB4087"/>
    <w:rsid w:val="00CC1EAF"/>
    <w:rsid w:val="00CC2FEE"/>
    <w:rsid w:val="00CC5354"/>
    <w:rsid w:val="00CC5E4E"/>
    <w:rsid w:val="00CD030C"/>
    <w:rsid w:val="00CD0A46"/>
    <w:rsid w:val="00CD4166"/>
    <w:rsid w:val="00CE0285"/>
    <w:rsid w:val="00CE16D3"/>
    <w:rsid w:val="00CE458E"/>
    <w:rsid w:val="00CF5807"/>
    <w:rsid w:val="00D056CD"/>
    <w:rsid w:val="00D1758D"/>
    <w:rsid w:val="00D232DC"/>
    <w:rsid w:val="00D2761F"/>
    <w:rsid w:val="00D336C3"/>
    <w:rsid w:val="00D4043F"/>
    <w:rsid w:val="00D43D93"/>
    <w:rsid w:val="00D57655"/>
    <w:rsid w:val="00D6085E"/>
    <w:rsid w:val="00D60C9C"/>
    <w:rsid w:val="00D61B23"/>
    <w:rsid w:val="00D622DA"/>
    <w:rsid w:val="00D62938"/>
    <w:rsid w:val="00D64AA3"/>
    <w:rsid w:val="00D66F90"/>
    <w:rsid w:val="00D7762B"/>
    <w:rsid w:val="00D83BAC"/>
    <w:rsid w:val="00D8522C"/>
    <w:rsid w:val="00D90F1F"/>
    <w:rsid w:val="00D91FFC"/>
    <w:rsid w:val="00D94577"/>
    <w:rsid w:val="00D95C84"/>
    <w:rsid w:val="00DA183E"/>
    <w:rsid w:val="00DB0B58"/>
    <w:rsid w:val="00DB4F56"/>
    <w:rsid w:val="00DB6837"/>
    <w:rsid w:val="00DC18F0"/>
    <w:rsid w:val="00DC19B6"/>
    <w:rsid w:val="00DC5B06"/>
    <w:rsid w:val="00DD321D"/>
    <w:rsid w:val="00DD6DC5"/>
    <w:rsid w:val="00DE09DC"/>
    <w:rsid w:val="00DE33E8"/>
    <w:rsid w:val="00DF7F99"/>
    <w:rsid w:val="00E0205E"/>
    <w:rsid w:val="00E13640"/>
    <w:rsid w:val="00E147D6"/>
    <w:rsid w:val="00E1496D"/>
    <w:rsid w:val="00E25313"/>
    <w:rsid w:val="00E33E68"/>
    <w:rsid w:val="00E5218D"/>
    <w:rsid w:val="00E6319C"/>
    <w:rsid w:val="00E77EAC"/>
    <w:rsid w:val="00E9019D"/>
    <w:rsid w:val="00E915C5"/>
    <w:rsid w:val="00E919A4"/>
    <w:rsid w:val="00E91CCE"/>
    <w:rsid w:val="00E91DAC"/>
    <w:rsid w:val="00E94A3B"/>
    <w:rsid w:val="00EA0808"/>
    <w:rsid w:val="00EA0D89"/>
    <w:rsid w:val="00EC109E"/>
    <w:rsid w:val="00EC3779"/>
    <w:rsid w:val="00EC4769"/>
    <w:rsid w:val="00EC6593"/>
    <w:rsid w:val="00ED4E3E"/>
    <w:rsid w:val="00EE6718"/>
    <w:rsid w:val="00EF06A6"/>
    <w:rsid w:val="00F01249"/>
    <w:rsid w:val="00F1095A"/>
    <w:rsid w:val="00F13617"/>
    <w:rsid w:val="00F2022D"/>
    <w:rsid w:val="00F21491"/>
    <w:rsid w:val="00F21B32"/>
    <w:rsid w:val="00F233F5"/>
    <w:rsid w:val="00F23449"/>
    <w:rsid w:val="00F31807"/>
    <w:rsid w:val="00F47818"/>
    <w:rsid w:val="00F5367B"/>
    <w:rsid w:val="00F54C44"/>
    <w:rsid w:val="00F55E87"/>
    <w:rsid w:val="00F57A7E"/>
    <w:rsid w:val="00F60655"/>
    <w:rsid w:val="00F61789"/>
    <w:rsid w:val="00F622E6"/>
    <w:rsid w:val="00F65533"/>
    <w:rsid w:val="00F65F1E"/>
    <w:rsid w:val="00F734D8"/>
    <w:rsid w:val="00F7389B"/>
    <w:rsid w:val="00F741CE"/>
    <w:rsid w:val="00F74743"/>
    <w:rsid w:val="00F765FF"/>
    <w:rsid w:val="00F76A95"/>
    <w:rsid w:val="00F775EC"/>
    <w:rsid w:val="00F822FE"/>
    <w:rsid w:val="00F93484"/>
    <w:rsid w:val="00FA44B2"/>
    <w:rsid w:val="00FA5D96"/>
    <w:rsid w:val="00FB0340"/>
    <w:rsid w:val="00FB3FA0"/>
    <w:rsid w:val="00FB735C"/>
    <w:rsid w:val="00FC1F3F"/>
    <w:rsid w:val="00FC2B84"/>
    <w:rsid w:val="00FC4736"/>
    <w:rsid w:val="00FC53A5"/>
    <w:rsid w:val="00FC7CE3"/>
    <w:rsid w:val="00FD184E"/>
    <w:rsid w:val="00FD1CE0"/>
    <w:rsid w:val="00FD27A8"/>
    <w:rsid w:val="00FE34A6"/>
    <w:rsid w:val="00FF1D57"/>
    <w:rsid w:val="00FF4698"/>
    <w:rsid w:val="00FF5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D2EAF"/>
    <w:rPr>
      <w:color w:val="0000FF"/>
      <w:u w:val="single"/>
    </w:rPr>
  </w:style>
  <w:style w:type="paragraph" w:styleId="BalloonText">
    <w:name w:val="Balloon Text"/>
    <w:basedOn w:val="Normal"/>
    <w:link w:val="BalloonTextChar"/>
    <w:rsid w:val="00033474"/>
    <w:rPr>
      <w:rFonts w:ascii="Tahoma" w:hAnsi="Tahoma" w:cs="Tahoma"/>
      <w:sz w:val="16"/>
      <w:szCs w:val="16"/>
    </w:rPr>
  </w:style>
  <w:style w:type="character" w:customStyle="1" w:styleId="BalloonTextChar">
    <w:name w:val="Balloon Text Char"/>
    <w:basedOn w:val="DefaultParagraphFont"/>
    <w:link w:val="BalloonText"/>
    <w:rsid w:val="000334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398321">
      <w:bodyDiv w:val="1"/>
      <w:marLeft w:val="0"/>
      <w:marRight w:val="0"/>
      <w:marTop w:val="0"/>
      <w:marBottom w:val="0"/>
      <w:divBdr>
        <w:top w:val="none" w:sz="0" w:space="0" w:color="auto"/>
        <w:left w:val="none" w:sz="0" w:space="0" w:color="auto"/>
        <w:bottom w:val="none" w:sz="0" w:space="0" w:color="auto"/>
        <w:right w:val="none" w:sz="0" w:space="0" w:color="auto"/>
      </w:divBdr>
      <w:divsChild>
        <w:div w:id="2117014619">
          <w:marLeft w:val="0"/>
          <w:marRight w:val="0"/>
          <w:marTop w:val="0"/>
          <w:marBottom w:val="0"/>
          <w:divBdr>
            <w:top w:val="none" w:sz="0" w:space="0" w:color="auto"/>
            <w:left w:val="none" w:sz="0" w:space="0" w:color="auto"/>
            <w:bottom w:val="none" w:sz="0" w:space="0" w:color="auto"/>
            <w:right w:val="none" w:sz="0" w:space="0" w:color="auto"/>
          </w:divBdr>
          <w:divsChild>
            <w:div w:id="809251448">
              <w:marLeft w:val="0"/>
              <w:marRight w:val="0"/>
              <w:marTop w:val="0"/>
              <w:marBottom w:val="0"/>
              <w:divBdr>
                <w:top w:val="none" w:sz="0" w:space="0" w:color="auto"/>
                <w:left w:val="none" w:sz="0" w:space="0" w:color="auto"/>
                <w:bottom w:val="none" w:sz="0" w:space="0" w:color="auto"/>
                <w:right w:val="none" w:sz="0" w:space="0" w:color="auto"/>
              </w:divBdr>
            </w:div>
            <w:div w:id="1282109191">
              <w:marLeft w:val="0"/>
              <w:marRight w:val="0"/>
              <w:marTop w:val="0"/>
              <w:marBottom w:val="0"/>
              <w:divBdr>
                <w:top w:val="none" w:sz="0" w:space="0" w:color="auto"/>
                <w:left w:val="none" w:sz="0" w:space="0" w:color="auto"/>
                <w:bottom w:val="none" w:sz="0" w:space="0" w:color="auto"/>
                <w:right w:val="none" w:sz="0" w:space="0" w:color="auto"/>
              </w:divBdr>
            </w:div>
            <w:div w:id="1813867190">
              <w:marLeft w:val="0"/>
              <w:marRight w:val="0"/>
              <w:marTop w:val="0"/>
              <w:marBottom w:val="0"/>
              <w:divBdr>
                <w:top w:val="none" w:sz="0" w:space="0" w:color="auto"/>
                <w:left w:val="none" w:sz="0" w:space="0" w:color="auto"/>
                <w:bottom w:val="none" w:sz="0" w:space="0" w:color="auto"/>
                <w:right w:val="none" w:sz="0" w:space="0" w:color="auto"/>
              </w:divBdr>
            </w:div>
            <w:div w:id="1862354473">
              <w:marLeft w:val="0"/>
              <w:marRight w:val="0"/>
              <w:marTop w:val="0"/>
              <w:marBottom w:val="0"/>
              <w:divBdr>
                <w:top w:val="none" w:sz="0" w:space="0" w:color="auto"/>
                <w:left w:val="none" w:sz="0" w:space="0" w:color="auto"/>
                <w:bottom w:val="none" w:sz="0" w:space="0" w:color="auto"/>
                <w:right w:val="none" w:sz="0" w:space="0" w:color="auto"/>
              </w:divBdr>
            </w:div>
            <w:div w:id="1995791726">
              <w:marLeft w:val="0"/>
              <w:marRight w:val="0"/>
              <w:marTop w:val="0"/>
              <w:marBottom w:val="0"/>
              <w:divBdr>
                <w:top w:val="none" w:sz="0" w:space="0" w:color="auto"/>
                <w:left w:val="none" w:sz="0" w:space="0" w:color="auto"/>
                <w:bottom w:val="none" w:sz="0" w:space="0" w:color="auto"/>
                <w:right w:val="none" w:sz="0" w:space="0" w:color="auto"/>
              </w:divBdr>
            </w:div>
            <w:div w:id="2047673490">
              <w:marLeft w:val="0"/>
              <w:marRight w:val="0"/>
              <w:marTop w:val="0"/>
              <w:marBottom w:val="0"/>
              <w:divBdr>
                <w:top w:val="none" w:sz="0" w:space="0" w:color="auto"/>
                <w:left w:val="none" w:sz="0" w:space="0" w:color="auto"/>
                <w:bottom w:val="none" w:sz="0" w:space="0" w:color="auto"/>
                <w:right w:val="none" w:sz="0" w:space="0" w:color="auto"/>
              </w:divBdr>
            </w:div>
            <w:div w:id="2047758134">
              <w:marLeft w:val="0"/>
              <w:marRight w:val="0"/>
              <w:marTop w:val="0"/>
              <w:marBottom w:val="0"/>
              <w:divBdr>
                <w:top w:val="none" w:sz="0" w:space="0" w:color="auto"/>
                <w:left w:val="none" w:sz="0" w:space="0" w:color="auto"/>
                <w:bottom w:val="none" w:sz="0" w:space="0" w:color="auto"/>
                <w:right w:val="none" w:sz="0" w:space="0" w:color="auto"/>
              </w:divBdr>
            </w:div>
            <w:div w:id="21010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8306">
      <w:bodyDiv w:val="1"/>
      <w:marLeft w:val="0"/>
      <w:marRight w:val="0"/>
      <w:marTop w:val="0"/>
      <w:marBottom w:val="0"/>
      <w:divBdr>
        <w:top w:val="none" w:sz="0" w:space="0" w:color="auto"/>
        <w:left w:val="none" w:sz="0" w:space="0" w:color="auto"/>
        <w:bottom w:val="none" w:sz="0" w:space="0" w:color="auto"/>
        <w:right w:val="none" w:sz="0" w:space="0" w:color="auto"/>
      </w:divBdr>
      <w:divsChild>
        <w:div w:id="1496146297">
          <w:marLeft w:val="0"/>
          <w:marRight w:val="0"/>
          <w:marTop w:val="0"/>
          <w:marBottom w:val="0"/>
          <w:divBdr>
            <w:top w:val="none" w:sz="0" w:space="0" w:color="auto"/>
            <w:left w:val="none" w:sz="0" w:space="0" w:color="auto"/>
            <w:bottom w:val="none" w:sz="0" w:space="0" w:color="auto"/>
            <w:right w:val="none" w:sz="0" w:space="0" w:color="auto"/>
          </w:divBdr>
          <w:divsChild>
            <w:div w:id="108552886">
              <w:marLeft w:val="0"/>
              <w:marRight w:val="0"/>
              <w:marTop w:val="0"/>
              <w:marBottom w:val="0"/>
              <w:divBdr>
                <w:top w:val="none" w:sz="0" w:space="0" w:color="auto"/>
                <w:left w:val="none" w:sz="0" w:space="0" w:color="auto"/>
                <w:bottom w:val="none" w:sz="0" w:space="0" w:color="auto"/>
                <w:right w:val="none" w:sz="0" w:space="0" w:color="auto"/>
              </w:divBdr>
            </w:div>
            <w:div w:id="287131521">
              <w:marLeft w:val="0"/>
              <w:marRight w:val="0"/>
              <w:marTop w:val="0"/>
              <w:marBottom w:val="0"/>
              <w:divBdr>
                <w:top w:val="none" w:sz="0" w:space="0" w:color="auto"/>
                <w:left w:val="none" w:sz="0" w:space="0" w:color="auto"/>
                <w:bottom w:val="none" w:sz="0" w:space="0" w:color="auto"/>
                <w:right w:val="none" w:sz="0" w:space="0" w:color="auto"/>
              </w:divBdr>
            </w:div>
            <w:div w:id="808327958">
              <w:marLeft w:val="0"/>
              <w:marRight w:val="0"/>
              <w:marTop w:val="0"/>
              <w:marBottom w:val="0"/>
              <w:divBdr>
                <w:top w:val="none" w:sz="0" w:space="0" w:color="auto"/>
                <w:left w:val="none" w:sz="0" w:space="0" w:color="auto"/>
                <w:bottom w:val="none" w:sz="0" w:space="0" w:color="auto"/>
                <w:right w:val="none" w:sz="0" w:space="0" w:color="auto"/>
              </w:divBdr>
            </w:div>
            <w:div w:id="8737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4B8D8-C2D6-447F-B2EB-7FEE4D00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CHIEF ADMINISTRATIVE OFFICERS COMMITTEE</vt:lpstr>
    </vt:vector>
  </TitlesOfParts>
  <Company>Renee Farrish</Company>
  <LinksUpToDate>false</LinksUpToDate>
  <CharactersWithSpaces>14958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ADMINISTRATIVE OFFICERS COMMITTEE</dc:title>
  <dc:creator>Renee Farrish</dc:creator>
  <cp:lastModifiedBy>Patricia Warren</cp:lastModifiedBy>
  <cp:revision>2</cp:revision>
  <cp:lastPrinted>2006-04-27T19:54:00Z</cp:lastPrinted>
  <dcterms:created xsi:type="dcterms:W3CDTF">2011-11-07T20:26:00Z</dcterms:created>
  <dcterms:modified xsi:type="dcterms:W3CDTF">2011-11-07T20:26:00Z</dcterms:modified>
</cp:coreProperties>
</file>