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7F2B2519" w14:textId="705A927F" w:rsidR="008C2947" w:rsidRPr="008C2947" w:rsidRDefault="00C04721" w:rsidP="00CF4EFA">
      <w:pPr>
        <w:pStyle w:val="Heading1"/>
        <w:ind w:left="0" w:firstLine="0"/>
        <w:rPr>
          <w:rFonts w:ascii="Franklin Gothic Book" w:hAnsi="Franklin Gothic Book"/>
          <w:sz w:val="24"/>
          <w:szCs w:val="24"/>
        </w:rPr>
      </w:pPr>
      <w:r w:rsidRPr="00C97CE1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CF4EFA" w:rsidRPr="00CF4EFA">
        <w:rPr>
          <w:rFonts w:ascii="Franklin Gothic Book" w:hAnsi="Franklin Gothic Book" w:cs="Tahoma"/>
          <w:sz w:val="24"/>
          <w:szCs w:val="24"/>
        </w:rPr>
        <w:t>Pennsylvania Avenue Vision and Concepts</w:t>
      </w:r>
    </w:p>
    <w:p w14:paraId="0C83DF49" w14:textId="24596EB0" w:rsidR="00561F35" w:rsidRPr="00561F35" w:rsidRDefault="00CF4EFA" w:rsidP="008C2947">
      <w:pPr>
        <w:spacing w:after="0" w:line="240" w:lineRule="auto"/>
      </w:pPr>
      <w:r w:rsidRPr="00CF4EFA">
        <w:rPr>
          <w:rFonts w:ascii="Franklin Gothic Book" w:hAnsi="Franklin Gothic Book"/>
          <w:color w:val="000000"/>
          <w:kern w:val="24"/>
          <w:sz w:val="24"/>
          <w:szCs w:val="24"/>
        </w:rPr>
        <w:t>Information Presentation to MWCOG TPB Access for All Committee –September 2, 2022</w:t>
      </w:r>
    </w:p>
    <w:p w14:paraId="1EC96B06" w14:textId="6ED4CAB0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470C6B5" w14:textId="77777777" w:rsidR="00B303F0" w:rsidRDefault="00B303F0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5892671E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351132">
        <w:rPr>
          <w:rFonts w:ascii="Franklin Gothic Book" w:hAnsi="Franklin Gothic Book" w:cs="Tahoma"/>
          <w:sz w:val="24"/>
          <w:szCs w:val="24"/>
        </w:rPr>
        <w:t>Overview</w:t>
      </w:r>
    </w:p>
    <w:p w14:paraId="043C8887" w14:textId="378C92DD" w:rsidR="00351132" w:rsidRPr="00351132" w:rsidRDefault="00351132" w:rsidP="00351132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BBC03B2" w14:textId="13D0A86A" w:rsidR="00D70F94" w:rsidRDefault="00CF4EFA" w:rsidP="00DE25A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>
        <w:rPr>
          <w:rFonts w:ascii="Franklin Gothic Book" w:eastAsiaTheme="minorHAnsi" w:hAnsi="Franklin Gothic Book" w:cstheme="minorBidi"/>
          <w:sz w:val="24"/>
          <w:szCs w:val="24"/>
        </w:rPr>
        <w:t>Background</w:t>
      </w:r>
    </w:p>
    <w:p w14:paraId="46D9B4B0" w14:textId="4500A398" w:rsidR="00CF4EFA" w:rsidRDefault="00CF4EFA" w:rsidP="00DE25A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>
        <w:rPr>
          <w:rFonts w:ascii="Franklin Gothic Book" w:eastAsiaTheme="minorHAnsi" w:hAnsi="Franklin Gothic Book" w:cstheme="minorBidi"/>
          <w:sz w:val="24"/>
          <w:szCs w:val="24"/>
        </w:rPr>
        <w:t>The Vision: The Avenue as a Venue</w:t>
      </w:r>
    </w:p>
    <w:p w14:paraId="4490CC85" w14:textId="74889A18" w:rsidR="00CF4EFA" w:rsidRDefault="00CF4EFA" w:rsidP="00DE25A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>
        <w:rPr>
          <w:rFonts w:ascii="Franklin Gothic Book" w:eastAsiaTheme="minorHAnsi" w:hAnsi="Franklin Gothic Book" w:cstheme="minorBidi"/>
          <w:sz w:val="24"/>
          <w:szCs w:val="24"/>
        </w:rPr>
        <w:t>Conceptual approaches</w:t>
      </w:r>
    </w:p>
    <w:p w14:paraId="4D919932" w14:textId="0394057D" w:rsidR="00CF4EFA" w:rsidRPr="00351132" w:rsidRDefault="00CF4EFA" w:rsidP="00DE25AB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>
        <w:rPr>
          <w:rFonts w:ascii="Franklin Gothic Book" w:eastAsiaTheme="minorHAnsi" w:hAnsi="Franklin Gothic Book" w:cstheme="minorBidi"/>
          <w:sz w:val="24"/>
          <w:szCs w:val="24"/>
        </w:rPr>
        <w:t>Next steps</w:t>
      </w:r>
    </w:p>
    <w:p w14:paraId="2A1F08CD" w14:textId="5C533F8B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B9B155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533FE17" w14:textId="19C99F57" w:rsidR="00CF4EFA" w:rsidRDefault="00FF301E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CF4EFA">
        <w:rPr>
          <w:rFonts w:ascii="Franklin Gothic Book" w:hAnsi="Franklin Gothic Book" w:cs="Tahoma"/>
          <w:sz w:val="24"/>
          <w:szCs w:val="24"/>
        </w:rPr>
        <w:t xml:space="preserve">Background - </w:t>
      </w:r>
      <w:r w:rsidR="00CF4EFA" w:rsidRPr="00CF4EFA">
        <w:rPr>
          <w:rFonts w:ascii="Franklin Gothic Book" w:hAnsi="Franklin Gothic Book" w:cs="Tahoma"/>
          <w:sz w:val="24"/>
          <w:szCs w:val="24"/>
        </w:rPr>
        <w:t>The Initiative</w:t>
      </w:r>
    </w:p>
    <w:p w14:paraId="66F29403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6A7B496" w14:textId="77777777" w:rsidR="00CF4EFA" w:rsidRPr="00CF4EFA" w:rsidRDefault="00CF4EFA" w:rsidP="00DE25A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Purpose:</w:t>
      </w:r>
    </w:p>
    <w:p w14:paraId="6BE8DBAF" w14:textId="77777777" w:rsidR="00CF4EFA" w:rsidRPr="00CF4EFA" w:rsidRDefault="00CF4EFA" w:rsidP="00DE25AB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Envision a new future for the Avenue</w:t>
      </w:r>
    </w:p>
    <w:p w14:paraId="532F8E5E" w14:textId="77777777" w:rsidR="00CF4EFA" w:rsidRPr="00CF4EFA" w:rsidRDefault="00CF4EFA" w:rsidP="00DE25AB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Modernize infrastructure and improve programming</w:t>
      </w:r>
    </w:p>
    <w:p w14:paraId="5BE4A0FD" w14:textId="42263DD3" w:rsidR="008D6E9C" w:rsidRDefault="00CF4EFA" w:rsidP="00DE25AB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Update the 1974 Plan and governing agreements</w:t>
      </w:r>
    </w:p>
    <w:p w14:paraId="5941B821" w14:textId="77777777" w:rsidR="00CF4EFA" w:rsidRPr="00CF4EFA" w:rsidRDefault="00CF4EFA" w:rsidP="00DE25A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The Avenue spans 1.2 miles between the White house and U.S. Capitol</w:t>
      </w:r>
    </w:p>
    <w:p w14:paraId="4941AFF7" w14:textId="4E208480" w:rsidR="00CF4EFA" w:rsidRPr="00CF4EFA" w:rsidRDefault="00CF4EFA" w:rsidP="00DE25A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The Study Area covers 12 city blocks including 40 acres of open space</w:t>
      </w:r>
    </w:p>
    <w:p w14:paraId="780878BC" w14:textId="5087F0E0" w:rsidR="00CF4EFA" w:rsidRPr="00CF4EFA" w:rsidRDefault="00CF4EFA" w:rsidP="00DE25A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The land use mix is predominantly federal offices and private commercial but includes about 1,500 residents</w:t>
      </w:r>
    </w:p>
    <w:p w14:paraId="780CB49C" w14:textId="0A309B11" w:rsidR="00CF4EFA" w:rsidRPr="00CF4EFA" w:rsidRDefault="00CF4EFA" w:rsidP="00DE25A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It is in proximity to cultural institutions and the National Mall</w:t>
      </w:r>
    </w:p>
    <w:p w14:paraId="752B2410" w14:textId="3E7C5D88" w:rsidR="00B303F0" w:rsidRDefault="00CF4EFA" w:rsidP="00B303F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It is accessible to several public transit options</w:t>
      </w:r>
    </w:p>
    <w:p w14:paraId="441D07EB" w14:textId="77777777" w:rsidR="00B303F0" w:rsidRDefault="00B303F0" w:rsidP="00B303F0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3537797" w14:textId="7C957EF0" w:rsidR="00B303F0" w:rsidRPr="00B303F0" w:rsidRDefault="00B303F0" w:rsidP="00E87BBB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03F0">
        <w:rPr>
          <w:rFonts w:ascii="Franklin Gothic Book" w:hAnsi="Franklin Gothic Book" w:cs="Tahoma"/>
          <w:sz w:val="24"/>
          <w:szCs w:val="24"/>
        </w:rPr>
        <w:t>Executive Committee:</w:t>
      </w:r>
    </w:p>
    <w:p w14:paraId="17F8153D" w14:textId="686C3B06" w:rsidR="00B303F0" w:rsidRDefault="00B303F0" w:rsidP="00B303F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GSA</w:t>
      </w:r>
    </w:p>
    <w:p w14:paraId="1B2151B7" w14:textId="1EBD534D" w:rsidR="00B303F0" w:rsidRDefault="00B303F0" w:rsidP="00B303F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National Park Service</w:t>
      </w:r>
    </w:p>
    <w:p w14:paraId="6031741B" w14:textId="14640971" w:rsidR="00B303F0" w:rsidRDefault="00B303F0" w:rsidP="00B303F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Government of the District of Columbia</w:t>
      </w:r>
    </w:p>
    <w:p w14:paraId="5CCAFA68" w14:textId="519EB064" w:rsidR="00B303F0" w:rsidRDefault="00B303F0" w:rsidP="00B303F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National Capital Planning Commission</w:t>
      </w:r>
    </w:p>
    <w:p w14:paraId="4FE1D0A8" w14:textId="4E80270A" w:rsidR="00B303F0" w:rsidRDefault="00B303F0" w:rsidP="00B303F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Collaborating Stakeholders</w:t>
      </w:r>
    </w:p>
    <w:p w14:paraId="25669269" w14:textId="558F2C56" w:rsidR="00B303F0" w:rsidRDefault="00B303F0" w:rsidP="00B303F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Event DC</w:t>
      </w:r>
    </w:p>
    <w:p w14:paraId="70A4D387" w14:textId="599EBA6E" w:rsidR="00B303F0" w:rsidRDefault="00B303F0" w:rsidP="00B303F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Downtown DC Business Improvement District</w:t>
      </w:r>
    </w:p>
    <w:p w14:paraId="3962F390" w14:textId="59B249FA" w:rsidR="00B303F0" w:rsidRDefault="00B303F0" w:rsidP="00B303F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7CCE552" w14:textId="0A2E105C" w:rsidR="00B303F0" w:rsidRPr="00B303F0" w:rsidRDefault="00B303F0" w:rsidP="00B303F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Study Area</w:t>
      </w:r>
    </w:p>
    <w:p w14:paraId="1C2CEE5C" w14:textId="6349B1A0" w:rsid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D302DA1" w14:textId="77777777" w:rsidR="00B303F0" w:rsidRPr="0052056A" w:rsidRDefault="00B303F0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AC8A3F7" w14:textId="0ACA911F" w:rsidR="00CF4EFA" w:rsidRDefault="0074520E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bookmarkStart w:id="0" w:name="_Hlk2778110"/>
      <w:r w:rsidR="00CF4EFA">
        <w:rPr>
          <w:rFonts w:ascii="Franklin Gothic Book" w:hAnsi="Franklin Gothic Book"/>
          <w:sz w:val="24"/>
          <w:szCs w:val="24"/>
        </w:rPr>
        <w:t xml:space="preserve">Background - </w:t>
      </w:r>
      <w:r w:rsidR="00CF4EFA" w:rsidRPr="00CF4EFA">
        <w:rPr>
          <w:rFonts w:ascii="Franklin Gothic Book" w:hAnsi="Franklin Gothic Book" w:cs="Tahoma"/>
          <w:sz w:val="24"/>
          <w:szCs w:val="24"/>
        </w:rPr>
        <w:t>A History of Ceremony</w:t>
      </w:r>
    </w:p>
    <w:p w14:paraId="182E018B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E386B18" w14:textId="245E9786" w:rsidR="00351132" w:rsidRDefault="00CF4EFA" w:rsidP="00DE25AB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“In a democratic society, it is usually a public place rather than a building that stands for the commonweal… In the United States a great avenue serves this purpose.”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National Park Service, The Pennsylvania Avenue District in United States History, 1965</w:t>
      </w:r>
    </w:p>
    <w:p w14:paraId="5BE7BAC2" w14:textId="7052FECE" w:rsid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B0626C3" w14:textId="408C7854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The Avenue is the nation’s preeminent ceremonial boulevard</w:t>
      </w:r>
    </w:p>
    <w:p w14:paraId="2C04B212" w14:textId="33BE6865" w:rsidR="00351132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B7ABE1" w14:textId="77777777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044E9C6" w14:textId="50246D7C" w:rsidR="00CF4EFA" w:rsidRDefault="00DF0DDF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bookmarkEnd w:id="0"/>
      <w:r w:rsidR="00CF4EFA">
        <w:rPr>
          <w:rFonts w:ascii="Franklin Gothic Book" w:hAnsi="Franklin Gothic Book" w:cs="Tahoma"/>
          <w:sz w:val="24"/>
          <w:szCs w:val="24"/>
        </w:rPr>
        <w:t>Background - The Avenue Today</w:t>
      </w:r>
    </w:p>
    <w:p w14:paraId="2089112E" w14:textId="77777777" w:rsidR="00CF4EFA" w:rsidRDefault="00CF4EFA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B079CB" w14:textId="5F7AD102" w:rsidR="000F16D8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The avenue is no longer a thoroughfare, has aging infrastructure and declining physical conditions, and does not meet today’s needs.</w:t>
      </w:r>
    </w:p>
    <w:p w14:paraId="379CDFD7" w14:textId="18441E17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4309D0" w14:textId="69AD09FA" w:rsidR="00351132" w:rsidRP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03F0">
        <w:rPr>
          <w:rFonts w:ascii="Franklin Gothic Book" w:hAnsi="Franklin Gothic Book" w:cs="Tahoma"/>
          <w:sz w:val="24"/>
          <w:szCs w:val="24"/>
        </w:rPr>
        <w:t>Images from various sections of the Avenue including pedestrian challenges</w:t>
      </w:r>
    </w:p>
    <w:p w14:paraId="35380840" w14:textId="14BF3780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C0F688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30C77F9" w14:textId="2CCF5E27" w:rsidR="00CF4EFA" w:rsidRPr="00CF4EFA" w:rsidRDefault="00457E9D" w:rsidP="00CF4EFA">
      <w:pPr>
        <w:spacing w:line="240" w:lineRule="auto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0F16D8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CF4EFA">
        <w:rPr>
          <w:rFonts w:ascii="Franklin Gothic Book" w:hAnsi="Franklin Gothic Book" w:cs="Tahoma"/>
        </w:rPr>
        <w:t>Background - Technical Study Key Findings</w:t>
      </w:r>
    </w:p>
    <w:p w14:paraId="51287257" w14:textId="21460660" w:rsidR="00457E9D" w:rsidRDefault="00CF4EFA" w:rsidP="00DE25AB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2015 Pedestrian Life Study</w:t>
      </w:r>
    </w:p>
    <w:p w14:paraId="166F53B7" w14:textId="29A31E69" w:rsidR="00CF4EFA" w:rsidRDefault="00CF4EFA" w:rsidP="00DE25AB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2016 Economic and Real Estate Market Analysis</w:t>
      </w:r>
    </w:p>
    <w:p w14:paraId="71D27071" w14:textId="04D1FFEB" w:rsidR="00CF4EFA" w:rsidRDefault="00CF4EFA" w:rsidP="00DE25AB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2016 Cultural Landscape Report</w:t>
      </w:r>
    </w:p>
    <w:p w14:paraId="07538E00" w14:textId="0A32295A" w:rsidR="00CF4EFA" w:rsidRDefault="00CF4EFA" w:rsidP="00DE25AB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2017 Urban Design Analysis</w:t>
      </w:r>
    </w:p>
    <w:p w14:paraId="41692A73" w14:textId="421783AF" w:rsidR="00CF4EFA" w:rsidRDefault="00CF4EFA" w:rsidP="00DE25AB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2018 Transportation Study</w:t>
      </w:r>
    </w:p>
    <w:p w14:paraId="1B239669" w14:textId="17738DC2" w:rsidR="00CF4EFA" w:rsidRDefault="00CF4EFA" w:rsidP="00DE25AB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2020 Urban Land Institute Advisory Services Panel Report</w:t>
      </w:r>
    </w:p>
    <w:p w14:paraId="03454B07" w14:textId="71C76EB6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EF2DDD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DC981C0" w14:textId="7A3BFCFC" w:rsidR="00CF4EFA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7: </w:t>
      </w:r>
      <w:r w:rsidR="00CF4EFA">
        <w:rPr>
          <w:rFonts w:ascii="Franklin Gothic Book" w:hAnsi="Franklin Gothic Book" w:cs="Tahoma"/>
          <w:sz w:val="24"/>
          <w:szCs w:val="24"/>
        </w:rPr>
        <w:t>Background - Pedestrian and Vehicular Circulation and Accessibility</w:t>
      </w:r>
    </w:p>
    <w:p w14:paraId="4228C571" w14:textId="312B6A9A" w:rsidR="00CF4EFA" w:rsidRDefault="00CF4EFA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9A554A8" w14:textId="5A0702F2" w:rsidR="00CF4EFA" w:rsidRDefault="00CF4EFA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While the Avenue is a transit corridor serving al 8 Wards with ample public space, it is not pedestrian friendly nor well connected to downtown of the National Mall</w:t>
      </w:r>
    </w:p>
    <w:p w14:paraId="5A08DF3F" w14:textId="21694BDB" w:rsidR="00CF4EFA" w:rsidRDefault="00CF4EFA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F8FCD79" w14:textId="6A65BE3B" w:rsidR="00CF4EFA" w:rsidRDefault="00CF4EFA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Key Findings</w:t>
      </w:r>
    </w:p>
    <w:p w14:paraId="0B499B15" w14:textId="5E7D5F0A" w:rsidR="00CF4EFA" w:rsidRPr="00CF4EFA" w:rsidRDefault="00CF4EFA" w:rsidP="00DE25A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20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feet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of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roadway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available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for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other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uses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while maintaining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acceptable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level of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service.</w:t>
      </w:r>
    </w:p>
    <w:p w14:paraId="24B814AC" w14:textId="43C06CAD" w:rsidR="00CF4EFA" w:rsidRPr="00CF4EFA" w:rsidRDefault="00CF4EFA" w:rsidP="00DE25A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E Street and Pennsylvania Avenue closures at the White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House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reduced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east-west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vehicular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traffic</w:t>
      </w:r>
    </w:p>
    <w:p w14:paraId="0A2447B7" w14:textId="2841BF35" w:rsidR="00CF4EFA" w:rsidRPr="00CF4EFA" w:rsidRDefault="00CF4EFA" w:rsidP="00DE25A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One</w:t>
      </w:r>
      <w:r w:rsidRPr="00CF4EFA"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of</w:t>
      </w:r>
      <w:r w:rsidRPr="00CF4EFA"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the</w:t>
      </w:r>
      <w:r w:rsidRPr="00CF4EFA"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busiest</w:t>
      </w:r>
      <w:r w:rsidRPr="00CF4EFA"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transit</w:t>
      </w:r>
      <w:r w:rsidRPr="00CF4EFA"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corridors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in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the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region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with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up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to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80 buses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an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hour.</w:t>
      </w:r>
    </w:p>
    <w:p w14:paraId="243476F7" w14:textId="77777777" w:rsidR="00CF4EFA" w:rsidRPr="00CF4EFA" w:rsidRDefault="00CF4EFA" w:rsidP="00DE25A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Center bike lane carries nearly 2,000 bicycle trips per weekday.</w:t>
      </w:r>
    </w:p>
    <w:p w14:paraId="10B97720" w14:textId="274FBE77" w:rsidR="00CF4EFA" w:rsidRPr="00CF4EFA" w:rsidRDefault="00CF4EFA" w:rsidP="00DE25A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Pedestrians must share the median space with bicyclists,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often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resulting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in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conflicts.</w:t>
      </w:r>
    </w:p>
    <w:p w14:paraId="5C3FC821" w14:textId="3AFAA6E5" w:rsidR="00CF4EFA" w:rsidRPr="00CF4EFA" w:rsidRDefault="00CF4EFA" w:rsidP="00DE25AB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Lack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of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east/west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connectivity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leaves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 xml:space="preserve">motorists </w:t>
      </w:r>
      <w:r>
        <w:rPr>
          <w:rFonts w:ascii="Franklin Gothic Book" w:hAnsi="Franklin Gothic Book" w:cs="Tahoma"/>
          <w:sz w:val="24"/>
          <w:szCs w:val="24"/>
        </w:rPr>
        <w:t>a</w:t>
      </w:r>
      <w:r w:rsidRPr="00CF4EFA">
        <w:rPr>
          <w:rFonts w:ascii="Franklin Gothic Book" w:hAnsi="Franklin Gothic Book" w:cs="Tahoma"/>
          <w:sz w:val="24"/>
          <w:szCs w:val="24"/>
        </w:rPr>
        <w:t>ccessing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major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north/south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routes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more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CF4EFA">
        <w:rPr>
          <w:rFonts w:ascii="Franklin Gothic Book" w:hAnsi="Franklin Gothic Book" w:cs="Tahoma"/>
          <w:sz w:val="24"/>
          <w:szCs w:val="24"/>
        </w:rPr>
        <w:t>often.</w:t>
      </w:r>
    </w:p>
    <w:p w14:paraId="1C50751A" w14:textId="51612F68" w:rsidR="000F16D8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86486AB" w14:textId="62AC39CD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Image of existing vehicular level of service across the avenue with various grades</w:t>
      </w:r>
    </w:p>
    <w:p w14:paraId="67B978EE" w14:textId="100DF313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232CBF7" w14:textId="77777777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A0102B" w14:textId="4C5AC87E" w:rsidR="00CF4EFA" w:rsidRDefault="002521F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Pr="00457E9D">
        <w:rPr>
          <w:rFonts w:ascii="Franklin Gothic Book" w:hAnsi="Franklin Gothic Book" w:cs="Tahoma"/>
          <w:sz w:val="24"/>
          <w:szCs w:val="24"/>
        </w:rPr>
        <w:t xml:space="preserve">8: </w:t>
      </w:r>
      <w:r w:rsidR="00CF4EFA">
        <w:rPr>
          <w:rFonts w:ascii="Franklin Gothic Book" w:hAnsi="Franklin Gothic Book" w:cs="Tahoma"/>
          <w:sz w:val="24"/>
          <w:szCs w:val="24"/>
        </w:rPr>
        <w:t>The Avenue as a Venue – Planning for Transit</w:t>
      </w:r>
    </w:p>
    <w:p w14:paraId="51CA69E8" w14:textId="5D4DC4D8" w:rsidR="00CF4EFA" w:rsidRDefault="00CF4EFA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94AFAE0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 xml:space="preserve">Goals </w:t>
      </w:r>
      <w:r w:rsidRPr="00CF4EFA">
        <w:rPr>
          <w:rFonts w:ascii="Franklin Gothic Book" w:hAnsi="Franklin Gothic Book" w:cs="Tahoma"/>
          <w:sz w:val="24"/>
          <w:szCs w:val="24"/>
        </w:rPr>
        <w:t>include strengthening the existing bus network:</w:t>
      </w:r>
    </w:p>
    <w:p w14:paraId="3983CCD4" w14:textId="77777777" w:rsidR="00CF4EFA" w:rsidRPr="00CF4EFA" w:rsidRDefault="00CF4EFA" w:rsidP="00DE25A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Add dedicated bus lanes</w:t>
      </w:r>
    </w:p>
    <w:p w14:paraId="4278860B" w14:textId="77777777" w:rsidR="00CF4EFA" w:rsidRPr="00CF4EFA" w:rsidRDefault="00CF4EFA" w:rsidP="00DE25A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Shifting bus routes to accommodate regular programming</w:t>
      </w:r>
    </w:p>
    <w:p w14:paraId="0B856AF6" w14:textId="3B953F85" w:rsidR="00CF4EFA" w:rsidRPr="00CF4EFA" w:rsidRDefault="00CF4EFA" w:rsidP="00DE25A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Plan for rerouting buses around major events</w:t>
      </w:r>
    </w:p>
    <w:p w14:paraId="75DE1757" w14:textId="04325780" w:rsidR="003717E3" w:rsidRDefault="003717E3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A537DCD" w14:textId="6682A118" w:rsidR="00B303F0" w:rsidRDefault="00B303F0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various transit lines across downtown DC and the Avenue</w:t>
      </w:r>
    </w:p>
    <w:p w14:paraId="570F76A1" w14:textId="77777777" w:rsidR="00B303F0" w:rsidRDefault="00B303F0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CF85A9" w14:textId="77777777" w:rsidR="00457E9D" w:rsidRDefault="00457E9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E3585C" w14:textId="59E795BC" w:rsidR="00782598" w:rsidRDefault="0078259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9: </w:t>
      </w:r>
      <w:r w:rsidR="00CF4EFA">
        <w:rPr>
          <w:rFonts w:ascii="Franklin Gothic Book" w:hAnsi="Franklin Gothic Book" w:cs="Tahoma"/>
          <w:sz w:val="24"/>
          <w:szCs w:val="24"/>
        </w:rPr>
        <w:t>The Vision – The Avenue as a Venue</w:t>
      </w:r>
    </w:p>
    <w:p w14:paraId="24683021" w14:textId="4C0B2BDE" w:rsidR="00CF4EFA" w:rsidRDefault="00CF4EFA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5FFB82" w14:textId="77777777" w:rsidR="00CF4EFA" w:rsidRPr="00CF4EFA" w:rsidRDefault="00CF4EFA" w:rsidP="00DE25AB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An Inclusive Venue and Economic Generator for the city,</w:t>
      </w:r>
    </w:p>
    <w:p w14:paraId="40407202" w14:textId="6F5837B9" w:rsidR="00CF4EFA" w:rsidRPr="00CF4EFA" w:rsidRDefault="00CF4EFA" w:rsidP="00DE25AB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An Iconic, Inviting and Resilient Public Space for the nation.</w:t>
      </w:r>
    </w:p>
    <w:p w14:paraId="03629105" w14:textId="160042BA" w:rsidR="00CF4EFA" w:rsidRPr="00CF4EFA" w:rsidRDefault="00CF4EFA" w:rsidP="00DE25AB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Create an awe-inspiring public realm.</w:t>
      </w:r>
    </w:p>
    <w:p w14:paraId="639EC13B" w14:textId="32AE80FE" w:rsidR="00CF4EFA" w:rsidRPr="00CF4EFA" w:rsidRDefault="00CF4EFA" w:rsidP="00DE25AB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Modernize the Infrastructure for 21st Century needs.</w:t>
      </w:r>
    </w:p>
    <w:p w14:paraId="71566531" w14:textId="6B974DB6" w:rsidR="00782598" w:rsidRDefault="00782598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8D3D39" w14:textId="77777777" w:rsidR="00CF4EFA" w:rsidRDefault="00CF4EFA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D266B59" w14:textId="53EF3585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10:</w:t>
      </w:r>
      <w:r w:rsidR="00782598">
        <w:rPr>
          <w:rFonts w:ascii="Franklin Gothic Book" w:hAnsi="Franklin Gothic Book" w:cs="Tahoma"/>
          <w:sz w:val="24"/>
          <w:szCs w:val="24"/>
        </w:rPr>
        <w:t xml:space="preserve"> </w:t>
      </w:r>
      <w:r w:rsidR="00CF4EFA">
        <w:rPr>
          <w:rFonts w:ascii="Franklin Gothic Book" w:hAnsi="Franklin Gothic Book" w:cs="Tahoma"/>
          <w:sz w:val="24"/>
          <w:szCs w:val="24"/>
        </w:rPr>
        <w:t>The Vision – A Street for People</w:t>
      </w:r>
    </w:p>
    <w:p w14:paraId="44B1A22C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 xml:space="preserve">Prioritize space among pedestrians, bikes, </w:t>
      </w:r>
      <w:proofErr w:type="gramStart"/>
      <w:r w:rsidRPr="00CF4EFA">
        <w:rPr>
          <w:rFonts w:ascii="Franklin Gothic Book" w:hAnsi="Franklin Gothic Book" w:cs="Tahoma"/>
          <w:sz w:val="24"/>
          <w:szCs w:val="24"/>
        </w:rPr>
        <w:t>transit</w:t>
      </w:r>
      <w:proofErr w:type="gramEnd"/>
      <w:r w:rsidRPr="00CF4EFA">
        <w:rPr>
          <w:rFonts w:ascii="Franklin Gothic Book" w:hAnsi="Franklin Gothic Book" w:cs="Tahoma"/>
          <w:sz w:val="24"/>
          <w:szCs w:val="24"/>
        </w:rPr>
        <w:t xml:space="preserve"> and cars by:</w:t>
      </w:r>
    </w:p>
    <w:p w14:paraId="4511FAF7" w14:textId="77777777" w:rsidR="00CF4EFA" w:rsidRPr="00CF4EFA" w:rsidRDefault="00CF4EFA" w:rsidP="00DE25A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proofErr w:type="gramStart"/>
      <w:r w:rsidRPr="00CF4EFA">
        <w:rPr>
          <w:rFonts w:ascii="Franklin Gothic Book" w:hAnsi="Franklin Gothic Book" w:cs="Tahoma"/>
          <w:sz w:val="24"/>
          <w:szCs w:val="24"/>
        </w:rPr>
        <w:t>Right-sizing</w:t>
      </w:r>
      <w:proofErr w:type="gramEnd"/>
      <w:r w:rsidRPr="00CF4EFA">
        <w:rPr>
          <w:rFonts w:ascii="Franklin Gothic Book" w:hAnsi="Franklin Gothic Book" w:cs="Tahoma"/>
          <w:sz w:val="24"/>
          <w:szCs w:val="24"/>
        </w:rPr>
        <w:t xml:space="preserve"> the street and reallocating space</w:t>
      </w:r>
    </w:p>
    <w:p w14:paraId="67C35C78" w14:textId="77777777" w:rsidR="00CF4EFA" w:rsidRPr="00CF4EFA" w:rsidRDefault="00CF4EFA" w:rsidP="00DE25A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Realigning the roadway</w:t>
      </w:r>
    </w:p>
    <w:p w14:paraId="1AE50A35" w14:textId="656295C3" w:rsidR="00CF4EFA" w:rsidRPr="00CF4EFA" w:rsidRDefault="00CF4EFA" w:rsidP="00DE25AB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Reconfiguring public space</w:t>
      </w:r>
    </w:p>
    <w:p w14:paraId="0410878B" w14:textId="092CA2B6" w:rsidR="00195CBD" w:rsidRDefault="00195CBD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CF9C4A3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324B4F0" w14:textId="3F8C5B33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11:</w:t>
      </w:r>
      <w:r w:rsidR="00544968" w:rsidRPr="00544968">
        <w:t xml:space="preserve"> </w:t>
      </w:r>
      <w:r w:rsidR="00CF4EFA">
        <w:rPr>
          <w:rFonts w:ascii="Franklin Gothic Book" w:hAnsi="Franklin Gothic Book" w:cs="Tahoma"/>
          <w:sz w:val="24"/>
          <w:szCs w:val="24"/>
        </w:rPr>
        <w:t>The Avenue – as a Venue</w:t>
      </w:r>
    </w:p>
    <w:p w14:paraId="06938727" w14:textId="6B944948" w:rsidR="00CF4EFA" w:rsidRDefault="00CF4EFA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The Urban Rooms</w:t>
      </w:r>
    </w:p>
    <w:p w14:paraId="32CC43D2" w14:textId="7E8528DD" w:rsidR="00CF4EFA" w:rsidRDefault="00CF4EFA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F4EFA">
        <w:rPr>
          <w:rFonts w:ascii="Franklin Gothic Book" w:hAnsi="Franklin Gothic Book" w:cs="Tahoma"/>
          <w:sz w:val="24"/>
          <w:szCs w:val="24"/>
        </w:rPr>
        <w:t>The corridor and rooms and their immediate environs can support programming for events of various scales, activities, and audiences.</w:t>
      </w:r>
    </w:p>
    <w:p w14:paraId="557DAD01" w14:textId="5162EFFB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9D4A3F" w14:textId="03953EB4" w:rsidR="001D349F" w:rsidRDefault="001D349F" w:rsidP="00DE25A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The Western End: Freedom Plaza and Pershing Park</w:t>
      </w:r>
    </w:p>
    <w:p w14:paraId="0F932994" w14:textId="26C159AE" w:rsidR="001D349F" w:rsidRDefault="001D349F" w:rsidP="00DE25A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The Avenue: The corridor links the urban rooms as one cohesive public space</w:t>
      </w:r>
    </w:p>
    <w:p w14:paraId="629A3A1B" w14:textId="4CDACA82" w:rsidR="001D349F" w:rsidRDefault="001D349F" w:rsidP="00DE25A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Market Square: U.S. Navy Memorial and National Archives</w:t>
      </w:r>
    </w:p>
    <w:p w14:paraId="0097B99E" w14:textId="30DD42ED" w:rsidR="001D349F" w:rsidRPr="001D349F" w:rsidRDefault="001D349F" w:rsidP="00DE25A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The Eastern End: Constitution Avenue, 4</w:t>
      </w:r>
      <w:r w:rsidRPr="001D349F">
        <w:rPr>
          <w:rFonts w:ascii="Franklin Gothic Book" w:hAnsi="Franklin Gothic Book" w:cs="Tahoma"/>
          <w:sz w:val="24"/>
          <w:szCs w:val="24"/>
          <w:vertAlign w:val="superscript"/>
        </w:rPr>
        <w:t>th</w:t>
      </w:r>
      <w:r>
        <w:rPr>
          <w:rFonts w:ascii="Franklin Gothic Book" w:hAnsi="Franklin Gothic Book" w:cs="Tahoma"/>
          <w:sz w:val="24"/>
          <w:szCs w:val="24"/>
        </w:rPr>
        <w:t xml:space="preserve"> Street, and John Marshall Park</w:t>
      </w:r>
    </w:p>
    <w:p w14:paraId="3342F1C6" w14:textId="3C6B122D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A516DF" w14:textId="3CA1C282" w:rsidR="00B303F0" w:rsidRDefault="00B303F0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the three urban rooms</w:t>
      </w:r>
    </w:p>
    <w:p w14:paraId="622CC6A6" w14:textId="77777777" w:rsidR="00B303F0" w:rsidRDefault="00B303F0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A82B7B9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4CE772" w14:textId="4910AFB4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12:</w:t>
      </w:r>
      <w:r w:rsidRPr="007B1CB2">
        <w:t xml:space="preserve"> </w:t>
      </w:r>
      <w:r w:rsidR="001D349F">
        <w:rPr>
          <w:rFonts w:ascii="Franklin Gothic Book" w:hAnsi="Franklin Gothic Book" w:cs="Tahoma"/>
          <w:sz w:val="24"/>
          <w:szCs w:val="24"/>
        </w:rPr>
        <w:t>The Avenue – as a Venue</w:t>
      </w:r>
    </w:p>
    <w:p w14:paraId="538BAC50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03175AB" w14:textId="0638FE9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Three Conceptual Approaches</w:t>
      </w:r>
    </w:p>
    <w:p w14:paraId="1FECE17C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D3304D" w14:textId="4BC692F3" w:rsidR="001D349F" w:rsidRPr="001D349F" w:rsidRDefault="001D349F" w:rsidP="00DE25A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Urban</w:t>
      </w:r>
      <w:r w:rsidRPr="001D349F">
        <w:rPr>
          <w:rFonts w:ascii="Franklin Gothic Book" w:hAnsi="Franklin Gothic Book" w:cs="Tahoma"/>
          <w:sz w:val="24"/>
          <w:szCs w:val="24"/>
        </w:rPr>
        <w:t xml:space="preserve"> </w:t>
      </w:r>
      <w:r w:rsidRPr="001D349F">
        <w:rPr>
          <w:rFonts w:ascii="Franklin Gothic Book" w:hAnsi="Franklin Gothic Book" w:cs="Tahoma"/>
          <w:sz w:val="24"/>
          <w:szCs w:val="24"/>
        </w:rPr>
        <w:t>Capital</w:t>
      </w:r>
      <w:r w:rsidRPr="001D349F">
        <w:rPr>
          <w:rFonts w:ascii="Franklin Gothic Book" w:hAnsi="Franklin Gothic Book" w:cs="Tahoma"/>
          <w:sz w:val="24"/>
          <w:szCs w:val="24"/>
        </w:rPr>
        <w:t xml:space="preserve"> </w:t>
      </w:r>
      <w:r w:rsidRPr="001D349F">
        <w:rPr>
          <w:rFonts w:ascii="Franklin Gothic Book" w:hAnsi="Franklin Gothic Book" w:cs="Tahoma"/>
          <w:sz w:val="24"/>
          <w:szCs w:val="24"/>
        </w:rPr>
        <w:t>Street</w:t>
      </w:r>
      <w:r w:rsidRPr="001D349F">
        <w:rPr>
          <w:rFonts w:ascii="Franklin Gothic Book" w:hAnsi="Franklin Gothic Book" w:cs="Tahoma"/>
          <w:sz w:val="24"/>
          <w:szCs w:val="24"/>
        </w:rPr>
        <w:t xml:space="preserve">: </w:t>
      </w:r>
      <w:r w:rsidRPr="001D349F">
        <w:rPr>
          <w:rFonts w:ascii="Franklin Gothic Book" w:hAnsi="Franklin Gothic Book" w:cs="Tahoma"/>
          <w:sz w:val="24"/>
          <w:szCs w:val="24"/>
        </w:rPr>
        <w:t>A</w:t>
      </w:r>
      <w:r w:rsidRPr="001D349F">
        <w:rPr>
          <w:rFonts w:ascii="Franklin Gothic Book" w:hAnsi="Franklin Gothic Book" w:cs="Tahoma"/>
          <w:sz w:val="24"/>
          <w:szCs w:val="24"/>
        </w:rPr>
        <w:t xml:space="preserve"> </w:t>
      </w:r>
      <w:r w:rsidRPr="001D349F">
        <w:rPr>
          <w:rFonts w:ascii="Franklin Gothic Book" w:hAnsi="Franklin Gothic Book" w:cs="Tahoma"/>
          <w:sz w:val="24"/>
          <w:szCs w:val="24"/>
        </w:rPr>
        <w:t>complete street with comfort amenities and service that create a go-to place and respite for locals and tourists.</w:t>
      </w:r>
    </w:p>
    <w:p w14:paraId="318AE04D" w14:textId="729A74F4" w:rsidR="001D349F" w:rsidRPr="001D349F" w:rsidRDefault="001D349F" w:rsidP="00DE25A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Linear Green</w:t>
      </w:r>
      <w:r w:rsidRPr="001D349F">
        <w:rPr>
          <w:rFonts w:ascii="Franklin Gothic Book" w:hAnsi="Franklin Gothic Book" w:cs="Tahoma"/>
          <w:sz w:val="24"/>
          <w:szCs w:val="24"/>
        </w:rPr>
        <w:t xml:space="preserve">: </w:t>
      </w:r>
      <w:r w:rsidRPr="001D349F">
        <w:rPr>
          <w:rFonts w:ascii="Franklin Gothic Book" w:hAnsi="Franklin Gothic Book" w:cs="Tahoma"/>
          <w:sz w:val="24"/>
          <w:szCs w:val="24"/>
        </w:rPr>
        <w:t>Prioritizes transit, people, and bikes, creating a unique destination for outdoor gatherings and connection to nature.</w:t>
      </w:r>
    </w:p>
    <w:p w14:paraId="7F473CF3" w14:textId="3383D183" w:rsidR="007B1CB2" w:rsidRPr="001D349F" w:rsidRDefault="001D349F" w:rsidP="00DE25AB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Civic Stage</w:t>
      </w:r>
      <w:r w:rsidRPr="001D349F">
        <w:rPr>
          <w:rFonts w:ascii="Franklin Gothic Book" w:hAnsi="Franklin Gothic Book" w:cs="Tahoma"/>
          <w:sz w:val="24"/>
          <w:szCs w:val="24"/>
        </w:rPr>
        <w:t xml:space="preserve">: </w:t>
      </w:r>
      <w:r w:rsidRPr="001D349F">
        <w:rPr>
          <w:rFonts w:ascii="Franklin Gothic Book" w:hAnsi="Franklin Gothic Book" w:cs="Tahoma"/>
          <w:sz w:val="24"/>
          <w:szCs w:val="24"/>
        </w:rPr>
        <w:t>Centers pedestrians within a large median promenade with flexible public spaces that create iconic venues for a range of national and international events.</w:t>
      </w:r>
    </w:p>
    <w:p w14:paraId="40931DD0" w14:textId="66EB791F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927BD1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4EB585" w14:textId="15A3E9EE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13:</w:t>
      </w:r>
      <w:r w:rsidRPr="007B1CB2">
        <w:t xml:space="preserve"> </w:t>
      </w:r>
      <w:r w:rsidR="001D349F">
        <w:rPr>
          <w:rFonts w:ascii="Franklin Gothic Book" w:hAnsi="Franklin Gothic Book" w:cs="Tahoma"/>
          <w:sz w:val="24"/>
          <w:szCs w:val="24"/>
        </w:rPr>
        <w:t>The Avenue – as a Venue, Right of Way Allocation</w:t>
      </w:r>
    </w:p>
    <w:p w14:paraId="7C183CFC" w14:textId="127912FB" w:rsidR="00544968" w:rsidRDefault="00B303F0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 xml:space="preserve">Screenshot of the three right-of-way acquisition diagrams for Urban Capital, Linear </w:t>
      </w:r>
      <w:proofErr w:type="gramStart"/>
      <w:r>
        <w:rPr>
          <w:rFonts w:ascii="Franklin Gothic Book" w:hAnsi="Franklin Gothic Book" w:cs="Tahoma"/>
          <w:sz w:val="24"/>
          <w:szCs w:val="24"/>
        </w:rPr>
        <w:t>Green</w:t>
      </w:r>
      <w:proofErr w:type="gramEnd"/>
      <w:r>
        <w:rPr>
          <w:rFonts w:ascii="Franklin Gothic Book" w:hAnsi="Franklin Gothic Book" w:cs="Tahoma"/>
          <w:sz w:val="24"/>
          <w:szCs w:val="24"/>
        </w:rPr>
        <w:t xml:space="preserve"> and Civic Stage. Each having different layouts.</w:t>
      </w:r>
    </w:p>
    <w:p w14:paraId="00646D15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4F9F07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A56EDF" w14:textId="592A2EC0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14:</w:t>
      </w:r>
      <w:r w:rsidRPr="007B1CB2">
        <w:t xml:space="preserve"> </w:t>
      </w:r>
      <w:r w:rsidR="001D349F">
        <w:rPr>
          <w:rFonts w:ascii="Franklin Gothic Book" w:hAnsi="Franklin Gothic Book" w:cs="Tahoma"/>
          <w:sz w:val="24"/>
          <w:szCs w:val="24"/>
        </w:rPr>
        <w:t>The Avenue – as a Venue, Right of Way Allocation</w:t>
      </w:r>
    </w:p>
    <w:p w14:paraId="4250707D" w14:textId="22F8451A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97FBA2F" w14:textId="20D05E02" w:rsidR="001D349F" w:rsidRDefault="001D349F" w:rsidP="00DE25A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Urban Capital: </w:t>
      </w:r>
      <w:r w:rsidRPr="001D349F">
        <w:rPr>
          <w:rFonts w:ascii="Franklin Gothic Book" w:hAnsi="Franklin Gothic Book" w:cs="Tahoma"/>
          <w:sz w:val="24"/>
          <w:szCs w:val="24"/>
        </w:rPr>
        <w:t>Expanded sidewalks provide room for unique and varied pedestrian “pockets” and places for activity and mobile commerce</w:t>
      </w:r>
      <w:r>
        <w:rPr>
          <w:rFonts w:ascii="Franklin Gothic Book" w:hAnsi="Franklin Gothic Book" w:cs="Tahoma"/>
          <w:sz w:val="24"/>
          <w:szCs w:val="24"/>
        </w:rPr>
        <w:t>. “A Complete Street”</w:t>
      </w:r>
    </w:p>
    <w:p w14:paraId="6D0A1E14" w14:textId="76511DC9" w:rsidR="001D349F" w:rsidRDefault="001D349F" w:rsidP="00DE25A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Linear Green: </w:t>
      </w:r>
      <w:r w:rsidRPr="001D349F">
        <w:rPr>
          <w:rFonts w:ascii="Franklin Gothic Book" w:hAnsi="Franklin Gothic Book" w:cs="Tahoma"/>
          <w:sz w:val="24"/>
          <w:szCs w:val="24"/>
        </w:rPr>
        <w:t>Pedestrian paths weave through the linear park landscape, creating informal areas for seating and recreation.</w:t>
      </w:r>
      <w:r>
        <w:rPr>
          <w:rFonts w:ascii="Franklin Gothic Book" w:hAnsi="Franklin Gothic Book" w:cs="Tahoma"/>
          <w:sz w:val="24"/>
          <w:szCs w:val="24"/>
        </w:rPr>
        <w:t xml:space="preserve"> “A Transit-Only Urban Park”</w:t>
      </w:r>
    </w:p>
    <w:p w14:paraId="2BA9125D" w14:textId="5A1108D2" w:rsidR="001D349F" w:rsidRPr="001D349F" w:rsidRDefault="001D349F" w:rsidP="00DE25A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Civic Stage: </w:t>
      </w:r>
      <w:r w:rsidRPr="001D349F">
        <w:rPr>
          <w:rFonts w:ascii="Franklin Gothic Book" w:hAnsi="Franklin Gothic Book" w:cs="Tahoma"/>
          <w:sz w:val="24"/>
          <w:szCs w:val="24"/>
        </w:rPr>
        <w:t>A grand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D349F">
        <w:rPr>
          <w:rFonts w:ascii="Franklin Gothic Book" w:hAnsi="Franklin Gothic Book" w:cs="Tahoma"/>
          <w:sz w:val="24"/>
          <w:szCs w:val="24"/>
        </w:rPr>
        <w:t>promenade provides pedestrian space with Capitol views extending the length of the Avenue.</w:t>
      </w:r>
      <w:r>
        <w:rPr>
          <w:rFonts w:ascii="Franklin Gothic Book" w:hAnsi="Franklin Gothic Book" w:cs="Tahoma"/>
          <w:sz w:val="24"/>
          <w:szCs w:val="24"/>
        </w:rPr>
        <w:t xml:space="preserve"> “A Central Promenade”</w:t>
      </w:r>
    </w:p>
    <w:p w14:paraId="320F20E2" w14:textId="096D595E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631D50" w14:textId="1461FF40" w:rsidR="00544968" w:rsidRDefault="00544968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89EC9B" w14:textId="784DC189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15: </w:t>
      </w:r>
      <w:r>
        <w:rPr>
          <w:rFonts w:ascii="Franklin Gothic Book" w:hAnsi="Franklin Gothic Book" w:cs="Tahoma"/>
          <w:sz w:val="24"/>
          <w:szCs w:val="24"/>
        </w:rPr>
        <w:t>The Avenue – as a Venue, Right of Way Allocation</w:t>
      </w:r>
    </w:p>
    <w:p w14:paraId="104B2309" w14:textId="77777777" w:rsidR="001D349F" w:rsidRP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4F89920" w14:textId="678E7530" w:rsidR="001D349F" w:rsidRDefault="001D349F" w:rsidP="00DE25A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Urban Capital: </w:t>
      </w:r>
      <w:r w:rsidRPr="001D349F">
        <w:rPr>
          <w:rFonts w:ascii="Franklin Gothic Book" w:hAnsi="Franklin Gothic Book" w:cs="Tahoma"/>
          <w:sz w:val="24"/>
          <w:szCs w:val="24"/>
        </w:rPr>
        <w:t xml:space="preserve">Restores diagonal alignment with a </w:t>
      </w:r>
      <w:proofErr w:type="spellStart"/>
      <w:r w:rsidRPr="001D349F">
        <w:rPr>
          <w:rFonts w:ascii="Franklin Gothic Book" w:hAnsi="Franklin Gothic Book" w:cs="Tahoma"/>
          <w:sz w:val="24"/>
          <w:szCs w:val="24"/>
        </w:rPr>
        <w:t>curbless</w:t>
      </w:r>
      <w:proofErr w:type="spellEnd"/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D349F">
        <w:rPr>
          <w:rFonts w:ascii="Franklin Gothic Book" w:hAnsi="Franklin Gothic Book" w:cs="Tahoma"/>
          <w:sz w:val="24"/>
          <w:szCs w:val="24"/>
        </w:rPr>
        <w:t>street creating two bow-tie open spaces --a new City Hall Plaza and National Theater Park.</w:t>
      </w:r>
    </w:p>
    <w:p w14:paraId="5F32A29B" w14:textId="28A0F2EA" w:rsidR="001D349F" w:rsidRDefault="001D349F" w:rsidP="00DE25AB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Image of </w:t>
      </w:r>
      <w:r w:rsidRPr="001D349F">
        <w:rPr>
          <w:rFonts w:ascii="Franklin Gothic Book" w:hAnsi="Franklin Gothic Book" w:cs="Tahoma"/>
          <w:sz w:val="24"/>
          <w:szCs w:val="24"/>
        </w:rPr>
        <w:t>Western End: New Bow-Tie Plazas</w:t>
      </w:r>
    </w:p>
    <w:p w14:paraId="2F3A8C05" w14:textId="4193BAD9" w:rsidR="001D349F" w:rsidRDefault="001D349F" w:rsidP="00DE25A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Civic Stage: </w:t>
      </w:r>
      <w:r w:rsidRPr="001D349F">
        <w:rPr>
          <w:rFonts w:ascii="Franklin Gothic Book" w:hAnsi="Franklin Gothic Book" w:cs="Tahoma"/>
          <w:sz w:val="24"/>
          <w:szCs w:val="24"/>
        </w:rPr>
        <w:t>A new generous mid-block pedestrian crossing joins with the center promenade to create a central square.</w:t>
      </w:r>
      <w:r>
        <w:rPr>
          <w:rFonts w:ascii="Franklin Gothic Book" w:hAnsi="Franklin Gothic Book" w:cs="Tahoma"/>
          <w:sz w:val="24"/>
          <w:szCs w:val="24"/>
        </w:rPr>
        <w:t xml:space="preserve"> “A Central Promenade”</w:t>
      </w:r>
    </w:p>
    <w:p w14:paraId="17B1C9F1" w14:textId="4A76A39B" w:rsidR="001D349F" w:rsidRPr="001D349F" w:rsidRDefault="001D349F" w:rsidP="00DE25AB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Image of Market Square: A New Central Square</w:t>
      </w:r>
    </w:p>
    <w:p w14:paraId="3017440E" w14:textId="446F4109" w:rsidR="001D349F" w:rsidRDefault="001D349F" w:rsidP="00DE25AB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Linear Green: </w:t>
      </w:r>
      <w:r w:rsidRPr="001D349F">
        <w:rPr>
          <w:rFonts w:ascii="Franklin Gothic Book" w:hAnsi="Franklin Gothic Book" w:cs="Tahoma"/>
          <w:sz w:val="24"/>
          <w:szCs w:val="24"/>
        </w:rPr>
        <w:t>Realigns Pennsylvania and Constitution Avenues and permanently closes 4thSt.to improve connections; create more usable and flexible spaces.</w:t>
      </w:r>
      <w:r>
        <w:rPr>
          <w:rFonts w:ascii="Franklin Gothic Book" w:hAnsi="Franklin Gothic Book" w:cs="Tahoma"/>
          <w:sz w:val="24"/>
          <w:szCs w:val="24"/>
        </w:rPr>
        <w:t xml:space="preserve"> “A Transit-Only Urban Park”</w:t>
      </w:r>
    </w:p>
    <w:p w14:paraId="7B1ECAEF" w14:textId="58904B26" w:rsidR="001D349F" w:rsidRDefault="001D349F" w:rsidP="00DE25AB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Image of: Eastern End: A New Civic Plaza</w:t>
      </w:r>
    </w:p>
    <w:p w14:paraId="329FD2E3" w14:textId="18B7735A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D1057B" w14:textId="7DCC2BF4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CBF1B8A" w14:textId="14E3BD1C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16: The Avenue – as a Venue: The Western End</w:t>
      </w:r>
    </w:p>
    <w:p w14:paraId="7FDA8F18" w14:textId="7EB08732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9A07078" w14:textId="113998B8" w:rsidR="001D349F" w:rsidRPr="001D349F" w:rsidRDefault="001D349F" w:rsidP="00DE25AB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 xml:space="preserve">Image of </w:t>
      </w:r>
      <w:r w:rsidRPr="001D349F">
        <w:rPr>
          <w:rFonts w:ascii="Franklin Gothic Book" w:hAnsi="Franklin Gothic Book" w:cs="Tahoma"/>
          <w:sz w:val="24"/>
          <w:szCs w:val="24"/>
        </w:rPr>
        <w:t>an example of a multi-day flower festival.</w:t>
      </w:r>
    </w:p>
    <w:p w14:paraId="553F968E" w14:textId="1B07B1B8" w:rsidR="001D349F" w:rsidRPr="001D349F" w:rsidRDefault="001D349F" w:rsidP="00DE25AB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The plaza configuration can be flexible to expand the event space to the adjacent buildings. Temporarily rerouting traffic can extend event activity down the Avenue and into Wilson Plaza.</w:t>
      </w:r>
    </w:p>
    <w:p w14:paraId="69948BEA" w14:textId="4F342BD3" w:rsidR="00544968" w:rsidRDefault="00544968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8225CE" w14:textId="5EF115BE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1DC05EB" w14:textId="21862304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17: </w:t>
      </w:r>
      <w:r>
        <w:rPr>
          <w:rFonts w:ascii="Franklin Gothic Book" w:hAnsi="Franklin Gothic Book" w:cs="Tahoma"/>
          <w:sz w:val="24"/>
          <w:szCs w:val="24"/>
        </w:rPr>
        <w:t xml:space="preserve">The Avenue – as a Venue: </w:t>
      </w:r>
      <w:r>
        <w:rPr>
          <w:rFonts w:ascii="Franklin Gothic Book" w:hAnsi="Franklin Gothic Book" w:cs="Tahoma"/>
          <w:sz w:val="24"/>
          <w:szCs w:val="24"/>
        </w:rPr>
        <w:t>The Entire Avenue</w:t>
      </w:r>
    </w:p>
    <w:p w14:paraId="31FA092D" w14:textId="63DB4D16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2B432A" w14:textId="56483FE5" w:rsidR="001D349F" w:rsidRPr="001D349F" w:rsidRDefault="001D349F" w:rsidP="00DE25AB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Image of</w:t>
      </w:r>
      <w:r w:rsidRPr="001D349F">
        <w:rPr>
          <w:rFonts w:ascii="Franklin Gothic Book" w:hAnsi="Franklin Gothic Book" w:cs="Tahoma"/>
          <w:sz w:val="24"/>
          <w:szCs w:val="24"/>
        </w:rPr>
        <w:t xml:space="preserve"> an example of a month-long cultural festival.</w:t>
      </w:r>
    </w:p>
    <w:p w14:paraId="06BC695E" w14:textId="77777777" w:rsidR="001D349F" w:rsidRPr="001D349F" w:rsidRDefault="001D349F" w:rsidP="00DE25AB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The Urban Rooms can combine with the corridor to transform the Avenue into a mile-long venue.</w:t>
      </w:r>
    </w:p>
    <w:p w14:paraId="6F292D71" w14:textId="0522FD17" w:rsidR="001D349F" w:rsidRPr="001D349F" w:rsidRDefault="001D349F" w:rsidP="00DE25AB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A center promenade could provide ample space for festival structures and visitors, potentially allowing some travel lanes to remain open or be used for additional programming support.</w:t>
      </w:r>
    </w:p>
    <w:p w14:paraId="2F5F9898" w14:textId="2CC8130D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28FB1EB" w14:textId="2DA92FD5" w:rsidR="001D349F" w:rsidRDefault="001D349F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9CBF57" w14:textId="1772FEED" w:rsidR="001D349F" w:rsidRDefault="001D349F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Slide 18: What’s Next?</w:t>
      </w:r>
    </w:p>
    <w:p w14:paraId="31AA85BE" w14:textId="75D993FA" w:rsidR="001D349F" w:rsidRDefault="001D349F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0EC260" w14:textId="4C43ADB9" w:rsidR="001D349F" w:rsidRDefault="001D349F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6C6BAC" w14:textId="44688511" w:rsidR="001D349F" w:rsidRDefault="001D349F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19: The Avenue – as a Venue</w:t>
      </w:r>
    </w:p>
    <w:p w14:paraId="78C5B763" w14:textId="5419457A" w:rsidR="001D349F" w:rsidRDefault="001D349F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1B59226" w14:textId="77777777" w:rsidR="001D349F" w:rsidRPr="001D349F" w:rsidRDefault="001D349F" w:rsidP="00DE25AB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A New Plan for the 21stCentury</w:t>
      </w:r>
    </w:p>
    <w:p w14:paraId="41094D34" w14:textId="77777777" w:rsidR="001D349F" w:rsidRPr="001D349F" w:rsidRDefault="001D349F" w:rsidP="00DE25AB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Infrastructure and Public Space Plan</w:t>
      </w:r>
    </w:p>
    <w:p w14:paraId="6382DC77" w14:textId="77777777" w:rsidR="001D349F" w:rsidRPr="001D349F" w:rsidRDefault="001D349F" w:rsidP="00DE25AB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Implementation Plan –Phasing and Funding</w:t>
      </w:r>
    </w:p>
    <w:p w14:paraId="688B448A" w14:textId="68846EBD" w:rsidR="001D349F" w:rsidRPr="001D349F" w:rsidRDefault="001D349F" w:rsidP="00DE25AB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Governance Structure and Regulatory Framework</w:t>
      </w:r>
    </w:p>
    <w:p w14:paraId="2CE68407" w14:textId="41697AC1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9719C1" w14:textId="6DC3BA35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CB6CD5" w14:textId="18F63551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20: The Avenue  - as a Venue: Incremental Improvements</w:t>
      </w:r>
    </w:p>
    <w:p w14:paraId="12B83F85" w14:textId="38682085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F90B387" w14:textId="73531F38" w:rsidR="001D349F" w:rsidRPr="001D349F" w:rsidRDefault="001D349F" w:rsidP="00DE25AB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 xml:space="preserve">Near-Term - </w:t>
      </w:r>
      <w:r w:rsidRPr="001D349F">
        <w:rPr>
          <w:rFonts w:ascii="Franklin Gothic Book" w:hAnsi="Franklin Gothic Book" w:cs="Tahoma"/>
          <w:sz w:val="24"/>
          <w:szCs w:val="24"/>
        </w:rPr>
        <w:t>Pilot Projects</w:t>
      </w:r>
    </w:p>
    <w:p w14:paraId="7D441942" w14:textId="07140313" w:rsidR="001D349F" w:rsidRPr="001D349F" w:rsidRDefault="001D349F" w:rsidP="00DE25AB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Potential locations for pilot projects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D349F">
        <w:rPr>
          <w:rFonts w:ascii="Franklin Gothic Book" w:hAnsi="Franklin Gothic Book" w:cs="Tahoma"/>
          <w:sz w:val="24"/>
          <w:szCs w:val="24"/>
        </w:rPr>
        <w:t>to test feasibility of future improvements</w:t>
      </w:r>
    </w:p>
    <w:p w14:paraId="5BC8020B" w14:textId="77777777" w:rsidR="001D349F" w:rsidRPr="001D349F" w:rsidRDefault="001D349F" w:rsidP="00DE25AB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Mid-Term –Event-related Infrastructure</w:t>
      </w:r>
    </w:p>
    <w:p w14:paraId="23035483" w14:textId="77777777" w:rsidR="001D349F" w:rsidRPr="001D349F" w:rsidRDefault="001D349F" w:rsidP="00DE25AB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Potential locations for infrastructure upgrades to ready the Avenue for national Independence anniversary events in 2026</w:t>
      </w:r>
    </w:p>
    <w:p w14:paraId="3889E34D" w14:textId="4FEAF749" w:rsidR="001D349F" w:rsidRPr="001D349F" w:rsidRDefault="001D349F" w:rsidP="00DE25AB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Long-Term</w:t>
      </w:r>
      <w:r w:rsidRPr="001D349F">
        <w:rPr>
          <w:rFonts w:ascii="Franklin Gothic Book" w:hAnsi="Franklin Gothic Book" w:cs="Tahoma"/>
          <w:sz w:val="24"/>
          <w:szCs w:val="24"/>
        </w:rPr>
        <w:t xml:space="preserve"> –Improve Overtime</w:t>
      </w:r>
    </w:p>
    <w:p w14:paraId="1CE1D139" w14:textId="77777777" w:rsidR="001D349F" w:rsidRPr="001D349F" w:rsidRDefault="001D349F" w:rsidP="00DE25AB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D349F">
        <w:rPr>
          <w:rFonts w:ascii="Franklin Gothic Book" w:hAnsi="Franklin Gothic Book" w:cs="Tahoma"/>
          <w:sz w:val="24"/>
          <w:szCs w:val="24"/>
        </w:rPr>
        <w:t>Improvements to the urban rooms and the corridor can be sequenced and phased based on future needs / priorities</w:t>
      </w:r>
    </w:p>
    <w:p w14:paraId="6458279E" w14:textId="77777777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73FE700" w14:textId="77777777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97480FC" w14:textId="50FDE730" w:rsidR="00544968" w:rsidRPr="000C09E1" w:rsidRDefault="00B20C6D" w:rsidP="00DE25AB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1D349F">
        <w:rPr>
          <w:rFonts w:ascii="Franklin Gothic Book" w:hAnsi="Franklin Gothic Book" w:cs="Tahoma"/>
          <w:sz w:val="24"/>
          <w:szCs w:val="24"/>
        </w:rPr>
        <w:t>2</w:t>
      </w:r>
      <w:r w:rsidR="00195CBD">
        <w:rPr>
          <w:rFonts w:ascii="Franklin Gothic Book" w:hAnsi="Franklin Gothic Book" w:cs="Tahoma"/>
          <w:sz w:val="24"/>
          <w:szCs w:val="24"/>
        </w:rPr>
        <w:t>1</w:t>
      </w:r>
      <w:r>
        <w:rPr>
          <w:rFonts w:ascii="Franklin Gothic Book" w:hAnsi="Franklin Gothic Book" w:cs="Tahoma"/>
          <w:sz w:val="24"/>
          <w:szCs w:val="24"/>
        </w:rPr>
        <w:t>:</w:t>
      </w:r>
      <w:r w:rsidR="001D349F">
        <w:rPr>
          <w:rFonts w:ascii="Franklin Gothic Book" w:hAnsi="Franklin Gothic Book" w:cs="Tahoma"/>
          <w:sz w:val="24"/>
          <w:szCs w:val="24"/>
        </w:rPr>
        <w:t xml:space="preserve"> Thank You</w:t>
      </w:r>
    </w:p>
    <w:sectPr w:rsidR="00544968" w:rsidRPr="000C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B2"/>
    <w:multiLevelType w:val="hybridMultilevel"/>
    <w:tmpl w:val="D11C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A70"/>
    <w:multiLevelType w:val="hybridMultilevel"/>
    <w:tmpl w:val="545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574"/>
    <w:multiLevelType w:val="hybridMultilevel"/>
    <w:tmpl w:val="E6B8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5546"/>
    <w:multiLevelType w:val="hybridMultilevel"/>
    <w:tmpl w:val="1BE6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7B89"/>
    <w:multiLevelType w:val="hybridMultilevel"/>
    <w:tmpl w:val="144A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444"/>
    <w:multiLevelType w:val="hybridMultilevel"/>
    <w:tmpl w:val="A39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226E"/>
    <w:multiLevelType w:val="hybridMultilevel"/>
    <w:tmpl w:val="158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D14"/>
    <w:multiLevelType w:val="hybridMultilevel"/>
    <w:tmpl w:val="30B8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0847"/>
    <w:multiLevelType w:val="hybridMultilevel"/>
    <w:tmpl w:val="973E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50747"/>
    <w:multiLevelType w:val="hybridMultilevel"/>
    <w:tmpl w:val="ADD4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1A60"/>
    <w:multiLevelType w:val="hybridMultilevel"/>
    <w:tmpl w:val="F67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2C84"/>
    <w:multiLevelType w:val="hybridMultilevel"/>
    <w:tmpl w:val="015A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87975"/>
    <w:multiLevelType w:val="hybridMultilevel"/>
    <w:tmpl w:val="C30C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5C7"/>
    <w:multiLevelType w:val="hybridMultilevel"/>
    <w:tmpl w:val="B2E2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275C1"/>
    <w:rsid w:val="00047AB9"/>
    <w:rsid w:val="00052598"/>
    <w:rsid w:val="000559FC"/>
    <w:rsid w:val="00057D20"/>
    <w:rsid w:val="00066C99"/>
    <w:rsid w:val="000A2934"/>
    <w:rsid w:val="000A5C45"/>
    <w:rsid w:val="000C09E1"/>
    <w:rsid w:val="000C771C"/>
    <w:rsid w:val="000E7F04"/>
    <w:rsid w:val="000F16D8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4411"/>
    <w:rsid w:val="00170C5D"/>
    <w:rsid w:val="001735A8"/>
    <w:rsid w:val="00175FE4"/>
    <w:rsid w:val="001765E1"/>
    <w:rsid w:val="001773C6"/>
    <w:rsid w:val="00195CBD"/>
    <w:rsid w:val="00197098"/>
    <w:rsid w:val="001C22BA"/>
    <w:rsid w:val="001D349F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5EA3"/>
    <w:rsid w:val="002264B5"/>
    <w:rsid w:val="00240D91"/>
    <w:rsid w:val="00242CBB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51A0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1132"/>
    <w:rsid w:val="00352C27"/>
    <w:rsid w:val="00356C0D"/>
    <w:rsid w:val="0036398F"/>
    <w:rsid w:val="003717E3"/>
    <w:rsid w:val="00377D26"/>
    <w:rsid w:val="003829B3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57E9D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44968"/>
    <w:rsid w:val="00552C04"/>
    <w:rsid w:val="00553EAF"/>
    <w:rsid w:val="005561F6"/>
    <w:rsid w:val="00556481"/>
    <w:rsid w:val="005600C3"/>
    <w:rsid w:val="00561F35"/>
    <w:rsid w:val="005714FD"/>
    <w:rsid w:val="00572D3B"/>
    <w:rsid w:val="00580F7D"/>
    <w:rsid w:val="00590664"/>
    <w:rsid w:val="00597304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53DD"/>
    <w:rsid w:val="006C7450"/>
    <w:rsid w:val="006F7550"/>
    <w:rsid w:val="00702B8D"/>
    <w:rsid w:val="00705556"/>
    <w:rsid w:val="0072128C"/>
    <w:rsid w:val="007317BE"/>
    <w:rsid w:val="0074520E"/>
    <w:rsid w:val="00753BEF"/>
    <w:rsid w:val="00763177"/>
    <w:rsid w:val="00774E88"/>
    <w:rsid w:val="00782598"/>
    <w:rsid w:val="00786CE0"/>
    <w:rsid w:val="007A41E3"/>
    <w:rsid w:val="007A4AE7"/>
    <w:rsid w:val="007A57B7"/>
    <w:rsid w:val="007B0967"/>
    <w:rsid w:val="007B1CB2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95D81"/>
    <w:rsid w:val="008A1F65"/>
    <w:rsid w:val="008A6179"/>
    <w:rsid w:val="008B6DC9"/>
    <w:rsid w:val="008C057C"/>
    <w:rsid w:val="008C2947"/>
    <w:rsid w:val="008D2C59"/>
    <w:rsid w:val="008D6E9C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97D79"/>
    <w:rsid w:val="009A0271"/>
    <w:rsid w:val="009B6E6B"/>
    <w:rsid w:val="009C2A22"/>
    <w:rsid w:val="009C7A98"/>
    <w:rsid w:val="009D14D0"/>
    <w:rsid w:val="009E3DC0"/>
    <w:rsid w:val="009E4921"/>
    <w:rsid w:val="009E65D0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84002"/>
    <w:rsid w:val="00A91B8F"/>
    <w:rsid w:val="00A949DD"/>
    <w:rsid w:val="00AA5B4B"/>
    <w:rsid w:val="00AB6ECD"/>
    <w:rsid w:val="00AD1FCE"/>
    <w:rsid w:val="00AD3610"/>
    <w:rsid w:val="00AE0B13"/>
    <w:rsid w:val="00AF2BE1"/>
    <w:rsid w:val="00AF331F"/>
    <w:rsid w:val="00AF3632"/>
    <w:rsid w:val="00B10645"/>
    <w:rsid w:val="00B16D5D"/>
    <w:rsid w:val="00B206F4"/>
    <w:rsid w:val="00B20C6D"/>
    <w:rsid w:val="00B303F0"/>
    <w:rsid w:val="00B32F12"/>
    <w:rsid w:val="00B420D5"/>
    <w:rsid w:val="00B557AA"/>
    <w:rsid w:val="00B63019"/>
    <w:rsid w:val="00B7408E"/>
    <w:rsid w:val="00B80608"/>
    <w:rsid w:val="00B8259F"/>
    <w:rsid w:val="00B91216"/>
    <w:rsid w:val="00BA0D16"/>
    <w:rsid w:val="00BD22BF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0A1C"/>
    <w:rsid w:val="00C55334"/>
    <w:rsid w:val="00C63987"/>
    <w:rsid w:val="00C66FD8"/>
    <w:rsid w:val="00C70FDE"/>
    <w:rsid w:val="00C71D0E"/>
    <w:rsid w:val="00C728D2"/>
    <w:rsid w:val="00C86051"/>
    <w:rsid w:val="00C92B7E"/>
    <w:rsid w:val="00C97CE1"/>
    <w:rsid w:val="00CA22D1"/>
    <w:rsid w:val="00CB65CD"/>
    <w:rsid w:val="00CD6927"/>
    <w:rsid w:val="00CE1445"/>
    <w:rsid w:val="00CE4607"/>
    <w:rsid w:val="00CF4EFA"/>
    <w:rsid w:val="00D11820"/>
    <w:rsid w:val="00D339C9"/>
    <w:rsid w:val="00D33A36"/>
    <w:rsid w:val="00D4585C"/>
    <w:rsid w:val="00D5101B"/>
    <w:rsid w:val="00D67390"/>
    <w:rsid w:val="00D678AB"/>
    <w:rsid w:val="00D70F94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25AB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5309D"/>
    <w:rsid w:val="00E67EC7"/>
    <w:rsid w:val="00E83CF9"/>
    <w:rsid w:val="00E9190A"/>
    <w:rsid w:val="00EA0D05"/>
    <w:rsid w:val="00EA1F10"/>
    <w:rsid w:val="00EB3E1D"/>
    <w:rsid w:val="00EB4089"/>
    <w:rsid w:val="00EC6690"/>
    <w:rsid w:val="00ED0FF4"/>
    <w:rsid w:val="00ED4FD1"/>
    <w:rsid w:val="00EE1A59"/>
    <w:rsid w:val="00EF3FE2"/>
    <w:rsid w:val="00EF42AB"/>
    <w:rsid w:val="00EF4312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8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1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1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6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2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9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1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81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2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70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8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6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5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6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5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5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6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4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2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9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5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46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7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3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88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3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7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9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5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7B2-403C-4376-B0DC-599303A2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Sergio Ritacco</cp:lastModifiedBy>
  <cp:revision>7</cp:revision>
  <cp:lastPrinted>2020-05-28T14:43:00Z</cp:lastPrinted>
  <dcterms:created xsi:type="dcterms:W3CDTF">2022-02-08T20:41:00Z</dcterms:created>
  <dcterms:modified xsi:type="dcterms:W3CDTF">2022-08-30T13:30:00Z</dcterms:modified>
</cp:coreProperties>
</file>