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ourier New" w:eastAsiaTheme="minorHAnsi" w:hAnsi="Courier New" w:cstheme="minorBidi"/>
          <w:b w:val="0"/>
          <w:bCs w:val="0"/>
          <w:snapToGrid w:val="0"/>
          <w:color w:val="auto"/>
          <w:sz w:val="24"/>
          <w:szCs w:val="24"/>
        </w:rPr>
        <w:id w:val="1022726538"/>
        <w:docPartObj>
          <w:docPartGallery w:val="Table of Contents"/>
          <w:docPartUnique/>
        </w:docPartObj>
      </w:sdtPr>
      <w:sdtContent>
        <w:p w:rsidR="0009720C" w:rsidRDefault="0009720C" w:rsidP="0009720C">
          <w:pPr>
            <w:pStyle w:val="TOCHeading"/>
          </w:pPr>
          <w:r>
            <w:t>Table of Contents</w:t>
          </w:r>
        </w:p>
        <w:p w:rsidR="005167E6" w:rsidRDefault="00BF30B2">
          <w:pPr>
            <w:pStyle w:val="TOC1"/>
            <w:tabs>
              <w:tab w:val="right" w:leader="dot" w:pos="9350"/>
            </w:tabs>
            <w:rPr>
              <w:noProof/>
            </w:rPr>
          </w:pPr>
          <w:r w:rsidRPr="00BF30B2">
            <w:fldChar w:fldCharType="begin"/>
          </w:r>
          <w:r w:rsidR="0009720C">
            <w:instrText xml:space="preserve"> TOC \o "1-3" \h \z \u </w:instrText>
          </w:r>
          <w:r w:rsidRPr="00BF30B2">
            <w:fldChar w:fldCharType="separate"/>
          </w:r>
          <w:hyperlink w:anchor="_Toc306979338" w:history="1">
            <w:r w:rsidR="005167E6" w:rsidRPr="00EE4215">
              <w:rPr>
                <w:rStyle w:val="Hyperlink"/>
                <w:noProof/>
              </w:rPr>
              <w:t>Project Overview</w:t>
            </w:r>
            <w:r w:rsidR="005167E6">
              <w:rPr>
                <w:noProof/>
                <w:webHidden/>
              </w:rPr>
              <w:tab/>
            </w:r>
            <w:r>
              <w:rPr>
                <w:noProof/>
                <w:webHidden/>
              </w:rPr>
              <w:fldChar w:fldCharType="begin"/>
            </w:r>
            <w:r w:rsidR="005167E6">
              <w:rPr>
                <w:noProof/>
                <w:webHidden/>
              </w:rPr>
              <w:instrText xml:space="preserve"> PAGEREF _Toc306979338 \h </w:instrText>
            </w:r>
            <w:r>
              <w:rPr>
                <w:noProof/>
                <w:webHidden/>
              </w:rPr>
            </w:r>
            <w:r>
              <w:rPr>
                <w:noProof/>
                <w:webHidden/>
              </w:rPr>
              <w:fldChar w:fldCharType="separate"/>
            </w:r>
            <w:r w:rsidR="005167E6">
              <w:rPr>
                <w:noProof/>
                <w:webHidden/>
              </w:rPr>
              <w:t>1</w:t>
            </w:r>
            <w:r>
              <w:rPr>
                <w:noProof/>
                <w:webHidden/>
              </w:rPr>
              <w:fldChar w:fldCharType="end"/>
            </w:r>
          </w:hyperlink>
        </w:p>
        <w:p w:rsidR="005167E6" w:rsidRDefault="00BF30B2">
          <w:pPr>
            <w:pStyle w:val="TOC1"/>
            <w:tabs>
              <w:tab w:val="right" w:leader="dot" w:pos="9350"/>
            </w:tabs>
            <w:rPr>
              <w:noProof/>
            </w:rPr>
          </w:pPr>
          <w:hyperlink w:anchor="_Toc306979341" w:history="1">
            <w:r w:rsidR="005167E6" w:rsidRPr="00EE4215">
              <w:rPr>
                <w:rStyle w:val="Hyperlink"/>
                <w:noProof/>
              </w:rPr>
              <w:t>Project Need and Regional Challenges</w:t>
            </w:r>
            <w:r w:rsidR="005167E6">
              <w:rPr>
                <w:noProof/>
                <w:webHidden/>
              </w:rPr>
              <w:tab/>
            </w:r>
            <w:r>
              <w:rPr>
                <w:noProof/>
                <w:webHidden/>
              </w:rPr>
              <w:fldChar w:fldCharType="begin"/>
            </w:r>
            <w:r w:rsidR="005167E6">
              <w:rPr>
                <w:noProof/>
                <w:webHidden/>
              </w:rPr>
              <w:instrText xml:space="preserve"> PAGEREF _Toc306979341 \h </w:instrText>
            </w:r>
            <w:r>
              <w:rPr>
                <w:noProof/>
                <w:webHidden/>
              </w:rPr>
            </w:r>
            <w:r>
              <w:rPr>
                <w:noProof/>
                <w:webHidden/>
              </w:rPr>
              <w:fldChar w:fldCharType="separate"/>
            </w:r>
            <w:r w:rsidR="005167E6">
              <w:rPr>
                <w:noProof/>
                <w:webHidden/>
              </w:rPr>
              <w:t>3</w:t>
            </w:r>
            <w:r>
              <w:rPr>
                <w:noProof/>
                <w:webHidden/>
              </w:rPr>
              <w:fldChar w:fldCharType="end"/>
            </w:r>
          </w:hyperlink>
        </w:p>
        <w:p w:rsidR="005167E6" w:rsidRDefault="00BF30B2">
          <w:pPr>
            <w:pStyle w:val="TOC1"/>
            <w:tabs>
              <w:tab w:val="right" w:leader="dot" w:pos="9350"/>
            </w:tabs>
            <w:rPr>
              <w:noProof/>
            </w:rPr>
          </w:pPr>
          <w:hyperlink w:anchor="_Toc306979345" w:history="1">
            <w:r w:rsidR="005167E6" w:rsidRPr="00EE4215">
              <w:rPr>
                <w:rStyle w:val="Hyperlink"/>
                <w:noProof/>
              </w:rPr>
              <w:t>Proposed Project</w:t>
            </w:r>
            <w:r w:rsidR="005167E6">
              <w:rPr>
                <w:noProof/>
                <w:webHidden/>
              </w:rPr>
              <w:tab/>
            </w:r>
            <w:r>
              <w:rPr>
                <w:noProof/>
                <w:webHidden/>
              </w:rPr>
              <w:fldChar w:fldCharType="begin"/>
            </w:r>
            <w:r w:rsidR="005167E6">
              <w:rPr>
                <w:noProof/>
                <w:webHidden/>
              </w:rPr>
              <w:instrText xml:space="preserve"> PAGEREF _Toc306979345 \h </w:instrText>
            </w:r>
            <w:r>
              <w:rPr>
                <w:noProof/>
                <w:webHidden/>
              </w:rPr>
            </w:r>
            <w:r>
              <w:rPr>
                <w:noProof/>
                <w:webHidden/>
              </w:rPr>
              <w:fldChar w:fldCharType="separate"/>
            </w:r>
            <w:r w:rsidR="005167E6">
              <w:rPr>
                <w:noProof/>
                <w:webHidden/>
              </w:rPr>
              <w:t>5</w:t>
            </w:r>
            <w:r>
              <w:rPr>
                <w:noProof/>
                <w:webHidden/>
              </w:rPr>
              <w:fldChar w:fldCharType="end"/>
            </w:r>
          </w:hyperlink>
        </w:p>
        <w:p w:rsidR="005167E6" w:rsidRPr="003646BB" w:rsidRDefault="00BF30B2" w:rsidP="003646BB">
          <w:pPr>
            <w:pStyle w:val="TOC2"/>
            <w:rPr>
              <w:sz w:val="20"/>
              <w:szCs w:val="20"/>
            </w:rPr>
          </w:pPr>
          <w:hyperlink w:anchor="_Toc306979346" w:history="1">
            <w:r w:rsidR="005167E6" w:rsidRPr="003646BB">
              <w:rPr>
                <w:rStyle w:val="Hyperlink"/>
                <w:color w:val="BC3710"/>
                <w:sz w:val="20"/>
                <w:szCs w:val="20"/>
              </w:rPr>
              <w:t>District of Columbia</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_Toc306979346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5</w:t>
            </w:r>
            <w:r w:rsidRPr="003646BB">
              <w:rPr>
                <w:b w:val="0"/>
                <w:webHidden/>
                <w:color w:val="000000" w:themeColor="text1"/>
                <w:sz w:val="20"/>
                <w:szCs w:val="20"/>
              </w:rPr>
              <w:fldChar w:fldCharType="end"/>
            </w:r>
          </w:hyperlink>
        </w:p>
        <w:p w:rsidR="005167E6" w:rsidRPr="003646BB" w:rsidRDefault="00BF30B2" w:rsidP="003646BB">
          <w:pPr>
            <w:pStyle w:val="TOC3"/>
            <w:rPr>
              <w:sz w:val="20"/>
              <w:szCs w:val="20"/>
            </w:rPr>
          </w:pPr>
          <w:hyperlink w:anchor="_Toc306979347" w:history="1">
            <w:r w:rsidR="005167E6" w:rsidRPr="003646BB">
              <w:rPr>
                <w:rStyle w:val="Hyperlink"/>
                <w:color w:val="305480"/>
                <w:sz w:val="20"/>
                <w:szCs w:val="20"/>
              </w:rPr>
              <w:t>1. Fort Totten / 1</w:t>
            </w:r>
            <w:r w:rsidR="005167E6" w:rsidRPr="003646BB">
              <w:rPr>
                <w:rStyle w:val="Hyperlink"/>
                <w:color w:val="305480"/>
                <w:sz w:val="20"/>
                <w:szCs w:val="20"/>
                <w:vertAlign w:val="superscript"/>
              </w:rPr>
              <w:t>st</w:t>
            </w:r>
            <w:r w:rsidR="005167E6" w:rsidRPr="003646BB">
              <w:rPr>
                <w:rStyle w:val="Hyperlink"/>
                <w:color w:val="305480"/>
                <w:sz w:val="20"/>
                <w:szCs w:val="20"/>
              </w:rPr>
              <w:t xml:space="preserve"> Place-Galloway Road Access Improvement Project</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_Toc306979347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5</w:t>
            </w:r>
            <w:r w:rsidRPr="003646BB">
              <w:rPr>
                <w:b w:val="0"/>
                <w:webHidden/>
                <w:color w:val="000000" w:themeColor="text1"/>
                <w:sz w:val="20"/>
                <w:szCs w:val="20"/>
              </w:rPr>
              <w:fldChar w:fldCharType="end"/>
            </w:r>
          </w:hyperlink>
        </w:p>
        <w:p w:rsidR="005167E6" w:rsidRPr="003646BB" w:rsidRDefault="00BF30B2" w:rsidP="003646BB">
          <w:pPr>
            <w:pStyle w:val="TOC2"/>
            <w:rPr>
              <w:sz w:val="20"/>
              <w:szCs w:val="20"/>
            </w:rPr>
          </w:pPr>
          <w:hyperlink w:anchor="_Toc306979348" w:history="1">
            <w:r w:rsidR="005167E6" w:rsidRPr="003646BB">
              <w:rPr>
                <w:rStyle w:val="Hyperlink"/>
                <w:sz w:val="20"/>
                <w:szCs w:val="20"/>
              </w:rPr>
              <w:t>State of Maryland</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_Toc306979348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5</w:t>
            </w:r>
            <w:r w:rsidRPr="003646BB">
              <w:rPr>
                <w:b w:val="0"/>
                <w:webHidden/>
                <w:color w:val="000000" w:themeColor="text1"/>
                <w:sz w:val="20"/>
                <w:szCs w:val="20"/>
              </w:rPr>
              <w:fldChar w:fldCharType="end"/>
            </w:r>
          </w:hyperlink>
        </w:p>
        <w:p w:rsidR="005167E6" w:rsidRPr="003646BB" w:rsidRDefault="00BF30B2" w:rsidP="003646BB">
          <w:pPr>
            <w:pStyle w:val="TOC3"/>
            <w:rPr>
              <w:sz w:val="20"/>
              <w:szCs w:val="20"/>
            </w:rPr>
          </w:pPr>
          <w:hyperlink w:anchor="_Toc306979349" w:history="1">
            <w:r w:rsidR="005167E6" w:rsidRPr="003646BB">
              <w:rPr>
                <w:rStyle w:val="Hyperlink"/>
                <w:sz w:val="20"/>
                <w:szCs w:val="20"/>
              </w:rPr>
              <w:t>2. Forest Glen Metrorail Access Project</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_Toc306979349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5</w:t>
            </w:r>
            <w:r w:rsidRPr="003646BB">
              <w:rPr>
                <w:b w:val="0"/>
                <w:webHidden/>
                <w:color w:val="000000" w:themeColor="text1"/>
                <w:sz w:val="20"/>
                <w:szCs w:val="20"/>
              </w:rPr>
              <w:fldChar w:fldCharType="end"/>
            </w:r>
          </w:hyperlink>
        </w:p>
        <w:p w:rsidR="005167E6" w:rsidRPr="003646BB" w:rsidRDefault="00BF30B2" w:rsidP="003646BB">
          <w:pPr>
            <w:pStyle w:val="TOC3"/>
            <w:rPr>
              <w:sz w:val="20"/>
              <w:szCs w:val="20"/>
            </w:rPr>
          </w:pPr>
          <w:hyperlink w:anchor="_Toc306979350" w:history="1">
            <w:r w:rsidR="005167E6" w:rsidRPr="003646BB">
              <w:rPr>
                <w:rStyle w:val="Hyperlink"/>
                <w:sz w:val="20"/>
                <w:szCs w:val="20"/>
              </w:rPr>
              <w:t>3. Pedestrian Safety Measures for the New Carrollton Metrorail Station</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_Toc306979350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6</w:t>
            </w:r>
            <w:r w:rsidRPr="003646BB">
              <w:rPr>
                <w:b w:val="0"/>
                <w:webHidden/>
                <w:color w:val="000000" w:themeColor="text1"/>
                <w:sz w:val="20"/>
                <w:szCs w:val="20"/>
              </w:rPr>
              <w:fldChar w:fldCharType="end"/>
            </w:r>
          </w:hyperlink>
        </w:p>
        <w:p w:rsidR="005167E6" w:rsidRPr="003646BB" w:rsidRDefault="00BF30B2" w:rsidP="003646BB">
          <w:pPr>
            <w:pStyle w:val="TOC3"/>
            <w:rPr>
              <w:sz w:val="20"/>
              <w:szCs w:val="20"/>
            </w:rPr>
          </w:pPr>
          <w:hyperlink w:anchor="_Toc306979351" w:history="1">
            <w:r w:rsidR="005167E6" w:rsidRPr="003646BB">
              <w:rPr>
                <w:rStyle w:val="Hyperlink"/>
                <w:sz w:val="20"/>
                <w:szCs w:val="20"/>
              </w:rPr>
              <w:t>4. Twinbrook Metrorail Station: Pedestrian Safety Improvements</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_Toc306979351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6</w:t>
            </w:r>
            <w:r w:rsidRPr="003646BB">
              <w:rPr>
                <w:b w:val="0"/>
                <w:webHidden/>
                <w:color w:val="000000" w:themeColor="text1"/>
                <w:sz w:val="20"/>
                <w:szCs w:val="20"/>
              </w:rPr>
              <w:fldChar w:fldCharType="end"/>
            </w:r>
          </w:hyperlink>
        </w:p>
        <w:p w:rsidR="005167E6" w:rsidRPr="003646BB" w:rsidRDefault="00BF30B2" w:rsidP="003646BB">
          <w:pPr>
            <w:pStyle w:val="TOC3"/>
            <w:rPr>
              <w:sz w:val="20"/>
              <w:szCs w:val="20"/>
            </w:rPr>
          </w:pPr>
          <w:hyperlink w:anchor="_Toc306979352" w:history="1">
            <w:r w:rsidR="005167E6" w:rsidRPr="003646BB">
              <w:rPr>
                <w:rStyle w:val="Hyperlink"/>
                <w:sz w:val="20"/>
                <w:szCs w:val="20"/>
              </w:rPr>
              <w:t>5. West Hyattsville Metrorail Station Access Improvements</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_Toc306979352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6</w:t>
            </w:r>
            <w:r w:rsidRPr="003646BB">
              <w:rPr>
                <w:b w:val="0"/>
                <w:webHidden/>
                <w:color w:val="000000" w:themeColor="text1"/>
                <w:sz w:val="20"/>
                <w:szCs w:val="20"/>
              </w:rPr>
              <w:fldChar w:fldCharType="end"/>
            </w:r>
          </w:hyperlink>
        </w:p>
        <w:p w:rsidR="005167E6" w:rsidRPr="003646BB" w:rsidRDefault="00BF30B2" w:rsidP="003646BB">
          <w:pPr>
            <w:pStyle w:val="TOC2"/>
            <w:rPr>
              <w:sz w:val="20"/>
              <w:szCs w:val="20"/>
            </w:rPr>
          </w:pPr>
          <w:hyperlink w:anchor="_Toc306979353" w:history="1">
            <w:r w:rsidR="005167E6" w:rsidRPr="003646BB">
              <w:rPr>
                <w:rStyle w:val="Hyperlink"/>
                <w:sz w:val="20"/>
                <w:szCs w:val="20"/>
              </w:rPr>
              <w:t>Commonwealth of Virginia</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_Toc306979353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7</w:t>
            </w:r>
            <w:r w:rsidRPr="003646BB">
              <w:rPr>
                <w:b w:val="0"/>
                <w:webHidden/>
                <w:color w:val="000000" w:themeColor="text1"/>
                <w:sz w:val="20"/>
                <w:szCs w:val="20"/>
              </w:rPr>
              <w:fldChar w:fldCharType="end"/>
            </w:r>
          </w:hyperlink>
        </w:p>
        <w:p w:rsidR="005167E6" w:rsidRPr="003646BB" w:rsidRDefault="00BF30B2" w:rsidP="003646BB">
          <w:pPr>
            <w:pStyle w:val="TOC3"/>
            <w:rPr>
              <w:sz w:val="20"/>
              <w:szCs w:val="20"/>
            </w:rPr>
          </w:pPr>
          <w:hyperlink w:anchor="_Toc306979354" w:history="1">
            <w:r w:rsidR="005167E6" w:rsidRPr="003646BB">
              <w:rPr>
                <w:rStyle w:val="Hyperlink"/>
                <w:sz w:val="20"/>
                <w:szCs w:val="20"/>
              </w:rPr>
              <w:t>6. Army Navy Drive Multimodal Access Improvement Project</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_Toc306979354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7</w:t>
            </w:r>
            <w:r w:rsidRPr="003646BB">
              <w:rPr>
                <w:b w:val="0"/>
                <w:webHidden/>
                <w:color w:val="000000" w:themeColor="text1"/>
                <w:sz w:val="20"/>
                <w:szCs w:val="20"/>
              </w:rPr>
              <w:fldChar w:fldCharType="end"/>
            </w:r>
          </w:hyperlink>
        </w:p>
        <w:p w:rsidR="005167E6" w:rsidRPr="003646BB" w:rsidRDefault="00BF30B2" w:rsidP="003646BB">
          <w:pPr>
            <w:pStyle w:val="TOC3"/>
            <w:rPr>
              <w:sz w:val="20"/>
              <w:szCs w:val="20"/>
            </w:rPr>
          </w:pPr>
          <w:hyperlink w:anchor="_Toc306979355" w:history="1">
            <w:r w:rsidR="005167E6" w:rsidRPr="003646BB">
              <w:rPr>
                <w:rStyle w:val="Hyperlink"/>
                <w:sz w:val="20"/>
                <w:szCs w:val="20"/>
              </w:rPr>
              <w:t>7. Bicycle Lockers at Virginia Railway Express (VRE) Stations</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_Toc306979355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7</w:t>
            </w:r>
            <w:r w:rsidRPr="003646BB">
              <w:rPr>
                <w:b w:val="0"/>
                <w:webHidden/>
                <w:color w:val="000000" w:themeColor="text1"/>
                <w:sz w:val="20"/>
                <w:szCs w:val="20"/>
              </w:rPr>
              <w:fldChar w:fldCharType="end"/>
            </w:r>
          </w:hyperlink>
        </w:p>
        <w:p w:rsidR="005167E6" w:rsidRDefault="00BF30B2">
          <w:pPr>
            <w:pStyle w:val="TOC1"/>
            <w:tabs>
              <w:tab w:val="right" w:leader="dot" w:pos="9350"/>
            </w:tabs>
            <w:rPr>
              <w:noProof/>
            </w:rPr>
          </w:pPr>
          <w:hyperlink w:anchor="_Toc306979356" w:history="1">
            <w:r w:rsidR="005167E6" w:rsidRPr="00EE4215">
              <w:rPr>
                <w:rStyle w:val="Hyperlink"/>
                <w:noProof/>
              </w:rPr>
              <w:t>Project Parties</w:t>
            </w:r>
            <w:r w:rsidR="005167E6">
              <w:rPr>
                <w:noProof/>
                <w:webHidden/>
              </w:rPr>
              <w:tab/>
            </w:r>
            <w:r>
              <w:rPr>
                <w:noProof/>
                <w:webHidden/>
              </w:rPr>
              <w:fldChar w:fldCharType="begin"/>
            </w:r>
            <w:r w:rsidR="005167E6">
              <w:rPr>
                <w:noProof/>
                <w:webHidden/>
              </w:rPr>
              <w:instrText xml:space="preserve"> PAGEREF _Toc306979356 \h </w:instrText>
            </w:r>
            <w:r>
              <w:rPr>
                <w:noProof/>
                <w:webHidden/>
              </w:rPr>
            </w:r>
            <w:r>
              <w:rPr>
                <w:noProof/>
                <w:webHidden/>
              </w:rPr>
              <w:fldChar w:fldCharType="separate"/>
            </w:r>
            <w:r w:rsidR="005167E6">
              <w:rPr>
                <w:noProof/>
                <w:webHidden/>
              </w:rPr>
              <w:t>9</w:t>
            </w:r>
            <w:r>
              <w:rPr>
                <w:noProof/>
                <w:webHidden/>
              </w:rPr>
              <w:fldChar w:fldCharType="end"/>
            </w:r>
          </w:hyperlink>
        </w:p>
        <w:p w:rsidR="005167E6" w:rsidRDefault="00BF30B2">
          <w:pPr>
            <w:pStyle w:val="TOC1"/>
            <w:tabs>
              <w:tab w:val="right" w:leader="dot" w:pos="9350"/>
            </w:tabs>
            <w:rPr>
              <w:noProof/>
            </w:rPr>
          </w:pPr>
          <w:hyperlink w:anchor="_Toc306979360" w:history="1">
            <w:r w:rsidR="005167E6" w:rsidRPr="00EE4215">
              <w:rPr>
                <w:rStyle w:val="Hyperlink"/>
                <w:noProof/>
              </w:rPr>
              <w:t>Grant Funds and Sources/Uses of Project Funds</w:t>
            </w:r>
            <w:r w:rsidR="005167E6">
              <w:rPr>
                <w:noProof/>
                <w:webHidden/>
              </w:rPr>
              <w:tab/>
            </w:r>
            <w:r>
              <w:rPr>
                <w:noProof/>
                <w:webHidden/>
              </w:rPr>
              <w:fldChar w:fldCharType="begin"/>
            </w:r>
            <w:r w:rsidR="005167E6">
              <w:rPr>
                <w:noProof/>
                <w:webHidden/>
              </w:rPr>
              <w:instrText xml:space="preserve"> PAGEREF _Toc306979360 \h </w:instrText>
            </w:r>
            <w:r>
              <w:rPr>
                <w:noProof/>
                <w:webHidden/>
              </w:rPr>
            </w:r>
            <w:r>
              <w:rPr>
                <w:noProof/>
                <w:webHidden/>
              </w:rPr>
              <w:fldChar w:fldCharType="separate"/>
            </w:r>
            <w:r w:rsidR="005167E6">
              <w:rPr>
                <w:noProof/>
                <w:webHidden/>
              </w:rPr>
              <w:t>10</w:t>
            </w:r>
            <w:r>
              <w:rPr>
                <w:noProof/>
                <w:webHidden/>
              </w:rPr>
              <w:fldChar w:fldCharType="end"/>
            </w:r>
          </w:hyperlink>
        </w:p>
        <w:p w:rsidR="005167E6" w:rsidRDefault="00BF30B2">
          <w:pPr>
            <w:pStyle w:val="TOC1"/>
            <w:tabs>
              <w:tab w:val="right" w:leader="dot" w:pos="9350"/>
            </w:tabs>
            <w:rPr>
              <w:noProof/>
            </w:rPr>
          </w:pPr>
          <w:hyperlink w:anchor="_Toc306979361" w:history="1">
            <w:r w:rsidR="005167E6" w:rsidRPr="00EE4215">
              <w:rPr>
                <w:rStyle w:val="Hyperlink"/>
                <w:noProof/>
              </w:rPr>
              <w:t>Selection Criteria</w:t>
            </w:r>
            <w:r w:rsidR="005167E6">
              <w:rPr>
                <w:noProof/>
                <w:webHidden/>
              </w:rPr>
              <w:tab/>
            </w:r>
            <w:r>
              <w:rPr>
                <w:noProof/>
                <w:webHidden/>
              </w:rPr>
              <w:fldChar w:fldCharType="begin"/>
            </w:r>
            <w:r w:rsidR="005167E6">
              <w:rPr>
                <w:noProof/>
                <w:webHidden/>
              </w:rPr>
              <w:instrText xml:space="preserve"> PAGEREF _Toc306979361 \h </w:instrText>
            </w:r>
            <w:r>
              <w:rPr>
                <w:noProof/>
                <w:webHidden/>
              </w:rPr>
            </w:r>
            <w:r>
              <w:rPr>
                <w:noProof/>
                <w:webHidden/>
              </w:rPr>
              <w:fldChar w:fldCharType="separate"/>
            </w:r>
            <w:r w:rsidR="005167E6">
              <w:rPr>
                <w:noProof/>
                <w:webHidden/>
              </w:rPr>
              <w:t>12</w:t>
            </w:r>
            <w:r>
              <w:rPr>
                <w:noProof/>
                <w:webHidden/>
              </w:rPr>
              <w:fldChar w:fldCharType="end"/>
            </w:r>
          </w:hyperlink>
        </w:p>
        <w:p w:rsidR="005167E6" w:rsidRPr="003646BB" w:rsidRDefault="00BF30B2" w:rsidP="003646BB">
          <w:pPr>
            <w:pStyle w:val="TOC2"/>
            <w:rPr>
              <w:sz w:val="20"/>
              <w:szCs w:val="20"/>
            </w:rPr>
          </w:pPr>
          <w:hyperlink w:anchor="_Toc306979362" w:history="1">
            <w:r w:rsidR="005167E6" w:rsidRPr="003646BB">
              <w:rPr>
                <w:rStyle w:val="Hyperlink"/>
                <w:sz w:val="20"/>
                <w:szCs w:val="20"/>
              </w:rPr>
              <w:t>Primary Selection Criteria I: Long-Term Outcomes</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_Toc306979362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12</w:t>
            </w:r>
            <w:r w:rsidRPr="003646BB">
              <w:rPr>
                <w:b w:val="0"/>
                <w:webHidden/>
                <w:color w:val="000000" w:themeColor="text1"/>
                <w:sz w:val="20"/>
                <w:szCs w:val="20"/>
              </w:rPr>
              <w:fldChar w:fldCharType="end"/>
            </w:r>
          </w:hyperlink>
        </w:p>
        <w:p w:rsidR="005167E6" w:rsidRPr="003646BB" w:rsidRDefault="00BF30B2" w:rsidP="003646BB">
          <w:pPr>
            <w:pStyle w:val="TOC2"/>
            <w:rPr>
              <w:sz w:val="20"/>
              <w:szCs w:val="20"/>
            </w:rPr>
          </w:pPr>
          <w:hyperlink w:anchor="_Toc306979368" w:history="1">
            <w:r w:rsidR="005167E6" w:rsidRPr="003646BB">
              <w:rPr>
                <w:rStyle w:val="Hyperlink"/>
                <w:sz w:val="20"/>
                <w:szCs w:val="20"/>
              </w:rPr>
              <w:t>Primary Selection Criteria II: Job Creation &amp; Near-Term Economic Activity</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_Toc306979368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18</w:t>
            </w:r>
            <w:r w:rsidRPr="003646BB">
              <w:rPr>
                <w:b w:val="0"/>
                <w:webHidden/>
                <w:color w:val="000000" w:themeColor="text1"/>
                <w:sz w:val="20"/>
                <w:szCs w:val="20"/>
              </w:rPr>
              <w:fldChar w:fldCharType="end"/>
            </w:r>
          </w:hyperlink>
        </w:p>
        <w:p w:rsidR="005167E6" w:rsidRPr="003646BB" w:rsidRDefault="00BF30B2" w:rsidP="003646BB">
          <w:pPr>
            <w:pStyle w:val="TOC2"/>
            <w:rPr>
              <w:sz w:val="20"/>
              <w:szCs w:val="20"/>
            </w:rPr>
          </w:pPr>
          <w:hyperlink w:anchor="_Toc306979369" w:history="1">
            <w:r w:rsidR="005167E6" w:rsidRPr="003646BB">
              <w:rPr>
                <w:rStyle w:val="Hyperlink"/>
                <w:sz w:val="20"/>
                <w:szCs w:val="20"/>
              </w:rPr>
              <w:t>Secondary Selection Criteria I: Innovation</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_Toc306979369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18</w:t>
            </w:r>
            <w:r w:rsidRPr="003646BB">
              <w:rPr>
                <w:b w:val="0"/>
                <w:webHidden/>
                <w:color w:val="000000" w:themeColor="text1"/>
                <w:sz w:val="20"/>
                <w:szCs w:val="20"/>
              </w:rPr>
              <w:fldChar w:fldCharType="end"/>
            </w:r>
          </w:hyperlink>
        </w:p>
        <w:p w:rsidR="005167E6" w:rsidRPr="003646BB" w:rsidRDefault="00BF30B2" w:rsidP="003646BB">
          <w:pPr>
            <w:pStyle w:val="TOC2"/>
            <w:rPr>
              <w:sz w:val="20"/>
              <w:szCs w:val="20"/>
            </w:rPr>
          </w:pPr>
          <w:hyperlink w:anchor="_Toc306979372" w:history="1">
            <w:r w:rsidR="005167E6" w:rsidRPr="003646BB">
              <w:rPr>
                <w:rStyle w:val="Hyperlink"/>
                <w:sz w:val="20"/>
                <w:szCs w:val="20"/>
              </w:rPr>
              <w:t>Secondary Selection Criteria II: Partnership</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_Toc306979372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19</w:t>
            </w:r>
            <w:r w:rsidRPr="003646BB">
              <w:rPr>
                <w:b w:val="0"/>
                <w:webHidden/>
                <w:color w:val="000000" w:themeColor="text1"/>
                <w:sz w:val="20"/>
                <w:szCs w:val="20"/>
              </w:rPr>
              <w:fldChar w:fldCharType="end"/>
            </w:r>
          </w:hyperlink>
        </w:p>
        <w:p w:rsidR="005167E6" w:rsidRPr="003646BB" w:rsidRDefault="00BF30B2" w:rsidP="003646BB">
          <w:pPr>
            <w:pStyle w:val="TOC2"/>
            <w:rPr>
              <w:sz w:val="20"/>
              <w:szCs w:val="20"/>
            </w:rPr>
          </w:pPr>
          <w:hyperlink w:anchor="_Toc306979373" w:history="1">
            <w:r w:rsidR="005167E6" w:rsidRPr="003646BB">
              <w:rPr>
                <w:rStyle w:val="Hyperlink"/>
                <w:sz w:val="20"/>
                <w:szCs w:val="20"/>
              </w:rPr>
              <w:t>Benefit-Cost Analysis</w:t>
            </w:r>
            <w:r w:rsidR="005167E6" w:rsidRPr="003646BB">
              <w:rPr>
                <w:b w:val="0"/>
                <w:webHidden/>
                <w:color w:val="000000" w:themeColor="text1"/>
                <w:sz w:val="20"/>
                <w:szCs w:val="20"/>
              </w:rPr>
              <w:tab/>
            </w:r>
            <w:r w:rsidRPr="003646BB">
              <w:rPr>
                <w:b w:val="0"/>
                <w:webHidden/>
                <w:color w:val="000000" w:themeColor="text1"/>
                <w:sz w:val="20"/>
                <w:szCs w:val="20"/>
              </w:rPr>
              <w:fldChar w:fldCharType="begin"/>
            </w:r>
            <w:r w:rsidR="005167E6" w:rsidRPr="003646BB">
              <w:rPr>
                <w:b w:val="0"/>
                <w:webHidden/>
                <w:color w:val="000000" w:themeColor="text1"/>
                <w:sz w:val="20"/>
                <w:szCs w:val="20"/>
              </w:rPr>
              <w:instrText xml:space="preserve"> PAGEREF _Toc306979373 \h </w:instrText>
            </w:r>
            <w:r w:rsidRPr="003646BB">
              <w:rPr>
                <w:b w:val="0"/>
                <w:webHidden/>
                <w:color w:val="000000" w:themeColor="text1"/>
                <w:sz w:val="20"/>
                <w:szCs w:val="20"/>
              </w:rPr>
            </w:r>
            <w:r w:rsidRPr="003646BB">
              <w:rPr>
                <w:b w:val="0"/>
                <w:webHidden/>
                <w:color w:val="000000" w:themeColor="text1"/>
                <w:sz w:val="20"/>
                <w:szCs w:val="20"/>
              </w:rPr>
              <w:fldChar w:fldCharType="separate"/>
            </w:r>
            <w:r w:rsidR="005167E6" w:rsidRPr="003646BB">
              <w:rPr>
                <w:b w:val="0"/>
                <w:webHidden/>
                <w:color w:val="000000" w:themeColor="text1"/>
                <w:sz w:val="20"/>
                <w:szCs w:val="20"/>
              </w:rPr>
              <w:t>19</w:t>
            </w:r>
            <w:r w:rsidRPr="003646BB">
              <w:rPr>
                <w:b w:val="0"/>
                <w:webHidden/>
                <w:color w:val="000000" w:themeColor="text1"/>
                <w:sz w:val="20"/>
                <w:szCs w:val="20"/>
              </w:rPr>
              <w:fldChar w:fldCharType="end"/>
            </w:r>
          </w:hyperlink>
        </w:p>
        <w:p w:rsidR="005167E6" w:rsidRDefault="00BF30B2">
          <w:pPr>
            <w:pStyle w:val="TOC1"/>
            <w:tabs>
              <w:tab w:val="right" w:leader="dot" w:pos="9350"/>
            </w:tabs>
            <w:rPr>
              <w:noProof/>
            </w:rPr>
          </w:pPr>
          <w:hyperlink w:anchor="_Toc306979378" w:history="1">
            <w:r w:rsidR="005167E6" w:rsidRPr="00EE4215">
              <w:rPr>
                <w:rStyle w:val="Hyperlink"/>
                <w:noProof/>
              </w:rPr>
              <w:t>Project Readiness and NEPA</w:t>
            </w:r>
            <w:r w:rsidR="005167E6">
              <w:rPr>
                <w:noProof/>
                <w:webHidden/>
              </w:rPr>
              <w:tab/>
            </w:r>
            <w:r>
              <w:rPr>
                <w:noProof/>
                <w:webHidden/>
              </w:rPr>
              <w:fldChar w:fldCharType="begin"/>
            </w:r>
            <w:r w:rsidR="005167E6">
              <w:rPr>
                <w:noProof/>
                <w:webHidden/>
              </w:rPr>
              <w:instrText xml:space="preserve"> PAGEREF _Toc306979378 \h </w:instrText>
            </w:r>
            <w:r>
              <w:rPr>
                <w:noProof/>
                <w:webHidden/>
              </w:rPr>
            </w:r>
            <w:r>
              <w:rPr>
                <w:noProof/>
                <w:webHidden/>
              </w:rPr>
              <w:fldChar w:fldCharType="separate"/>
            </w:r>
            <w:r w:rsidR="005167E6">
              <w:rPr>
                <w:noProof/>
                <w:webHidden/>
              </w:rPr>
              <w:t>23</w:t>
            </w:r>
            <w:r>
              <w:rPr>
                <w:noProof/>
                <w:webHidden/>
              </w:rPr>
              <w:fldChar w:fldCharType="end"/>
            </w:r>
          </w:hyperlink>
        </w:p>
        <w:p w:rsidR="005167E6" w:rsidRDefault="00BF30B2">
          <w:pPr>
            <w:pStyle w:val="TOC1"/>
            <w:tabs>
              <w:tab w:val="right" w:leader="dot" w:pos="9350"/>
            </w:tabs>
            <w:rPr>
              <w:noProof/>
            </w:rPr>
          </w:pPr>
          <w:hyperlink w:anchor="_Toc306979381" w:history="1">
            <w:r w:rsidR="005167E6" w:rsidRPr="00EE4215">
              <w:rPr>
                <w:rStyle w:val="Hyperlink"/>
                <w:noProof/>
              </w:rPr>
              <w:t>Federal Wage Rate Certification</w:t>
            </w:r>
            <w:r w:rsidR="005167E6">
              <w:rPr>
                <w:noProof/>
                <w:webHidden/>
              </w:rPr>
              <w:tab/>
            </w:r>
            <w:r>
              <w:rPr>
                <w:noProof/>
                <w:webHidden/>
              </w:rPr>
              <w:fldChar w:fldCharType="begin"/>
            </w:r>
            <w:r w:rsidR="005167E6">
              <w:rPr>
                <w:noProof/>
                <w:webHidden/>
              </w:rPr>
              <w:instrText xml:space="preserve"> PAGEREF _Toc306979381 \h </w:instrText>
            </w:r>
            <w:r>
              <w:rPr>
                <w:noProof/>
                <w:webHidden/>
              </w:rPr>
            </w:r>
            <w:r>
              <w:rPr>
                <w:noProof/>
                <w:webHidden/>
              </w:rPr>
              <w:fldChar w:fldCharType="separate"/>
            </w:r>
            <w:r w:rsidR="005167E6">
              <w:rPr>
                <w:noProof/>
                <w:webHidden/>
              </w:rPr>
              <w:t>24</w:t>
            </w:r>
            <w:r>
              <w:rPr>
                <w:noProof/>
                <w:webHidden/>
              </w:rPr>
              <w:fldChar w:fldCharType="end"/>
            </w:r>
          </w:hyperlink>
        </w:p>
        <w:p w:rsidR="005167E6" w:rsidRDefault="00BF30B2">
          <w:pPr>
            <w:pStyle w:val="TOC1"/>
            <w:tabs>
              <w:tab w:val="right" w:leader="dot" w:pos="9350"/>
            </w:tabs>
            <w:rPr>
              <w:noProof/>
            </w:rPr>
          </w:pPr>
          <w:hyperlink w:anchor="_Toc306979382" w:history="1">
            <w:r w:rsidR="005167E6" w:rsidRPr="00EE4215">
              <w:rPr>
                <w:rStyle w:val="Hyperlink"/>
                <w:noProof/>
              </w:rPr>
              <w:t>Material Changes to the Pre-Application</w:t>
            </w:r>
            <w:r w:rsidR="005167E6">
              <w:rPr>
                <w:noProof/>
                <w:webHidden/>
              </w:rPr>
              <w:tab/>
            </w:r>
            <w:r>
              <w:rPr>
                <w:noProof/>
                <w:webHidden/>
              </w:rPr>
              <w:fldChar w:fldCharType="begin"/>
            </w:r>
            <w:r w:rsidR="005167E6">
              <w:rPr>
                <w:noProof/>
                <w:webHidden/>
              </w:rPr>
              <w:instrText xml:space="preserve"> PAGEREF _Toc306979382 \h </w:instrText>
            </w:r>
            <w:r>
              <w:rPr>
                <w:noProof/>
                <w:webHidden/>
              </w:rPr>
            </w:r>
            <w:r>
              <w:rPr>
                <w:noProof/>
                <w:webHidden/>
              </w:rPr>
              <w:fldChar w:fldCharType="separate"/>
            </w:r>
            <w:r w:rsidR="005167E6">
              <w:rPr>
                <w:noProof/>
                <w:webHidden/>
              </w:rPr>
              <w:t>24</w:t>
            </w:r>
            <w:r>
              <w:rPr>
                <w:noProof/>
                <w:webHidden/>
              </w:rPr>
              <w:fldChar w:fldCharType="end"/>
            </w:r>
          </w:hyperlink>
        </w:p>
        <w:p w:rsidR="0009720C" w:rsidRDefault="00BF30B2" w:rsidP="0009720C">
          <w:r>
            <w:fldChar w:fldCharType="end"/>
          </w:r>
        </w:p>
      </w:sdtContent>
    </w:sdt>
    <w:p w:rsidR="0068301E" w:rsidRDefault="0068301E">
      <w:pPr>
        <w:widowControl/>
        <w:rPr>
          <w:rFonts w:asciiTheme="minorHAnsi" w:hAnsiTheme="minorHAnsi" w:cstheme="minorHAnsi"/>
          <w:b/>
          <w:sz w:val="22"/>
          <w:szCs w:val="22"/>
        </w:rPr>
      </w:pPr>
    </w:p>
    <w:p w:rsidR="0068301E" w:rsidRDefault="0068301E" w:rsidP="0068301E">
      <w:pPr>
        <w:pStyle w:val="Heading1"/>
        <w:sectPr w:rsidR="0068301E" w:rsidSect="00111D53">
          <w:headerReference w:type="default" r:id="rId8"/>
          <w:footerReference w:type="default" r:id="rId9"/>
          <w:headerReference w:type="first" r:id="rId10"/>
          <w:footerReference w:type="first" r:id="rId11"/>
          <w:endnotePr>
            <w:numFmt w:val="decimal"/>
          </w:endnotePr>
          <w:pgSz w:w="12240" w:h="15840"/>
          <w:pgMar w:top="1440" w:right="1440" w:bottom="1440" w:left="1440" w:header="540" w:footer="720" w:gutter="0"/>
          <w:pgNumType w:start="1"/>
          <w:cols w:space="720"/>
          <w:titlePg/>
          <w:docGrid w:linePitch="360"/>
        </w:sectPr>
      </w:pPr>
    </w:p>
    <w:p w:rsidR="00276964" w:rsidRPr="0068301E" w:rsidRDefault="00276964" w:rsidP="0068301E">
      <w:pPr>
        <w:pStyle w:val="Heading1"/>
        <w:rPr>
          <w:rFonts w:asciiTheme="minorHAnsi" w:hAnsiTheme="minorHAnsi" w:cstheme="minorHAnsi"/>
          <w:sz w:val="22"/>
          <w:szCs w:val="22"/>
        </w:rPr>
      </w:pPr>
      <w:bookmarkStart w:id="0" w:name="_Toc306979338"/>
      <w:r w:rsidRPr="0009720C">
        <w:lastRenderedPageBreak/>
        <w:t>Project Overview</w:t>
      </w:r>
      <w:bookmarkEnd w:id="0"/>
      <w:r w:rsidR="001A1F25" w:rsidRPr="0009720C">
        <w:rPr>
          <w:szCs w:val="22"/>
        </w:rPr>
        <w:tab/>
      </w:r>
    </w:p>
    <w:p w:rsidR="005E0AF9" w:rsidRPr="0099773C" w:rsidRDefault="001A1F25" w:rsidP="0009720C">
      <w:pPr>
        <w:pStyle w:val="Heading2"/>
        <w:rPr>
          <w:snapToGrid/>
        </w:rPr>
      </w:pPr>
      <w:bookmarkStart w:id="1" w:name="_Toc306102618"/>
      <w:bookmarkStart w:id="2" w:name="_Toc306950428"/>
      <w:bookmarkStart w:id="3" w:name="_Toc306979339"/>
      <w:r w:rsidRPr="0009720C">
        <w:t>Regional</w:t>
      </w:r>
      <w:r w:rsidRPr="0099773C">
        <w:rPr>
          <w:snapToGrid/>
        </w:rPr>
        <w:t xml:space="preserve"> Context</w:t>
      </w:r>
      <w:bookmarkEnd w:id="1"/>
      <w:bookmarkEnd w:id="2"/>
      <w:bookmarkEnd w:id="3"/>
    </w:p>
    <w:p w:rsidR="008D29AC" w:rsidRPr="00FE22C0" w:rsidRDefault="008D29AC" w:rsidP="008D29AC">
      <w:pPr>
        <w:widowControl/>
        <w:autoSpaceDE w:val="0"/>
        <w:autoSpaceDN w:val="0"/>
        <w:adjustRightInd w:val="0"/>
        <w:rPr>
          <w:rFonts w:asciiTheme="minorHAnsi" w:hAnsiTheme="minorHAnsi" w:cstheme="minorHAnsi"/>
          <w:snapToGrid/>
          <w:sz w:val="22"/>
          <w:szCs w:val="22"/>
        </w:rPr>
      </w:pPr>
      <w:r w:rsidRPr="00FE22C0">
        <w:rPr>
          <w:rFonts w:asciiTheme="minorHAnsi" w:hAnsiTheme="minorHAnsi" w:cstheme="minorHAnsi"/>
          <w:snapToGrid/>
          <w:sz w:val="22"/>
          <w:szCs w:val="22"/>
        </w:rPr>
        <w:t>The Washington metropolitan area encompasses the District of Columbia and the surrounding jurisdictions in Northern Virginia and Suburban Maryland. The region is home to more than 5 million residents and nearly 3.5 million jobs, making it the ninth largest metropolitan area in the nation, according to 2008 census population estimates</w:t>
      </w:r>
      <w:r w:rsidRPr="00FE22C0">
        <w:rPr>
          <w:rStyle w:val="EndnoteReference"/>
          <w:rFonts w:asciiTheme="minorHAnsi" w:hAnsiTheme="minorHAnsi" w:cstheme="minorHAnsi"/>
          <w:snapToGrid/>
          <w:sz w:val="22"/>
          <w:szCs w:val="22"/>
        </w:rPr>
        <w:endnoteReference w:id="1"/>
      </w:r>
      <w:r w:rsidRPr="00FE22C0">
        <w:rPr>
          <w:rFonts w:asciiTheme="minorHAnsi" w:hAnsiTheme="minorHAnsi" w:cstheme="minorHAnsi"/>
          <w:snapToGrid/>
          <w:sz w:val="22"/>
          <w:szCs w:val="22"/>
        </w:rPr>
        <w:t>. As the seat of the national government, the District of Columbia alone receives 22 million visitors annually. Transportation planning at the regional level is coordinated by the National Capital Region Transportation Planning Board (TPB). The TPB is composed of representatives of the transportation agencies of the State of Maryland, the Commonwealth of Virginia, and the District of Columbia, local governments, the Washington Metropolitan Area Transit Authority (WMATA), the Maryland and Virginia General Assemblies, and members from the Metropolitan Washington Airports Authority</w:t>
      </w:r>
      <w:r>
        <w:rPr>
          <w:rFonts w:asciiTheme="minorHAnsi" w:hAnsiTheme="minorHAnsi" w:cstheme="minorHAnsi"/>
          <w:snapToGrid/>
          <w:sz w:val="22"/>
          <w:szCs w:val="22"/>
        </w:rPr>
        <w:t xml:space="preserve"> (MWAA)</w:t>
      </w:r>
      <w:r w:rsidRPr="00FE22C0">
        <w:rPr>
          <w:rFonts w:asciiTheme="minorHAnsi" w:hAnsiTheme="minorHAnsi" w:cstheme="minorHAnsi"/>
          <w:snapToGrid/>
          <w:sz w:val="22"/>
          <w:szCs w:val="22"/>
        </w:rPr>
        <w:t xml:space="preserve"> and federal agencies. Established in 1965, the TPB is the </w:t>
      </w:r>
      <w:r>
        <w:rPr>
          <w:rFonts w:asciiTheme="minorHAnsi" w:hAnsiTheme="minorHAnsi" w:cstheme="minorHAnsi"/>
          <w:snapToGrid/>
          <w:sz w:val="22"/>
          <w:szCs w:val="22"/>
        </w:rPr>
        <w:t xml:space="preserve">federally-designated </w:t>
      </w:r>
      <w:r w:rsidRPr="00FE22C0">
        <w:rPr>
          <w:rFonts w:asciiTheme="minorHAnsi" w:hAnsiTheme="minorHAnsi" w:cstheme="minorHAnsi"/>
          <w:snapToGrid/>
          <w:sz w:val="22"/>
          <w:szCs w:val="22"/>
        </w:rPr>
        <w:t xml:space="preserve">Metropolitan Planning Organization (MPO) </w:t>
      </w:r>
      <w:r>
        <w:rPr>
          <w:rFonts w:asciiTheme="minorHAnsi" w:hAnsiTheme="minorHAnsi" w:cstheme="minorHAnsi"/>
          <w:snapToGrid/>
          <w:sz w:val="22"/>
          <w:szCs w:val="22"/>
        </w:rPr>
        <w:t>that directs</w:t>
      </w:r>
      <w:r w:rsidRPr="00FE22C0">
        <w:rPr>
          <w:rFonts w:asciiTheme="minorHAnsi" w:hAnsiTheme="minorHAnsi" w:cstheme="minorHAnsi"/>
          <w:snapToGrid/>
          <w:sz w:val="22"/>
          <w:szCs w:val="22"/>
        </w:rPr>
        <w:t xml:space="preserve"> the comprehensive regional transportation planning process under the authority of the Federal-Aid Highway Act of 1962, as amended.</w:t>
      </w:r>
    </w:p>
    <w:p w:rsidR="005E0AF9" w:rsidRPr="00FE22C0" w:rsidRDefault="005E0AF9" w:rsidP="005E0AF9">
      <w:pPr>
        <w:widowControl/>
        <w:autoSpaceDE w:val="0"/>
        <w:autoSpaceDN w:val="0"/>
        <w:adjustRightInd w:val="0"/>
        <w:rPr>
          <w:rFonts w:asciiTheme="minorHAnsi" w:hAnsiTheme="minorHAnsi" w:cstheme="minorHAnsi"/>
          <w:snapToGrid/>
          <w:sz w:val="22"/>
          <w:szCs w:val="22"/>
        </w:rPr>
      </w:pPr>
    </w:p>
    <w:p w:rsidR="001A1F25" w:rsidRPr="0099773C" w:rsidRDefault="001A1F25" w:rsidP="00B35C4E">
      <w:pPr>
        <w:pStyle w:val="Heading2"/>
        <w:tabs>
          <w:tab w:val="center" w:pos="4680"/>
        </w:tabs>
        <w:rPr>
          <w:snapToGrid/>
        </w:rPr>
      </w:pPr>
      <w:bookmarkStart w:id="4" w:name="_Toc306102619"/>
      <w:bookmarkStart w:id="5" w:name="_Toc306950429"/>
      <w:bookmarkStart w:id="6" w:name="_Toc306979340"/>
      <w:r w:rsidRPr="0099773C">
        <w:rPr>
          <w:snapToGrid/>
        </w:rPr>
        <w:t>Project Summary</w:t>
      </w:r>
      <w:bookmarkEnd w:id="4"/>
      <w:bookmarkEnd w:id="5"/>
      <w:bookmarkEnd w:id="6"/>
      <w:r w:rsidR="00B35C4E">
        <w:rPr>
          <w:snapToGrid/>
        </w:rPr>
        <w:tab/>
      </w:r>
    </w:p>
    <w:p w:rsidR="008D29AC" w:rsidRDefault="008D29AC" w:rsidP="008D29AC">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The application consists of seven </w:t>
      </w:r>
      <w:r w:rsidRPr="008B5AB5">
        <w:rPr>
          <w:rFonts w:asciiTheme="minorHAnsi" w:hAnsiTheme="minorHAnsi" w:cstheme="minorHAnsi"/>
          <w:snapToGrid/>
          <w:sz w:val="22"/>
          <w:szCs w:val="22"/>
        </w:rPr>
        <w:t>multimodal capital improvement</w:t>
      </w:r>
      <w:r>
        <w:rPr>
          <w:rFonts w:asciiTheme="minorHAnsi" w:hAnsiTheme="minorHAnsi" w:cstheme="minorHAnsi"/>
          <w:snapToGrid/>
          <w:sz w:val="22"/>
          <w:szCs w:val="22"/>
        </w:rPr>
        <w:t xml:space="preserve"> projects</w:t>
      </w:r>
      <w:r w:rsidRPr="008B5AB5">
        <w:rPr>
          <w:rFonts w:asciiTheme="minorHAnsi" w:hAnsiTheme="minorHAnsi" w:cstheme="minorHAnsi"/>
          <w:snapToGrid/>
          <w:sz w:val="22"/>
          <w:szCs w:val="22"/>
        </w:rPr>
        <w:t xml:space="preserve"> that will </w:t>
      </w:r>
      <w:r>
        <w:rPr>
          <w:rFonts w:asciiTheme="minorHAnsi" w:hAnsiTheme="minorHAnsi" w:cstheme="minorHAnsi"/>
          <w:snapToGrid/>
          <w:sz w:val="22"/>
          <w:szCs w:val="22"/>
        </w:rPr>
        <w:t>enhance</w:t>
      </w:r>
      <w:r w:rsidRPr="008B5AB5">
        <w:rPr>
          <w:rFonts w:asciiTheme="minorHAnsi" w:hAnsiTheme="minorHAnsi" w:cstheme="minorHAnsi"/>
          <w:snapToGrid/>
          <w:sz w:val="22"/>
          <w:szCs w:val="22"/>
        </w:rPr>
        <w:t xml:space="preserve"> non-</w:t>
      </w:r>
      <w:r>
        <w:rPr>
          <w:rFonts w:asciiTheme="minorHAnsi" w:hAnsiTheme="minorHAnsi" w:cstheme="minorHAnsi"/>
          <w:snapToGrid/>
          <w:sz w:val="22"/>
          <w:szCs w:val="22"/>
        </w:rPr>
        <w:t>motorized</w:t>
      </w:r>
      <w:r w:rsidRPr="008B5AB5">
        <w:rPr>
          <w:rFonts w:asciiTheme="minorHAnsi" w:hAnsiTheme="minorHAnsi" w:cstheme="minorHAnsi"/>
          <w:snapToGrid/>
          <w:sz w:val="22"/>
          <w:szCs w:val="22"/>
        </w:rPr>
        <w:t xml:space="preserve"> access to the region’s rail system</w:t>
      </w:r>
      <w:r w:rsidR="00956772">
        <w:rPr>
          <w:rFonts w:asciiTheme="minorHAnsi" w:hAnsiTheme="minorHAnsi" w:cstheme="minorHAnsi"/>
          <w:snapToGrid/>
          <w:sz w:val="22"/>
          <w:szCs w:val="22"/>
        </w:rPr>
        <w:t xml:space="preserve"> (see map on following page)</w:t>
      </w:r>
      <w:r w:rsidRPr="008B5AB5">
        <w:rPr>
          <w:rFonts w:asciiTheme="minorHAnsi" w:hAnsiTheme="minorHAnsi" w:cstheme="minorHAnsi"/>
          <w:snapToGrid/>
          <w:sz w:val="22"/>
          <w:szCs w:val="22"/>
        </w:rPr>
        <w:t xml:space="preserve">. </w:t>
      </w:r>
      <w:r>
        <w:rPr>
          <w:rFonts w:asciiTheme="minorHAnsi" w:hAnsiTheme="minorHAnsi" w:cstheme="minorHAnsi"/>
          <w:snapToGrid/>
          <w:sz w:val="22"/>
          <w:szCs w:val="22"/>
        </w:rPr>
        <w:t xml:space="preserve">The project focuses on pedestrian, bicycle, and streetscape improvements to 16 rail station areas that are </w:t>
      </w:r>
      <w:r w:rsidRPr="00FE22C0">
        <w:rPr>
          <w:rFonts w:asciiTheme="minorHAnsi" w:hAnsiTheme="minorHAnsi" w:cstheme="minorHAnsi"/>
          <w:snapToGrid/>
          <w:sz w:val="22"/>
          <w:szCs w:val="22"/>
        </w:rPr>
        <w:t>well-served by transit</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but currently underutilized for housing and employment.</w:t>
      </w:r>
      <w:r>
        <w:rPr>
          <w:rFonts w:asciiTheme="minorHAnsi" w:hAnsiTheme="minorHAnsi" w:cstheme="minorHAnsi"/>
          <w:snapToGrid/>
          <w:sz w:val="22"/>
          <w:szCs w:val="22"/>
        </w:rPr>
        <w:t xml:space="preserve"> These </w:t>
      </w:r>
      <w:r w:rsidRPr="00FE22C0">
        <w:rPr>
          <w:rFonts w:asciiTheme="minorHAnsi" w:hAnsiTheme="minorHAnsi" w:cstheme="minorHAnsi"/>
          <w:snapToGrid/>
          <w:sz w:val="22"/>
          <w:szCs w:val="22"/>
        </w:rPr>
        <w:t xml:space="preserve">locations include </w:t>
      </w:r>
      <w:r>
        <w:rPr>
          <w:rFonts w:asciiTheme="minorHAnsi" w:hAnsiTheme="minorHAnsi" w:cstheme="minorHAnsi"/>
          <w:snapToGrid/>
          <w:sz w:val="22"/>
          <w:szCs w:val="22"/>
        </w:rPr>
        <w:t xml:space="preserve">both </w:t>
      </w:r>
      <w:r w:rsidRPr="00FE22C0">
        <w:rPr>
          <w:rFonts w:asciiTheme="minorHAnsi" w:hAnsiTheme="minorHAnsi" w:cstheme="minorHAnsi"/>
          <w:snapToGrid/>
          <w:sz w:val="22"/>
          <w:szCs w:val="22"/>
        </w:rPr>
        <w:t>suburban</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 xml:space="preserve">activity centers </w:t>
      </w:r>
      <w:r>
        <w:rPr>
          <w:rFonts w:asciiTheme="minorHAnsi" w:hAnsiTheme="minorHAnsi" w:cstheme="minorHAnsi"/>
          <w:snapToGrid/>
          <w:sz w:val="22"/>
          <w:szCs w:val="22"/>
        </w:rPr>
        <w:t xml:space="preserve">and </w:t>
      </w:r>
      <w:r w:rsidRPr="00FE22C0">
        <w:rPr>
          <w:rFonts w:asciiTheme="minorHAnsi" w:hAnsiTheme="minorHAnsi" w:cstheme="minorHAnsi"/>
          <w:snapToGrid/>
          <w:sz w:val="22"/>
          <w:szCs w:val="22"/>
        </w:rPr>
        <w:t xml:space="preserve">potential housing and job centers on the eastern side of </w:t>
      </w:r>
      <w:r>
        <w:rPr>
          <w:rFonts w:asciiTheme="minorHAnsi" w:hAnsiTheme="minorHAnsi" w:cstheme="minorHAnsi"/>
          <w:snapToGrid/>
          <w:sz w:val="22"/>
          <w:szCs w:val="22"/>
        </w:rPr>
        <w:t xml:space="preserve">the </w:t>
      </w:r>
      <w:r w:rsidRPr="00FE22C0">
        <w:rPr>
          <w:rFonts w:asciiTheme="minorHAnsi" w:hAnsiTheme="minorHAnsi" w:cstheme="minorHAnsi"/>
          <w:snapToGrid/>
          <w:sz w:val="22"/>
          <w:szCs w:val="22"/>
        </w:rPr>
        <w:t>region. In many cases,</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 xml:space="preserve">these places </w:t>
      </w:r>
      <w:r>
        <w:rPr>
          <w:rFonts w:asciiTheme="minorHAnsi" w:hAnsiTheme="minorHAnsi" w:cstheme="minorHAnsi"/>
          <w:snapToGrid/>
          <w:sz w:val="22"/>
          <w:szCs w:val="22"/>
        </w:rPr>
        <w:t>are</w:t>
      </w:r>
      <w:r w:rsidRPr="00FE22C0">
        <w:rPr>
          <w:rFonts w:asciiTheme="minorHAnsi" w:hAnsiTheme="minorHAnsi" w:cstheme="minorHAnsi"/>
          <w:snapToGrid/>
          <w:sz w:val="22"/>
          <w:szCs w:val="22"/>
        </w:rPr>
        <w:t xml:space="preserve"> reverse commute destinations.</w:t>
      </w:r>
      <w:r>
        <w:rPr>
          <w:rFonts w:asciiTheme="minorHAnsi" w:hAnsiTheme="minorHAnsi" w:cstheme="minorHAnsi"/>
          <w:snapToGrid/>
          <w:sz w:val="22"/>
          <w:szCs w:val="22"/>
        </w:rPr>
        <w:t xml:space="preserve"> Together, these </w:t>
      </w:r>
      <w:r w:rsidR="0080108D">
        <w:rPr>
          <w:rFonts w:asciiTheme="minorHAnsi" w:hAnsiTheme="minorHAnsi" w:cstheme="minorHAnsi"/>
          <w:snapToGrid/>
          <w:sz w:val="22"/>
          <w:szCs w:val="22"/>
        </w:rPr>
        <w:t xml:space="preserve">improvements enhance the ability of </w:t>
      </w:r>
      <w:r>
        <w:rPr>
          <w:rFonts w:asciiTheme="minorHAnsi" w:hAnsiTheme="minorHAnsi" w:cstheme="minorHAnsi"/>
          <w:snapToGrid/>
          <w:sz w:val="22"/>
          <w:szCs w:val="22"/>
        </w:rPr>
        <w:t xml:space="preserve">existing infrastructure </w:t>
      </w:r>
      <w:r w:rsidR="0080108D">
        <w:rPr>
          <w:rFonts w:asciiTheme="minorHAnsi" w:hAnsiTheme="minorHAnsi" w:cstheme="minorHAnsi"/>
          <w:snapToGrid/>
          <w:sz w:val="22"/>
          <w:szCs w:val="22"/>
        </w:rPr>
        <w:t>to</w:t>
      </w:r>
      <w:r>
        <w:rPr>
          <w:rFonts w:asciiTheme="minorHAnsi" w:hAnsiTheme="minorHAnsi" w:cstheme="minorHAnsi"/>
          <w:snapToGrid/>
          <w:sz w:val="22"/>
          <w:szCs w:val="22"/>
        </w:rPr>
        <w:t xml:space="preserve"> positive</w:t>
      </w:r>
      <w:r w:rsidR="0080108D">
        <w:rPr>
          <w:rFonts w:asciiTheme="minorHAnsi" w:hAnsiTheme="minorHAnsi" w:cstheme="minorHAnsi"/>
          <w:snapToGrid/>
          <w:sz w:val="22"/>
          <w:szCs w:val="22"/>
        </w:rPr>
        <w:t>ly</w:t>
      </w:r>
      <w:r>
        <w:rPr>
          <w:rFonts w:asciiTheme="minorHAnsi" w:hAnsiTheme="minorHAnsi" w:cstheme="minorHAnsi"/>
          <w:snapToGrid/>
          <w:sz w:val="22"/>
          <w:szCs w:val="22"/>
        </w:rPr>
        <w:t xml:space="preserve"> impact the accessibility, safety, and economic opportunity of these untapped regional assets.</w:t>
      </w:r>
    </w:p>
    <w:p w:rsidR="008D29AC" w:rsidRDefault="008D29AC" w:rsidP="008D29AC">
      <w:pPr>
        <w:widowControl/>
        <w:autoSpaceDE w:val="0"/>
        <w:autoSpaceDN w:val="0"/>
        <w:adjustRightInd w:val="0"/>
        <w:rPr>
          <w:rFonts w:asciiTheme="minorHAnsi" w:hAnsiTheme="minorHAnsi" w:cstheme="minorHAnsi"/>
          <w:snapToGrid/>
          <w:sz w:val="22"/>
          <w:szCs w:val="22"/>
        </w:rPr>
      </w:pPr>
    </w:p>
    <w:p w:rsidR="008D29AC" w:rsidRDefault="008D29AC" w:rsidP="008D29AC">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T</w:t>
      </w:r>
      <w:r w:rsidRPr="00FE22C0">
        <w:rPr>
          <w:rFonts w:asciiTheme="minorHAnsi" w:hAnsiTheme="minorHAnsi" w:cstheme="minorHAnsi"/>
          <w:snapToGrid/>
          <w:sz w:val="22"/>
          <w:szCs w:val="22"/>
        </w:rPr>
        <w:t xml:space="preserve">he TPB’s scenario planning </w:t>
      </w:r>
      <w:r w:rsidRPr="008D29AC">
        <w:rPr>
          <w:rFonts w:asciiTheme="minorHAnsi" w:hAnsiTheme="minorHAnsi" w:cstheme="minorHAnsi"/>
          <w:snapToGrid/>
          <w:sz w:val="22"/>
          <w:szCs w:val="22"/>
        </w:rPr>
        <w:t xml:space="preserve">has demonstrated that the region can </w:t>
      </w:r>
      <w:r w:rsidR="0080108D">
        <w:rPr>
          <w:rFonts w:asciiTheme="minorHAnsi" w:hAnsiTheme="minorHAnsi" w:cstheme="minorHAnsi"/>
          <w:snapToGrid/>
          <w:sz w:val="22"/>
          <w:szCs w:val="22"/>
        </w:rPr>
        <w:t>realize</w:t>
      </w:r>
      <w:r w:rsidR="0080108D" w:rsidRPr="008D29AC">
        <w:rPr>
          <w:rFonts w:asciiTheme="minorHAnsi" w:hAnsiTheme="minorHAnsi" w:cstheme="minorHAnsi"/>
          <w:snapToGrid/>
          <w:sz w:val="22"/>
          <w:szCs w:val="22"/>
        </w:rPr>
        <w:t xml:space="preserve"> </w:t>
      </w:r>
      <w:r w:rsidRPr="008D29AC">
        <w:rPr>
          <w:rFonts w:asciiTheme="minorHAnsi" w:hAnsiTheme="minorHAnsi" w:cstheme="minorHAnsi"/>
          <w:snapToGrid/>
          <w:sz w:val="22"/>
          <w:szCs w:val="22"/>
        </w:rPr>
        <w:t xml:space="preserve">significant benefits by increasing job and housing growth near rail stations. </w:t>
      </w:r>
      <w:r w:rsidRPr="008D29AC">
        <w:rPr>
          <w:rStyle w:val="A1"/>
          <w:rFonts w:asciiTheme="minorHAnsi" w:hAnsiTheme="minorHAnsi" w:cstheme="minorHAnsi"/>
        </w:rPr>
        <w:t xml:space="preserve">The TPB Vision, a </w:t>
      </w:r>
      <w:r w:rsidRPr="008D29AC">
        <w:rPr>
          <w:rFonts w:asciiTheme="minorHAnsi" w:hAnsiTheme="minorHAnsi" w:cstheme="minorHAnsi"/>
          <w:sz w:val="22"/>
          <w:szCs w:val="22"/>
        </w:rPr>
        <w:t xml:space="preserve">policy document that outlines eight broad goals to guide the region’s transportation investments into the 21st century, </w:t>
      </w:r>
      <w:r w:rsidRPr="008D29AC">
        <w:rPr>
          <w:rStyle w:val="A1"/>
          <w:rFonts w:asciiTheme="minorHAnsi" w:hAnsiTheme="minorHAnsi" w:cstheme="minorHAnsi"/>
        </w:rPr>
        <w:t>describes, and the scenarios evaluate, a region with an accessible and interconnected transportation system that enhances the quality of life, provides additional economic resilience and supports a growing economy throughout the entire area. Through strategic access improvements to the existing transit infrastructure, d</w:t>
      </w:r>
      <w:r w:rsidRPr="008D29AC">
        <w:rPr>
          <w:rFonts w:asciiTheme="minorHAnsi" w:hAnsiTheme="minorHAnsi" w:cstheme="minorHAnsi"/>
          <w:snapToGrid/>
          <w:sz w:val="22"/>
          <w:szCs w:val="22"/>
        </w:rPr>
        <w:t>emand pressures on the transportation system would be alleviated by using trains in reverse-commute</w:t>
      </w:r>
      <w:r w:rsidRPr="00FE22C0">
        <w:rPr>
          <w:rFonts w:asciiTheme="minorHAnsi" w:hAnsiTheme="minorHAnsi" w:cstheme="minorHAnsi"/>
          <w:snapToGrid/>
          <w:sz w:val="22"/>
          <w:szCs w:val="22"/>
        </w:rPr>
        <w:t xml:space="preserve"> directions that are currently operating under capacity, or by selling the same seat</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twice in peak commute directions (where one group of commuters alights at a mixed-use suburban</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location and another group boards). More broadly, promoting development near rail station areas</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 xml:space="preserve">would reduce distances between housing and employment, which would reduce </w:t>
      </w:r>
      <w:r>
        <w:rPr>
          <w:rFonts w:asciiTheme="minorHAnsi" w:hAnsiTheme="minorHAnsi" w:cstheme="minorHAnsi"/>
          <w:snapToGrid/>
          <w:sz w:val="22"/>
          <w:szCs w:val="22"/>
        </w:rPr>
        <w:t>vehicle-miles traveled (</w:t>
      </w:r>
      <w:r w:rsidRPr="00FE22C0">
        <w:rPr>
          <w:rFonts w:asciiTheme="minorHAnsi" w:hAnsiTheme="minorHAnsi" w:cstheme="minorHAnsi"/>
          <w:snapToGrid/>
          <w:sz w:val="22"/>
          <w:szCs w:val="22"/>
        </w:rPr>
        <w:t>VMT</w:t>
      </w:r>
      <w:r>
        <w:rPr>
          <w:rFonts w:asciiTheme="minorHAnsi" w:hAnsiTheme="minorHAnsi" w:cstheme="minorHAnsi"/>
          <w:snapToGrid/>
          <w:sz w:val="22"/>
          <w:szCs w:val="22"/>
        </w:rPr>
        <w:t>)</w:t>
      </w:r>
      <w:r w:rsidRPr="00FE22C0">
        <w:rPr>
          <w:rFonts w:asciiTheme="minorHAnsi" w:hAnsiTheme="minorHAnsi" w:cstheme="minorHAnsi"/>
          <w:snapToGrid/>
          <w:sz w:val="22"/>
          <w:szCs w:val="22"/>
        </w:rPr>
        <w:t xml:space="preserve"> and</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congestion.</w:t>
      </w:r>
    </w:p>
    <w:p w:rsidR="008D29AC" w:rsidRDefault="008D29AC" w:rsidP="008D29AC">
      <w:pPr>
        <w:widowControl/>
        <w:autoSpaceDE w:val="0"/>
        <w:autoSpaceDN w:val="0"/>
        <w:adjustRightInd w:val="0"/>
        <w:rPr>
          <w:rFonts w:asciiTheme="minorHAnsi" w:hAnsiTheme="minorHAnsi" w:cstheme="minorHAnsi"/>
          <w:snapToGrid/>
          <w:sz w:val="22"/>
          <w:szCs w:val="22"/>
        </w:rPr>
      </w:pPr>
    </w:p>
    <w:p w:rsidR="008D29AC" w:rsidRDefault="008D29AC" w:rsidP="008D29AC">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Each project in </w:t>
      </w:r>
      <w:r w:rsidRPr="00BD0B2A">
        <w:rPr>
          <w:rFonts w:asciiTheme="minorHAnsi" w:hAnsiTheme="minorHAnsi" w:cstheme="minorHAnsi"/>
          <w:snapToGrid/>
          <w:sz w:val="22"/>
          <w:szCs w:val="22"/>
        </w:rPr>
        <w:t xml:space="preserve">the package supports multiple livability principles that enhance the effectiveness of the region’s rail system. </w:t>
      </w:r>
      <w:r>
        <w:rPr>
          <w:rFonts w:asciiTheme="minorHAnsi" w:hAnsiTheme="minorHAnsi" w:cstheme="minorHAnsi"/>
          <w:snapToGrid/>
          <w:sz w:val="22"/>
          <w:szCs w:val="22"/>
        </w:rPr>
        <w:t xml:space="preserve">The projects address the safety of rail system users, </w:t>
      </w:r>
      <w:proofErr w:type="spellStart"/>
      <w:r>
        <w:rPr>
          <w:rFonts w:asciiTheme="minorHAnsi" w:hAnsiTheme="minorHAnsi" w:cstheme="minorHAnsi"/>
          <w:snapToGrid/>
          <w:sz w:val="22"/>
          <w:szCs w:val="22"/>
        </w:rPr>
        <w:t>streetscaping</w:t>
      </w:r>
      <w:proofErr w:type="spellEnd"/>
      <w:r>
        <w:rPr>
          <w:rFonts w:asciiTheme="minorHAnsi" w:hAnsiTheme="minorHAnsi" w:cstheme="minorHAnsi"/>
          <w:snapToGrid/>
          <w:sz w:val="22"/>
          <w:szCs w:val="22"/>
        </w:rPr>
        <w:t xml:space="preserve"> and capacity improvements to </w:t>
      </w:r>
      <w:r w:rsidRPr="00C2635F">
        <w:rPr>
          <w:rFonts w:asciiTheme="minorHAnsi" w:hAnsiTheme="minorHAnsi" w:cstheme="minorHAnsi"/>
          <w:snapToGrid/>
          <w:color w:val="000000" w:themeColor="text1"/>
          <w:sz w:val="22"/>
          <w:szCs w:val="22"/>
        </w:rPr>
        <w:t xml:space="preserve">the built environment, and basic pedestrian infrastructure for </w:t>
      </w:r>
      <w:r>
        <w:rPr>
          <w:rFonts w:asciiTheme="minorHAnsi" w:hAnsiTheme="minorHAnsi" w:cstheme="minorHAnsi"/>
          <w:snapToGrid/>
          <w:color w:val="000000" w:themeColor="text1"/>
          <w:sz w:val="22"/>
          <w:szCs w:val="22"/>
        </w:rPr>
        <w:t xml:space="preserve">typically underserved </w:t>
      </w:r>
      <w:r w:rsidRPr="00C2635F">
        <w:rPr>
          <w:rFonts w:asciiTheme="minorHAnsi" w:hAnsiTheme="minorHAnsi" w:cstheme="minorHAnsi"/>
          <w:snapToGrid/>
          <w:color w:val="000000" w:themeColor="text1"/>
          <w:sz w:val="22"/>
          <w:szCs w:val="22"/>
        </w:rPr>
        <w:t>areas of the region</w:t>
      </w:r>
      <w:r>
        <w:rPr>
          <w:rFonts w:asciiTheme="minorHAnsi" w:hAnsiTheme="minorHAnsi" w:cstheme="minorHAnsi"/>
          <w:snapToGrid/>
          <w:color w:val="000000" w:themeColor="text1"/>
          <w:sz w:val="22"/>
          <w:szCs w:val="22"/>
        </w:rPr>
        <w:t>.</w:t>
      </w:r>
      <w:r w:rsidRPr="00C2635F">
        <w:rPr>
          <w:rFonts w:asciiTheme="minorHAnsi" w:hAnsiTheme="minorHAnsi" w:cstheme="minorHAnsi"/>
          <w:snapToGrid/>
          <w:color w:val="000000" w:themeColor="text1"/>
          <w:sz w:val="22"/>
          <w:szCs w:val="22"/>
        </w:rPr>
        <w:t xml:space="preserve"> Each project</w:t>
      </w:r>
      <w:r>
        <w:rPr>
          <w:rFonts w:asciiTheme="minorHAnsi" w:hAnsiTheme="minorHAnsi" w:cstheme="minorHAnsi"/>
          <w:snapToGrid/>
          <w:sz w:val="22"/>
          <w:szCs w:val="22"/>
        </w:rPr>
        <w:t xml:space="preserve"> contributes to the vitality of the rail station area, and together the package represents a multimodal investment in transportation improvements that would otherwise remain unfunded. </w:t>
      </w:r>
    </w:p>
    <w:p w:rsidR="0099773C" w:rsidRDefault="0099773C" w:rsidP="005E0AF9">
      <w:pPr>
        <w:widowControl/>
        <w:autoSpaceDE w:val="0"/>
        <w:autoSpaceDN w:val="0"/>
        <w:adjustRightInd w:val="0"/>
        <w:rPr>
          <w:rFonts w:asciiTheme="minorHAnsi" w:hAnsiTheme="minorHAnsi" w:cstheme="minorHAnsi"/>
          <w:snapToGrid/>
          <w:sz w:val="22"/>
          <w:szCs w:val="22"/>
        </w:rPr>
      </w:pPr>
    </w:p>
    <w:p w:rsidR="0080293B" w:rsidRDefault="0080108D" w:rsidP="00956772">
      <w:pPr>
        <w:widowControl/>
        <w:ind w:left="-90"/>
        <w:rPr>
          <w:rFonts w:asciiTheme="minorHAnsi" w:hAnsiTheme="minorHAnsi" w:cstheme="minorHAnsi"/>
          <w:b/>
          <w:snapToGrid/>
          <w:sz w:val="22"/>
          <w:szCs w:val="22"/>
          <w:u w:val="single"/>
        </w:rPr>
      </w:pPr>
      <w:r>
        <w:rPr>
          <w:rFonts w:asciiTheme="minorHAnsi" w:hAnsiTheme="minorHAnsi" w:cstheme="minorHAnsi"/>
          <w:b/>
          <w:noProof/>
          <w:snapToGrid/>
          <w:sz w:val="22"/>
          <w:szCs w:val="22"/>
          <w:u w:val="single"/>
        </w:rPr>
        <w:lastRenderedPageBreak/>
        <w:drawing>
          <wp:inline distT="0" distB="0" distL="0" distR="0">
            <wp:extent cx="5974907" cy="8001000"/>
            <wp:effectExtent l="19050" t="0" r="6793" b="0"/>
            <wp:docPr id="1" name="Picture 0" descr="TIGER 2011 Projects Ma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GER 2011 Projects Map2.jpg"/>
                    <pic:cNvPicPr/>
                  </pic:nvPicPr>
                  <pic:blipFill>
                    <a:blip r:embed="rId12" cstate="print"/>
                    <a:srcRect l="3846" t="2854" r="3526" b="2566"/>
                    <a:stretch>
                      <a:fillRect/>
                    </a:stretch>
                  </pic:blipFill>
                  <pic:spPr>
                    <a:xfrm>
                      <a:off x="0" y="0"/>
                      <a:ext cx="5974907" cy="8001000"/>
                    </a:xfrm>
                    <a:prstGeom prst="rect">
                      <a:avLst/>
                    </a:prstGeom>
                  </pic:spPr>
                </pic:pic>
              </a:graphicData>
            </a:graphic>
          </wp:inline>
        </w:drawing>
      </w:r>
    </w:p>
    <w:p w:rsidR="00276964" w:rsidRPr="00E26BE6" w:rsidRDefault="00276964" w:rsidP="0009720C">
      <w:pPr>
        <w:pStyle w:val="Heading1"/>
        <w:rPr>
          <w:rFonts w:asciiTheme="minorHAnsi" w:hAnsiTheme="minorHAnsi"/>
          <w:snapToGrid/>
          <w:sz w:val="22"/>
          <w:szCs w:val="22"/>
        </w:rPr>
      </w:pPr>
      <w:bookmarkStart w:id="7" w:name="_Toc306979341"/>
      <w:r w:rsidRPr="0099773C">
        <w:rPr>
          <w:snapToGrid/>
        </w:rPr>
        <w:lastRenderedPageBreak/>
        <w:t>Project Need</w:t>
      </w:r>
      <w:r w:rsidR="0080293B" w:rsidRPr="0099773C">
        <w:rPr>
          <w:snapToGrid/>
        </w:rPr>
        <w:t xml:space="preserve"> and Regional</w:t>
      </w:r>
      <w:r w:rsidR="00095320" w:rsidRPr="0099773C">
        <w:rPr>
          <w:snapToGrid/>
        </w:rPr>
        <w:t xml:space="preserve"> Challenges</w:t>
      </w:r>
      <w:bookmarkEnd w:id="7"/>
      <w:r w:rsidR="001A1F25" w:rsidRPr="00E26BE6">
        <w:rPr>
          <w:rFonts w:asciiTheme="minorHAnsi" w:hAnsiTheme="minorHAnsi"/>
          <w:snapToGrid/>
          <w:sz w:val="22"/>
          <w:szCs w:val="22"/>
        </w:rPr>
        <w:tab/>
      </w:r>
    </w:p>
    <w:p w:rsidR="00E26BE6" w:rsidRDefault="00E26BE6" w:rsidP="00276964">
      <w:pPr>
        <w:widowControl/>
        <w:autoSpaceDE w:val="0"/>
        <w:autoSpaceDN w:val="0"/>
        <w:adjustRightInd w:val="0"/>
        <w:rPr>
          <w:rFonts w:asciiTheme="minorHAnsi" w:hAnsiTheme="minorHAnsi" w:cstheme="minorHAnsi"/>
          <w:snapToGrid/>
          <w:sz w:val="22"/>
          <w:szCs w:val="22"/>
        </w:rPr>
      </w:pPr>
      <w:r w:rsidRPr="00E26BE6">
        <w:rPr>
          <w:rFonts w:asciiTheme="minorHAnsi" w:hAnsiTheme="minorHAnsi" w:cstheme="minorHAnsi"/>
          <w:snapToGrid/>
          <w:sz w:val="22"/>
          <w:szCs w:val="22"/>
        </w:rPr>
        <w:t>The TPB</w:t>
      </w:r>
      <w:r w:rsidR="00424E18">
        <w:rPr>
          <w:rFonts w:asciiTheme="minorHAnsi" w:hAnsiTheme="minorHAnsi" w:cstheme="minorHAnsi"/>
          <w:snapToGrid/>
          <w:sz w:val="22"/>
          <w:szCs w:val="22"/>
        </w:rPr>
        <w:t>’s</w:t>
      </w:r>
      <w:r w:rsidRPr="00E26BE6">
        <w:rPr>
          <w:rFonts w:asciiTheme="minorHAnsi" w:hAnsiTheme="minorHAnsi" w:cstheme="minorHAnsi"/>
          <w:snapToGrid/>
          <w:sz w:val="22"/>
          <w:szCs w:val="22"/>
        </w:rPr>
        <w:t xml:space="preserve"> application </w:t>
      </w:r>
      <w:r w:rsidR="00424E18">
        <w:rPr>
          <w:rFonts w:asciiTheme="minorHAnsi" w:hAnsiTheme="minorHAnsi" w:cstheme="minorHAnsi"/>
          <w:snapToGrid/>
          <w:sz w:val="22"/>
          <w:szCs w:val="22"/>
        </w:rPr>
        <w:t>package</w:t>
      </w:r>
      <w:r w:rsidRPr="00E26BE6">
        <w:rPr>
          <w:rFonts w:asciiTheme="minorHAnsi" w:hAnsiTheme="minorHAnsi" w:cstheme="minorHAnsi"/>
          <w:snapToGrid/>
          <w:sz w:val="22"/>
          <w:szCs w:val="22"/>
        </w:rPr>
        <w:t xml:space="preserve"> highlight</w:t>
      </w:r>
      <w:r w:rsidR="00424E18">
        <w:rPr>
          <w:rFonts w:asciiTheme="minorHAnsi" w:hAnsiTheme="minorHAnsi" w:cstheme="minorHAnsi"/>
          <w:snapToGrid/>
          <w:sz w:val="22"/>
          <w:szCs w:val="22"/>
        </w:rPr>
        <w:t>s</w:t>
      </w:r>
      <w:r w:rsidRPr="00E26BE6">
        <w:rPr>
          <w:rFonts w:asciiTheme="minorHAnsi" w:hAnsiTheme="minorHAnsi" w:cstheme="minorHAnsi"/>
          <w:snapToGrid/>
          <w:sz w:val="22"/>
          <w:szCs w:val="22"/>
        </w:rPr>
        <w:t xml:space="preserve"> </w:t>
      </w:r>
      <w:r w:rsidRPr="00424E18">
        <w:rPr>
          <w:rFonts w:asciiTheme="minorHAnsi" w:hAnsiTheme="minorHAnsi" w:cstheme="minorHAnsi"/>
          <w:snapToGrid/>
          <w:sz w:val="22"/>
          <w:szCs w:val="22"/>
        </w:rPr>
        <w:t xml:space="preserve">the need for the coordinated implementation of a transportation system that recognizes all modes and facilitates a balanced approach to economic development. </w:t>
      </w:r>
      <w:r w:rsidR="00424E18" w:rsidRPr="00424E18">
        <w:rPr>
          <w:rFonts w:asciiTheme="minorHAnsi" w:hAnsiTheme="minorHAnsi" w:cstheme="minorHAnsi"/>
          <w:snapToGrid/>
          <w:sz w:val="22"/>
          <w:szCs w:val="22"/>
        </w:rPr>
        <w:t xml:space="preserve">Innovative, sustainable </w:t>
      </w:r>
      <w:r w:rsidR="00424E18">
        <w:rPr>
          <w:rFonts w:asciiTheme="minorHAnsi" w:hAnsiTheme="minorHAnsi" w:cstheme="minorHAnsi"/>
          <w:snapToGrid/>
          <w:sz w:val="22"/>
          <w:szCs w:val="22"/>
        </w:rPr>
        <w:t>improvements to the transportation network</w:t>
      </w:r>
      <w:r w:rsidR="00424E18" w:rsidRPr="00424E18">
        <w:rPr>
          <w:rFonts w:asciiTheme="minorHAnsi" w:hAnsiTheme="minorHAnsi" w:cstheme="minorHAnsi"/>
          <w:snapToGrid/>
          <w:sz w:val="22"/>
          <w:szCs w:val="22"/>
        </w:rPr>
        <w:t xml:space="preserve"> are increasingly</w:t>
      </w:r>
      <w:r w:rsidR="00424E18">
        <w:rPr>
          <w:rFonts w:asciiTheme="minorHAnsi" w:hAnsiTheme="minorHAnsi" w:cstheme="minorHAnsi"/>
          <w:snapToGrid/>
          <w:sz w:val="22"/>
          <w:szCs w:val="22"/>
        </w:rPr>
        <w:t xml:space="preserve"> </w:t>
      </w:r>
      <w:r w:rsidR="00424E18" w:rsidRPr="00424E18">
        <w:rPr>
          <w:rFonts w:asciiTheme="minorHAnsi" w:hAnsiTheme="minorHAnsi" w:cstheme="minorHAnsi"/>
          <w:snapToGrid/>
          <w:sz w:val="22"/>
          <w:szCs w:val="22"/>
        </w:rPr>
        <w:t>needed as the existing surface transportation system continues to come</w:t>
      </w:r>
      <w:r w:rsidR="00424E18">
        <w:rPr>
          <w:rFonts w:asciiTheme="minorHAnsi" w:hAnsiTheme="minorHAnsi" w:cstheme="minorHAnsi"/>
          <w:snapToGrid/>
          <w:sz w:val="22"/>
          <w:szCs w:val="22"/>
        </w:rPr>
        <w:t xml:space="preserve"> </w:t>
      </w:r>
      <w:r w:rsidR="00424E18" w:rsidRPr="00424E18">
        <w:rPr>
          <w:rFonts w:asciiTheme="minorHAnsi" w:hAnsiTheme="minorHAnsi" w:cstheme="minorHAnsi"/>
          <w:snapToGrid/>
          <w:sz w:val="22"/>
          <w:szCs w:val="22"/>
        </w:rPr>
        <w:t>under strain, economic inequity increasingly limits access and opportunity, and regional</w:t>
      </w:r>
      <w:r w:rsidR="00424E18">
        <w:rPr>
          <w:rFonts w:asciiTheme="minorHAnsi" w:hAnsiTheme="minorHAnsi" w:cstheme="minorHAnsi"/>
          <w:snapToGrid/>
          <w:sz w:val="22"/>
          <w:szCs w:val="22"/>
        </w:rPr>
        <w:t xml:space="preserve"> </w:t>
      </w:r>
      <w:r w:rsidR="00424E18" w:rsidRPr="00424E18">
        <w:rPr>
          <w:rFonts w:asciiTheme="minorHAnsi" w:hAnsiTheme="minorHAnsi" w:cstheme="minorHAnsi"/>
          <w:snapToGrid/>
          <w:sz w:val="22"/>
          <w:szCs w:val="22"/>
        </w:rPr>
        <w:t>and global environmental problems worsen. The Washington region seeks to leverage</w:t>
      </w:r>
      <w:r w:rsidR="00424E18">
        <w:rPr>
          <w:rFonts w:asciiTheme="minorHAnsi" w:hAnsiTheme="minorHAnsi" w:cstheme="minorHAnsi"/>
          <w:snapToGrid/>
          <w:sz w:val="22"/>
          <w:szCs w:val="22"/>
        </w:rPr>
        <w:t xml:space="preserve"> </w:t>
      </w:r>
      <w:r w:rsidR="00424E18" w:rsidRPr="00424E18">
        <w:rPr>
          <w:rFonts w:asciiTheme="minorHAnsi" w:hAnsiTheme="minorHAnsi" w:cstheme="minorHAnsi"/>
          <w:snapToGrid/>
          <w:sz w:val="22"/>
          <w:szCs w:val="22"/>
        </w:rPr>
        <w:t xml:space="preserve">federal funds to </w:t>
      </w:r>
      <w:r w:rsidR="00424E18">
        <w:rPr>
          <w:rFonts w:asciiTheme="minorHAnsi" w:hAnsiTheme="minorHAnsi" w:cstheme="minorHAnsi"/>
          <w:snapToGrid/>
          <w:sz w:val="22"/>
          <w:szCs w:val="22"/>
        </w:rPr>
        <w:t xml:space="preserve">implement small-scale, high-impact multimodal transportation improvements that increase safety and enhance access to the regional transit network. </w:t>
      </w:r>
    </w:p>
    <w:p w:rsidR="00424E18" w:rsidRPr="00424E18" w:rsidRDefault="00424E18" w:rsidP="00276964">
      <w:pPr>
        <w:widowControl/>
        <w:autoSpaceDE w:val="0"/>
        <w:autoSpaceDN w:val="0"/>
        <w:adjustRightInd w:val="0"/>
        <w:rPr>
          <w:rFonts w:asciiTheme="minorHAnsi" w:hAnsiTheme="minorHAnsi" w:cstheme="minorHAnsi"/>
          <w:snapToGrid/>
          <w:sz w:val="22"/>
          <w:szCs w:val="22"/>
        </w:rPr>
      </w:pPr>
    </w:p>
    <w:p w:rsidR="0080293B" w:rsidRPr="0099773C" w:rsidRDefault="0080293B" w:rsidP="0009720C">
      <w:pPr>
        <w:pStyle w:val="Heading2"/>
        <w:rPr>
          <w:snapToGrid/>
        </w:rPr>
      </w:pPr>
      <w:bookmarkStart w:id="8" w:name="_Toc306102621"/>
      <w:bookmarkStart w:id="9" w:name="_Toc306950431"/>
      <w:bookmarkStart w:id="10" w:name="_Toc306979342"/>
      <w:r w:rsidRPr="0099773C">
        <w:rPr>
          <w:snapToGrid/>
        </w:rPr>
        <w:t>Balance growth and development across the region</w:t>
      </w:r>
      <w:bookmarkEnd w:id="8"/>
      <w:bookmarkEnd w:id="9"/>
      <w:bookmarkEnd w:id="10"/>
    </w:p>
    <w:p w:rsidR="008D29AC" w:rsidRDefault="008D29AC" w:rsidP="008D29AC">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The National Capital Region has many successful examples of mixed use, transit-oriented development. The region’s robust economy is due in large part to the presence of the federal government, international community, and companies and organizations that do business with our government. The myriad pieces of these thriving developments have come together over time through a mix of local land use and funding decisions, developer contributions, and infrastructure improvements designed and funded on a regional level. Prosperity has not occurred equally throug</w:t>
      </w:r>
      <w:r w:rsidR="00956772">
        <w:rPr>
          <w:rFonts w:asciiTheme="minorHAnsi" w:hAnsiTheme="minorHAnsi" w:cstheme="minorHAnsi"/>
          <w:snapToGrid/>
          <w:sz w:val="22"/>
          <w:szCs w:val="22"/>
        </w:rPr>
        <w:t xml:space="preserve">hout the region. According to </w:t>
      </w:r>
      <w:r>
        <w:rPr>
          <w:rFonts w:asciiTheme="minorHAnsi" w:hAnsiTheme="minorHAnsi" w:cstheme="minorHAnsi"/>
          <w:snapToGrid/>
          <w:sz w:val="22"/>
          <w:szCs w:val="22"/>
        </w:rPr>
        <w:t>scenario analys</w:t>
      </w:r>
      <w:r w:rsidR="00956772">
        <w:rPr>
          <w:rFonts w:asciiTheme="minorHAnsi" w:hAnsiTheme="minorHAnsi" w:cstheme="minorHAnsi"/>
          <w:snapToGrid/>
          <w:sz w:val="22"/>
          <w:szCs w:val="22"/>
        </w:rPr>
        <w:t xml:space="preserve">is conducted by the TPB in 2006, </w:t>
      </w:r>
      <w:r>
        <w:rPr>
          <w:rFonts w:asciiTheme="minorHAnsi" w:hAnsiTheme="minorHAnsi" w:cstheme="minorHAnsi"/>
          <w:snapToGrid/>
          <w:sz w:val="22"/>
          <w:szCs w:val="22"/>
        </w:rPr>
        <w:t>there is significant disparity in job growth between the eastern and western portions of the region, what has become known as the “east/west divide.” The study shows that job growth in the western portion region between 1990 and 2000 increased by 20 percent, while job growth in the eastern portion of the region increased only one percent during the same time period.</w:t>
      </w:r>
    </w:p>
    <w:p w:rsidR="008D29AC" w:rsidRDefault="008D29AC" w:rsidP="008D29AC">
      <w:pPr>
        <w:widowControl/>
        <w:tabs>
          <w:tab w:val="right" w:pos="9360"/>
        </w:tabs>
        <w:autoSpaceDE w:val="0"/>
        <w:autoSpaceDN w:val="0"/>
        <w:adjustRightInd w:val="0"/>
        <w:rPr>
          <w:rFonts w:asciiTheme="minorHAnsi" w:hAnsiTheme="minorHAnsi" w:cstheme="minorHAnsi"/>
          <w:snapToGrid/>
          <w:sz w:val="22"/>
          <w:szCs w:val="22"/>
        </w:rPr>
      </w:pPr>
    </w:p>
    <w:p w:rsidR="008D29AC" w:rsidRDefault="008D29AC" w:rsidP="008D29AC">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This phenomenon has caused several trends to develop. First, there is an imbalance of employment distribution related to a relatively balanced housing distribution across the region. This creates a rush hour situation where there is a general trend to commute west during the morning rush hour and the opposite trend in traffic moving east during the afternoon period. Second, the economies of the individual jurisdictions suffer because of this trend, causing friction at the regional and state levels due to the ability to attract high-quality employers. Third, housing costs have increased disproportionately in the western portion of the region; people want to live where they work to reduce commute time, but those locations are simply unaffordable for many workers in the region.</w:t>
      </w:r>
    </w:p>
    <w:p w:rsidR="008D29AC" w:rsidRDefault="008D29AC" w:rsidP="008D29AC">
      <w:pPr>
        <w:widowControl/>
        <w:rPr>
          <w:rFonts w:asciiTheme="minorHAnsi" w:hAnsiTheme="minorHAnsi" w:cstheme="minorHAnsi"/>
          <w:sz w:val="22"/>
          <w:szCs w:val="22"/>
        </w:rPr>
      </w:pPr>
    </w:p>
    <w:p w:rsidR="008D29AC" w:rsidRDefault="008D29AC" w:rsidP="008D29AC">
      <w:pPr>
        <w:widowControl/>
        <w:rPr>
          <w:rFonts w:asciiTheme="minorHAnsi" w:hAnsiTheme="minorHAnsi" w:cstheme="minorHAnsi"/>
          <w:sz w:val="22"/>
          <w:szCs w:val="22"/>
        </w:rPr>
      </w:pPr>
      <w:r>
        <w:rPr>
          <w:rFonts w:asciiTheme="minorHAnsi" w:hAnsiTheme="minorHAnsi" w:cstheme="minorHAnsi"/>
          <w:sz w:val="22"/>
          <w:szCs w:val="22"/>
        </w:rPr>
        <w:t>Future development initiatives and transportation options should e</w:t>
      </w:r>
      <w:r w:rsidRPr="0080293B">
        <w:rPr>
          <w:rFonts w:asciiTheme="minorHAnsi" w:hAnsiTheme="minorHAnsi" w:cstheme="minorHAnsi"/>
          <w:sz w:val="22"/>
          <w:szCs w:val="22"/>
        </w:rPr>
        <w:t xml:space="preserve">ncourage </w:t>
      </w:r>
      <w:r>
        <w:rPr>
          <w:rFonts w:asciiTheme="minorHAnsi" w:hAnsiTheme="minorHAnsi" w:cstheme="minorHAnsi"/>
          <w:sz w:val="22"/>
          <w:szCs w:val="22"/>
        </w:rPr>
        <w:t xml:space="preserve">the </w:t>
      </w:r>
      <w:r w:rsidRPr="0080293B">
        <w:rPr>
          <w:rFonts w:asciiTheme="minorHAnsi" w:hAnsiTheme="minorHAnsi" w:cstheme="minorHAnsi"/>
          <w:sz w:val="22"/>
          <w:szCs w:val="22"/>
        </w:rPr>
        <w:t xml:space="preserve">development of locations well-served by transit, but currently underutilized for housing and employment. </w:t>
      </w:r>
      <w:r>
        <w:rPr>
          <w:rFonts w:asciiTheme="minorHAnsi" w:hAnsiTheme="minorHAnsi" w:cstheme="minorHAnsi"/>
          <w:sz w:val="22"/>
          <w:szCs w:val="22"/>
        </w:rPr>
        <w:t>Small-scale improvements can serve as a catalyst for development around the region’s transit stations with untapped potential. In many cases there is often a missing link between the station and job and housing destinations that can be bridged by adding infrastructure.</w:t>
      </w:r>
    </w:p>
    <w:p w:rsidR="00376F1A" w:rsidRDefault="00376F1A" w:rsidP="00E26BE6">
      <w:pPr>
        <w:widowControl/>
        <w:rPr>
          <w:rFonts w:asciiTheme="minorHAnsi" w:hAnsiTheme="minorHAnsi" w:cstheme="minorHAnsi"/>
          <w:sz w:val="22"/>
          <w:szCs w:val="22"/>
        </w:rPr>
      </w:pPr>
    </w:p>
    <w:p w:rsidR="0080293B" w:rsidRPr="0099773C" w:rsidRDefault="0080293B" w:rsidP="0009720C">
      <w:pPr>
        <w:pStyle w:val="Heading2"/>
      </w:pPr>
      <w:bookmarkStart w:id="11" w:name="_Toc306102622"/>
      <w:bookmarkStart w:id="12" w:name="_Toc306950432"/>
      <w:bookmarkStart w:id="13" w:name="_Toc306979343"/>
      <w:r w:rsidRPr="0099773C">
        <w:t>Maximize efficiency of existing transportation infrastructure</w:t>
      </w:r>
      <w:bookmarkEnd w:id="11"/>
      <w:bookmarkEnd w:id="12"/>
      <w:bookmarkEnd w:id="13"/>
    </w:p>
    <w:p w:rsidR="00554242" w:rsidRDefault="00376F1A" w:rsidP="008F17F9">
      <w:pPr>
        <w:widowControl/>
        <w:autoSpaceDE w:val="0"/>
        <w:autoSpaceDN w:val="0"/>
        <w:adjustRightInd w:val="0"/>
        <w:rPr>
          <w:rFonts w:asciiTheme="minorHAnsi" w:hAnsiTheme="minorHAnsi" w:cstheme="minorHAnsi"/>
          <w:snapToGrid/>
          <w:sz w:val="22"/>
          <w:szCs w:val="22"/>
        </w:rPr>
      </w:pPr>
      <w:r w:rsidRPr="00376F1A">
        <w:rPr>
          <w:rFonts w:asciiTheme="minorHAnsi" w:hAnsiTheme="minorHAnsi" w:cstheme="minorHAnsi"/>
          <w:snapToGrid/>
          <w:sz w:val="22"/>
          <w:szCs w:val="22"/>
        </w:rPr>
        <w:t>The National Capital Region has an extensive highway network and the second largest</w:t>
      </w:r>
      <w:r>
        <w:rPr>
          <w:rFonts w:asciiTheme="minorHAnsi" w:hAnsiTheme="minorHAnsi" w:cstheme="minorHAnsi"/>
          <w:snapToGrid/>
          <w:sz w:val="22"/>
          <w:szCs w:val="22"/>
        </w:rPr>
        <w:t xml:space="preserve"> </w:t>
      </w:r>
      <w:r w:rsidRPr="00376F1A">
        <w:rPr>
          <w:rFonts w:asciiTheme="minorHAnsi" w:hAnsiTheme="minorHAnsi" w:cstheme="minorHAnsi"/>
          <w:snapToGrid/>
          <w:sz w:val="22"/>
          <w:szCs w:val="22"/>
        </w:rPr>
        <w:t>public transit system in</w:t>
      </w:r>
      <w:r w:rsidR="008D29AC">
        <w:rPr>
          <w:rFonts w:asciiTheme="minorHAnsi" w:hAnsiTheme="minorHAnsi" w:cstheme="minorHAnsi"/>
          <w:snapToGrid/>
          <w:sz w:val="22"/>
          <w:szCs w:val="22"/>
        </w:rPr>
        <w:t xml:space="preserve"> the</w:t>
      </w:r>
      <w:r w:rsidRPr="00376F1A">
        <w:rPr>
          <w:rFonts w:asciiTheme="minorHAnsi" w:hAnsiTheme="minorHAnsi" w:cstheme="minorHAnsi"/>
          <w:snapToGrid/>
          <w:sz w:val="22"/>
          <w:szCs w:val="22"/>
        </w:rPr>
        <w:t xml:space="preserve"> country</w:t>
      </w:r>
      <w:r>
        <w:rPr>
          <w:rFonts w:asciiTheme="minorHAnsi" w:hAnsiTheme="minorHAnsi" w:cstheme="minorHAnsi"/>
          <w:snapToGrid/>
          <w:sz w:val="22"/>
          <w:szCs w:val="22"/>
        </w:rPr>
        <w:t>. C</w:t>
      </w:r>
      <w:r w:rsidRPr="00376F1A">
        <w:rPr>
          <w:rFonts w:asciiTheme="minorHAnsi" w:hAnsiTheme="minorHAnsi" w:cstheme="minorHAnsi"/>
          <w:snapToGrid/>
          <w:sz w:val="22"/>
          <w:szCs w:val="22"/>
        </w:rPr>
        <w:t>ongestion and crowding on the region’s</w:t>
      </w:r>
      <w:r>
        <w:rPr>
          <w:rFonts w:asciiTheme="minorHAnsi" w:hAnsiTheme="minorHAnsi" w:cstheme="minorHAnsi"/>
          <w:snapToGrid/>
          <w:sz w:val="22"/>
          <w:szCs w:val="22"/>
        </w:rPr>
        <w:t xml:space="preserve"> </w:t>
      </w:r>
      <w:r w:rsidRPr="00376F1A">
        <w:rPr>
          <w:rFonts w:asciiTheme="minorHAnsi" w:hAnsiTheme="minorHAnsi" w:cstheme="minorHAnsi"/>
          <w:snapToGrid/>
          <w:sz w:val="22"/>
          <w:szCs w:val="22"/>
        </w:rPr>
        <w:t>roadways and transit system is increasing and meeting the travel demands of a growing</w:t>
      </w:r>
      <w:r>
        <w:rPr>
          <w:rFonts w:asciiTheme="minorHAnsi" w:hAnsiTheme="minorHAnsi" w:cstheme="minorHAnsi"/>
          <w:snapToGrid/>
          <w:sz w:val="22"/>
          <w:szCs w:val="22"/>
        </w:rPr>
        <w:t xml:space="preserve"> </w:t>
      </w:r>
      <w:r w:rsidRPr="00376F1A">
        <w:rPr>
          <w:rFonts w:asciiTheme="minorHAnsi" w:hAnsiTheme="minorHAnsi" w:cstheme="minorHAnsi"/>
          <w:snapToGrid/>
          <w:sz w:val="22"/>
          <w:szCs w:val="22"/>
        </w:rPr>
        <w:t>population and workforce bring</w:t>
      </w:r>
      <w:r w:rsidR="00715DA5">
        <w:rPr>
          <w:rFonts w:asciiTheme="minorHAnsi" w:hAnsiTheme="minorHAnsi" w:cstheme="minorHAnsi"/>
          <w:snapToGrid/>
          <w:sz w:val="22"/>
          <w:szCs w:val="22"/>
        </w:rPr>
        <w:t>s</w:t>
      </w:r>
      <w:r w:rsidRPr="00376F1A">
        <w:rPr>
          <w:rFonts w:asciiTheme="minorHAnsi" w:hAnsiTheme="minorHAnsi" w:cstheme="minorHAnsi"/>
          <w:snapToGrid/>
          <w:sz w:val="22"/>
          <w:szCs w:val="22"/>
        </w:rPr>
        <w:t xml:space="preserve"> difficult challenges. </w:t>
      </w:r>
      <w:r w:rsidR="00554242" w:rsidRPr="00376F1A">
        <w:rPr>
          <w:rFonts w:asciiTheme="minorHAnsi" w:hAnsiTheme="minorHAnsi" w:cstheme="minorHAnsi"/>
          <w:snapToGrid/>
          <w:sz w:val="22"/>
          <w:szCs w:val="22"/>
        </w:rPr>
        <w:t>Congestion on the road network will continue to increase with</w:t>
      </w:r>
      <w:r w:rsidR="00554242">
        <w:rPr>
          <w:rFonts w:asciiTheme="minorHAnsi" w:hAnsiTheme="minorHAnsi" w:cstheme="minorHAnsi"/>
          <w:snapToGrid/>
          <w:sz w:val="22"/>
          <w:szCs w:val="22"/>
        </w:rPr>
        <w:t xml:space="preserve"> </w:t>
      </w:r>
      <w:r w:rsidR="00554242" w:rsidRPr="00376F1A">
        <w:rPr>
          <w:rFonts w:asciiTheme="minorHAnsi" w:hAnsiTheme="minorHAnsi" w:cstheme="minorHAnsi"/>
          <w:snapToGrid/>
          <w:sz w:val="22"/>
          <w:szCs w:val="22"/>
        </w:rPr>
        <w:t>an expected rise in VMT of 20</w:t>
      </w:r>
      <w:r w:rsidR="008D29AC">
        <w:rPr>
          <w:rFonts w:asciiTheme="minorHAnsi" w:hAnsiTheme="minorHAnsi" w:cstheme="minorHAnsi"/>
          <w:snapToGrid/>
          <w:sz w:val="22"/>
          <w:szCs w:val="22"/>
        </w:rPr>
        <w:t xml:space="preserve"> percent</w:t>
      </w:r>
      <w:r w:rsidR="00554242" w:rsidRPr="00376F1A">
        <w:rPr>
          <w:rFonts w:asciiTheme="minorHAnsi" w:hAnsiTheme="minorHAnsi" w:cstheme="minorHAnsi"/>
          <w:snapToGrid/>
          <w:sz w:val="22"/>
          <w:szCs w:val="22"/>
        </w:rPr>
        <w:t>, impacting both private automobiles and bus transit.</w:t>
      </w:r>
      <w:r w:rsidR="00554242">
        <w:rPr>
          <w:rFonts w:asciiTheme="minorHAnsi" w:hAnsiTheme="minorHAnsi" w:cstheme="minorHAnsi"/>
          <w:snapToGrid/>
          <w:sz w:val="22"/>
          <w:szCs w:val="22"/>
        </w:rPr>
        <w:t xml:space="preserve"> </w:t>
      </w:r>
      <w:r w:rsidR="00554242" w:rsidRPr="00376F1A">
        <w:rPr>
          <w:rFonts w:asciiTheme="minorHAnsi" w:hAnsiTheme="minorHAnsi" w:cstheme="minorHAnsi"/>
          <w:snapToGrid/>
          <w:sz w:val="22"/>
          <w:szCs w:val="22"/>
        </w:rPr>
        <w:t>Funding constraints for all surface modes translates into an inability to keep up with</w:t>
      </w:r>
      <w:r w:rsidR="00554242">
        <w:rPr>
          <w:rFonts w:asciiTheme="minorHAnsi" w:hAnsiTheme="minorHAnsi" w:cstheme="minorHAnsi"/>
          <w:snapToGrid/>
          <w:sz w:val="22"/>
          <w:szCs w:val="22"/>
        </w:rPr>
        <w:t xml:space="preserve"> </w:t>
      </w:r>
      <w:r w:rsidR="00554242" w:rsidRPr="00376F1A">
        <w:rPr>
          <w:rFonts w:asciiTheme="minorHAnsi" w:hAnsiTheme="minorHAnsi" w:cstheme="minorHAnsi"/>
          <w:snapToGrid/>
          <w:sz w:val="22"/>
          <w:szCs w:val="22"/>
        </w:rPr>
        <w:t>rapidly rising demand.</w:t>
      </w:r>
    </w:p>
    <w:p w:rsidR="00554242" w:rsidRDefault="00554242" w:rsidP="008F17F9">
      <w:pPr>
        <w:widowControl/>
        <w:autoSpaceDE w:val="0"/>
        <w:autoSpaceDN w:val="0"/>
        <w:adjustRightInd w:val="0"/>
        <w:rPr>
          <w:rFonts w:asciiTheme="minorHAnsi" w:hAnsiTheme="minorHAnsi" w:cstheme="minorHAnsi"/>
          <w:snapToGrid/>
          <w:sz w:val="22"/>
          <w:szCs w:val="22"/>
        </w:rPr>
      </w:pPr>
    </w:p>
    <w:p w:rsidR="008F17F9" w:rsidRDefault="008F17F9" w:rsidP="00376F1A">
      <w:pPr>
        <w:widowControl/>
        <w:autoSpaceDE w:val="0"/>
        <w:autoSpaceDN w:val="0"/>
        <w:adjustRightInd w:val="0"/>
        <w:rPr>
          <w:rFonts w:asciiTheme="minorHAnsi" w:hAnsiTheme="minorHAnsi" w:cstheme="minorHAnsi"/>
          <w:snapToGrid/>
          <w:sz w:val="22"/>
          <w:szCs w:val="22"/>
        </w:rPr>
      </w:pPr>
    </w:p>
    <w:p w:rsidR="00554242" w:rsidRDefault="00376F1A" w:rsidP="00376F1A">
      <w:pPr>
        <w:widowControl/>
        <w:autoSpaceDE w:val="0"/>
        <w:autoSpaceDN w:val="0"/>
        <w:adjustRightInd w:val="0"/>
        <w:rPr>
          <w:rFonts w:asciiTheme="minorHAnsi" w:hAnsiTheme="minorHAnsi" w:cstheme="minorHAnsi"/>
          <w:snapToGrid/>
          <w:sz w:val="22"/>
          <w:szCs w:val="22"/>
        </w:rPr>
      </w:pPr>
      <w:r w:rsidRPr="00376F1A">
        <w:rPr>
          <w:rFonts w:asciiTheme="minorHAnsi" w:hAnsiTheme="minorHAnsi" w:cstheme="minorHAnsi"/>
          <w:snapToGrid/>
          <w:sz w:val="22"/>
          <w:szCs w:val="22"/>
        </w:rPr>
        <w:lastRenderedPageBreak/>
        <w:t>While the region has and continues to benefit from a world-class transit system, this</w:t>
      </w:r>
      <w:r>
        <w:rPr>
          <w:rFonts w:asciiTheme="minorHAnsi" w:hAnsiTheme="minorHAnsi" w:cstheme="minorHAnsi"/>
          <w:snapToGrid/>
          <w:sz w:val="22"/>
          <w:szCs w:val="22"/>
        </w:rPr>
        <w:t xml:space="preserve"> </w:t>
      </w:r>
      <w:r w:rsidRPr="00376F1A">
        <w:rPr>
          <w:rFonts w:asciiTheme="minorHAnsi" w:hAnsiTheme="minorHAnsi" w:cstheme="minorHAnsi"/>
          <w:snapToGrid/>
          <w:sz w:val="22"/>
          <w:szCs w:val="22"/>
        </w:rPr>
        <w:t xml:space="preserve">system faces considerable capacity </w:t>
      </w:r>
      <w:r w:rsidRPr="008978DB">
        <w:rPr>
          <w:rFonts w:asciiTheme="minorHAnsi" w:hAnsiTheme="minorHAnsi" w:cstheme="minorHAnsi"/>
          <w:snapToGrid/>
          <w:sz w:val="22"/>
          <w:szCs w:val="22"/>
        </w:rPr>
        <w:t xml:space="preserve">challenges that endanger the future prosperity of the region. </w:t>
      </w:r>
      <w:r w:rsidR="00554242" w:rsidRPr="008978DB">
        <w:rPr>
          <w:rFonts w:asciiTheme="minorHAnsi" w:hAnsiTheme="minorHAnsi" w:cstheme="minorHAnsi"/>
          <w:snapToGrid/>
          <w:sz w:val="22"/>
          <w:szCs w:val="22"/>
        </w:rPr>
        <w:t>Over the next 20 years, transit work trips are forecast to increase by 35</w:t>
      </w:r>
      <w:r w:rsidR="00956772" w:rsidRPr="008978DB">
        <w:rPr>
          <w:rFonts w:asciiTheme="minorHAnsi" w:hAnsiTheme="minorHAnsi" w:cstheme="minorHAnsi"/>
          <w:snapToGrid/>
          <w:sz w:val="22"/>
          <w:szCs w:val="22"/>
        </w:rPr>
        <w:t xml:space="preserve"> percent</w:t>
      </w:r>
      <w:r w:rsidR="00554242" w:rsidRPr="008978DB">
        <w:rPr>
          <w:rFonts w:asciiTheme="minorHAnsi" w:hAnsiTheme="minorHAnsi" w:cstheme="minorHAnsi"/>
          <w:snapToGrid/>
          <w:sz w:val="22"/>
          <w:szCs w:val="22"/>
        </w:rPr>
        <w:t xml:space="preserve"> as the region adds nearly 1.2 million people and almost 1 million jobs. </w:t>
      </w:r>
      <w:r w:rsidR="008978DB" w:rsidRPr="008978DB">
        <w:rPr>
          <w:rFonts w:asciiTheme="minorHAnsi" w:hAnsiTheme="minorHAnsi" w:cstheme="minorHAnsi"/>
          <w:sz w:val="22"/>
          <w:szCs w:val="22"/>
        </w:rPr>
        <w:t xml:space="preserve">According to projections, Metrorail ridership during the </w:t>
      </w:r>
      <w:r w:rsidR="008978DB">
        <w:rPr>
          <w:rFonts w:asciiTheme="minorHAnsi" w:hAnsiTheme="minorHAnsi" w:cstheme="minorHAnsi"/>
          <w:sz w:val="22"/>
          <w:szCs w:val="22"/>
        </w:rPr>
        <w:t>morning p</w:t>
      </w:r>
      <w:r w:rsidR="008978DB" w:rsidRPr="008978DB">
        <w:rPr>
          <w:rFonts w:asciiTheme="minorHAnsi" w:hAnsiTheme="minorHAnsi" w:cstheme="minorHAnsi"/>
          <w:sz w:val="22"/>
          <w:szCs w:val="22"/>
        </w:rPr>
        <w:t>eak will grow from approximately 250,000 to over 350,000 by 2040.</w:t>
      </w:r>
      <w:r w:rsidR="008978DB">
        <w:rPr>
          <w:rFonts w:asciiTheme="minorHAnsi" w:hAnsiTheme="minorHAnsi" w:cstheme="minorHAnsi"/>
          <w:sz w:val="22"/>
          <w:szCs w:val="22"/>
        </w:rPr>
        <w:t xml:space="preserve"> </w:t>
      </w:r>
      <w:r w:rsidR="008978DB" w:rsidRPr="008978DB">
        <w:rPr>
          <w:rFonts w:asciiTheme="minorHAnsi" w:hAnsiTheme="minorHAnsi" w:cstheme="minorHAnsi"/>
          <w:sz w:val="22"/>
          <w:szCs w:val="22"/>
        </w:rPr>
        <w:t>This means that 100,000 new riders will need to access Metrorail stations by some means. </w:t>
      </w:r>
      <w:r w:rsidR="00554242" w:rsidRPr="008978DB">
        <w:rPr>
          <w:rFonts w:asciiTheme="minorHAnsi" w:hAnsiTheme="minorHAnsi" w:cstheme="minorHAnsi"/>
          <w:snapToGrid/>
          <w:sz w:val="22"/>
          <w:szCs w:val="22"/>
        </w:rPr>
        <w:t xml:space="preserve">This </w:t>
      </w:r>
      <w:r w:rsidR="008978DB">
        <w:rPr>
          <w:rFonts w:asciiTheme="minorHAnsi" w:hAnsiTheme="minorHAnsi" w:cstheme="minorHAnsi"/>
          <w:snapToGrid/>
          <w:sz w:val="22"/>
          <w:szCs w:val="22"/>
        </w:rPr>
        <w:t>increase in ridership</w:t>
      </w:r>
      <w:r w:rsidR="00554242" w:rsidRPr="008978DB">
        <w:rPr>
          <w:rFonts w:asciiTheme="minorHAnsi" w:hAnsiTheme="minorHAnsi" w:cstheme="minorHAnsi"/>
          <w:snapToGrid/>
          <w:sz w:val="22"/>
          <w:szCs w:val="22"/>
        </w:rPr>
        <w:t xml:space="preserve"> inevitably </w:t>
      </w:r>
      <w:r w:rsidR="008978DB">
        <w:rPr>
          <w:rFonts w:asciiTheme="minorHAnsi" w:hAnsiTheme="minorHAnsi" w:cstheme="minorHAnsi"/>
          <w:snapToGrid/>
          <w:sz w:val="22"/>
          <w:szCs w:val="22"/>
        </w:rPr>
        <w:t xml:space="preserve">will </w:t>
      </w:r>
      <w:r w:rsidR="00554242" w:rsidRPr="008978DB">
        <w:rPr>
          <w:rFonts w:asciiTheme="minorHAnsi" w:hAnsiTheme="minorHAnsi" w:cstheme="minorHAnsi"/>
          <w:snapToGrid/>
          <w:sz w:val="22"/>
          <w:szCs w:val="22"/>
        </w:rPr>
        <w:t>create even more crowding on the Metrorail system on some of the more heavily traveled corridors and at the busiest stations. Since the ability of</w:t>
      </w:r>
      <w:r w:rsidR="00554242" w:rsidRPr="00376F1A">
        <w:rPr>
          <w:rFonts w:asciiTheme="minorHAnsi" w:hAnsiTheme="minorHAnsi" w:cstheme="minorHAnsi"/>
          <w:snapToGrid/>
          <w:sz w:val="22"/>
          <w:szCs w:val="22"/>
        </w:rPr>
        <w:t xml:space="preserve"> the transit system to expand its capacity is limited by funding</w:t>
      </w:r>
      <w:r w:rsidR="00554242">
        <w:rPr>
          <w:rFonts w:asciiTheme="minorHAnsi" w:hAnsiTheme="minorHAnsi" w:cstheme="minorHAnsi"/>
          <w:snapToGrid/>
          <w:sz w:val="22"/>
          <w:szCs w:val="22"/>
        </w:rPr>
        <w:t xml:space="preserve"> </w:t>
      </w:r>
      <w:r w:rsidR="00554242" w:rsidRPr="00376F1A">
        <w:rPr>
          <w:rFonts w:asciiTheme="minorHAnsi" w:hAnsiTheme="minorHAnsi" w:cstheme="minorHAnsi"/>
          <w:snapToGrid/>
          <w:sz w:val="22"/>
          <w:szCs w:val="22"/>
        </w:rPr>
        <w:t>constraints</w:t>
      </w:r>
      <w:r w:rsidR="00554242">
        <w:rPr>
          <w:rFonts w:asciiTheme="minorHAnsi" w:hAnsiTheme="minorHAnsi" w:cstheme="minorHAnsi"/>
          <w:snapToGrid/>
          <w:sz w:val="22"/>
          <w:szCs w:val="22"/>
        </w:rPr>
        <w:t>, more creative measures must be taken to most effectively capitalize on the existing system</w:t>
      </w:r>
      <w:r w:rsidR="00554242" w:rsidRPr="00376F1A">
        <w:rPr>
          <w:rFonts w:asciiTheme="minorHAnsi" w:hAnsiTheme="minorHAnsi" w:cstheme="minorHAnsi"/>
          <w:snapToGrid/>
          <w:sz w:val="22"/>
          <w:szCs w:val="22"/>
        </w:rPr>
        <w:t>.</w:t>
      </w:r>
    </w:p>
    <w:p w:rsidR="00554242" w:rsidRDefault="00554242" w:rsidP="00376F1A">
      <w:pPr>
        <w:widowControl/>
        <w:autoSpaceDE w:val="0"/>
        <w:autoSpaceDN w:val="0"/>
        <w:adjustRightInd w:val="0"/>
        <w:rPr>
          <w:rFonts w:asciiTheme="minorHAnsi" w:hAnsiTheme="minorHAnsi" w:cstheme="minorHAnsi"/>
          <w:snapToGrid/>
          <w:sz w:val="22"/>
          <w:szCs w:val="22"/>
        </w:rPr>
      </w:pPr>
    </w:p>
    <w:p w:rsidR="008D29AC" w:rsidRDefault="008D29AC" w:rsidP="008D29AC">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In addition to identifying the east/west divide, the TPB scenario analysis identified land-use and transportation decisions that would help to alleviate pressure on the existing transportation infrastructure. These options included moving jobs and housing closer together by providing more housing options near existing employment centers or diverting job growth to locations with a high concentration of residential development. The scenario analysis also showed that increasing the region’s housing stock would decrease the number of longer distance commutes into the region. Finally, the study showed that concentrating job and housing growth in transit-oriented developments around the region’s rail stations would maximize the utility of the existing transportation system. </w:t>
      </w:r>
    </w:p>
    <w:p w:rsidR="008D29AC" w:rsidRDefault="008D29AC" w:rsidP="008D29AC">
      <w:pPr>
        <w:widowControl/>
        <w:autoSpaceDE w:val="0"/>
        <w:autoSpaceDN w:val="0"/>
        <w:adjustRightInd w:val="0"/>
        <w:rPr>
          <w:rFonts w:asciiTheme="minorHAnsi" w:hAnsiTheme="minorHAnsi" w:cstheme="minorHAnsi"/>
          <w:snapToGrid/>
          <w:sz w:val="22"/>
          <w:szCs w:val="22"/>
        </w:rPr>
      </w:pPr>
    </w:p>
    <w:p w:rsidR="008D29AC" w:rsidRPr="00376F1A" w:rsidRDefault="008D29AC" w:rsidP="008D29AC">
      <w:pPr>
        <w:widowControl/>
        <w:autoSpaceDE w:val="0"/>
        <w:autoSpaceDN w:val="0"/>
        <w:adjustRightInd w:val="0"/>
        <w:rPr>
          <w:rFonts w:asciiTheme="minorHAnsi" w:hAnsiTheme="minorHAnsi" w:cstheme="minorHAnsi"/>
          <w:sz w:val="22"/>
          <w:szCs w:val="22"/>
        </w:rPr>
      </w:pPr>
      <w:r w:rsidRPr="00424E18">
        <w:rPr>
          <w:rFonts w:asciiTheme="minorHAnsi" w:hAnsiTheme="minorHAnsi" w:cstheme="minorHAnsi"/>
          <w:snapToGrid/>
          <w:sz w:val="22"/>
          <w:szCs w:val="22"/>
        </w:rPr>
        <w:t>The projects in the grant application</w:t>
      </w:r>
      <w:r w:rsidRPr="00E26BE6">
        <w:rPr>
          <w:rFonts w:asciiTheme="minorHAnsi" w:hAnsiTheme="minorHAnsi" w:cstheme="minorHAnsi"/>
          <w:snapToGrid/>
          <w:sz w:val="22"/>
          <w:szCs w:val="22"/>
        </w:rPr>
        <w:t xml:space="preserve"> </w:t>
      </w:r>
      <w:r>
        <w:rPr>
          <w:rFonts w:asciiTheme="minorHAnsi" w:hAnsiTheme="minorHAnsi" w:cstheme="minorHAnsi"/>
          <w:snapToGrid/>
          <w:sz w:val="22"/>
          <w:szCs w:val="22"/>
        </w:rPr>
        <w:t>would</w:t>
      </w:r>
      <w:r w:rsidRPr="00E26BE6">
        <w:rPr>
          <w:rFonts w:asciiTheme="minorHAnsi" w:hAnsiTheme="minorHAnsi" w:cstheme="minorHAnsi"/>
          <w:snapToGrid/>
          <w:sz w:val="22"/>
          <w:szCs w:val="22"/>
        </w:rPr>
        <w:t xml:space="preserve"> </w:t>
      </w:r>
      <w:r>
        <w:rPr>
          <w:rFonts w:asciiTheme="minorHAnsi" w:hAnsiTheme="minorHAnsi" w:cstheme="minorHAnsi"/>
          <w:snapToGrid/>
          <w:sz w:val="22"/>
          <w:szCs w:val="22"/>
        </w:rPr>
        <w:t>provide strategic infrastructure t</w:t>
      </w:r>
      <w:r w:rsidRPr="00E26BE6">
        <w:rPr>
          <w:rFonts w:asciiTheme="minorHAnsi" w:hAnsiTheme="minorHAnsi" w:cstheme="minorHAnsi"/>
          <w:snapToGrid/>
          <w:sz w:val="22"/>
          <w:szCs w:val="22"/>
        </w:rPr>
        <w:t>o better integrate</w:t>
      </w:r>
      <w:r>
        <w:rPr>
          <w:rFonts w:asciiTheme="minorHAnsi" w:hAnsiTheme="minorHAnsi" w:cstheme="minorHAnsi"/>
          <w:snapToGrid/>
          <w:sz w:val="22"/>
          <w:szCs w:val="22"/>
        </w:rPr>
        <w:t xml:space="preserve"> rail stations</w:t>
      </w:r>
      <w:r w:rsidRPr="00E26BE6">
        <w:rPr>
          <w:rFonts w:asciiTheme="minorHAnsi" w:hAnsiTheme="minorHAnsi" w:cstheme="minorHAnsi"/>
          <w:snapToGrid/>
          <w:sz w:val="22"/>
          <w:szCs w:val="22"/>
        </w:rPr>
        <w:t xml:space="preserve"> with</w:t>
      </w:r>
      <w:r>
        <w:rPr>
          <w:rFonts w:asciiTheme="minorHAnsi" w:hAnsiTheme="minorHAnsi" w:cstheme="minorHAnsi"/>
          <w:snapToGrid/>
          <w:sz w:val="22"/>
          <w:szCs w:val="22"/>
        </w:rPr>
        <w:t xml:space="preserve"> </w:t>
      </w:r>
      <w:r w:rsidRPr="00E26BE6">
        <w:rPr>
          <w:rFonts w:asciiTheme="minorHAnsi" w:hAnsiTheme="minorHAnsi" w:cstheme="minorHAnsi"/>
          <w:snapToGrid/>
          <w:sz w:val="22"/>
          <w:szCs w:val="22"/>
        </w:rPr>
        <w:t>surrounding communities</w:t>
      </w:r>
      <w:r>
        <w:rPr>
          <w:rFonts w:asciiTheme="minorHAnsi" w:hAnsiTheme="minorHAnsi" w:cstheme="minorHAnsi"/>
          <w:snapToGrid/>
          <w:sz w:val="22"/>
          <w:szCs w:val="22"/>
        </w:rPr>
        <w:t xml:space="preserve">. Integration will provide </w:t>
      </w:r>
      <w:r w:rsidRPr="00E26BE6">
        <w:rPr>
          <w:rFonts w:asciiTheme="minorHAnsi" w:hAnsiTheme="minorHAnsi" w:cstheme="minorHAnsi"/>
          <w:snapToGrid/>
          <w:sz w:val="22"/>
          <w:szCs w:val="22"/>
        </w:rPr>
        <w:t>employees with viable housing and transportation</w:t>
      </w:r>
      <w:r>
        <w:rPr>
          <w:rFonts w:asciiTheme="minorHAnsi" w:hAnsiTheme="minorHAnsi" w:cstheme="minorHAnsi"/>
          <w:snapToGrid/>
          <w:sz w:val="22"/>
          <w:szCs w:val="22"/>
        </w:rPr>
        <w:t xml:space="preserve"> </w:t>
      </w:r>
      <w:r w:rsidRPr="00E26BE6">
        <w:rPr>
          <w:rFonts w:asciiTheme="minorHAnsi" w:hAnsiTheme="minorHAnsi" w:cstheme="minorHAnsi"/>
          <w:snapToGrid/>
          <w:sz w:val="22"/>
          <w:szCs w:val="22"/>
        </w:rPr>
        <w:t xml:space="preserve">options, including the possibility </w:t>
      </w:r>
      <w:r>
        <w:rPr>
          <w:rFonts w:asciiTheme="minorHAnsi" w:hAnsiTheme="minorHAnsi" w:cstheme="minorHAnsi"/>
          <w:snapToGrid/>
          <w:sz w:val="22"/>
          <w:szCs w:val="22"/>
        </w:rPr>
        <w:t>of taking</w:t>
      </w:r>
      <w:r w:rsidRPr="00E26BE6">
        <w:rPr>
          <w:rFonts w:asciiTheme="minorHAnsi" w:hAnsiTheme="minorHAnsi" w:cstheme="minorHAnsi"/>
          <w:snapToGrid/>
          <w:sz w:val="22"/>
          <w:szCs w:val="22"/>
        </w:rPr>
        <w:t xml:space="preserve"> transit and then travel</w:t>
      </w:r>
      <w:r>
        <w:rPr>
          <w:rFonts w:asciiTheme="minorHAnsi" w:hAnsiTheme="minorHAnsi" w:cstheme="minorHAnsi"/>
          <w:snapToGrid/>
          <w:sz w:val="22"/>
          <w:szCs w:val="22"/>
        </w:rPr>
        <w:t>ing</w:t>
      </w:r>
      <w:r w:rsidRPr="00E26BE6">
        <w:rPr>
          <w:rFonts w:asciiTheme="minorHAnsi" w:hAnsiTheme="minorHAnsi" w:cstheme="minorHAnsi"/>
          <w:snapToGrid/>
          <w:sz w:val="22"/>
          <w:szCs w:val="22"/>
        </w:rPr>
        <w:t xml:space="preserve"> “the last mile”</w:t>
      </w:r>
      <w:r>
        <w:rPr>
          <w:rFonts w:asciiTheme="minorHAnsi" w:hAnsiTheme="minorHAnsi" w:cstheme="minorHAnsi"/>
          <w:snapToGrid/>
          <w:sz w:val="22"/>
          <w:szCs w:val="22"/>
        </w:rPr>
        <w:t xml:space="preserve"> to a final destination</w:t>
      </w:r>
      <w:r w:rsidRPr="00E26BE6">
        <w:rPr>
          <w:rFonts w:asciiTheme="minorHAnsi" w:hAnsiTheme="minorHAnsi" w:cstheme="minorHAnsi"/>
          <w:snapToGrid/>
          <w:sz w:val="22"/>
          <w:szCs w:val="22"/>
        </w:rPr>
        <w:t xml:space="preserve"> </w:t>
      </w:r>
      <w:r>
        <w:rPr>
          <w:rFonts w:asciiTheme="minorHAnsi" w:hAnsiTheme="minorHAnsi" w:cstheme="minorHAnsi"/>
          <w:snapToGrid/>
          <w:sz w:val="22"/>
          <w:szCs w:val="22"/>
        </w:rPr>
        <w:t xml:space="preserve">by walking, biking, </w:t>
      </w:r>
      <w:r w:rsidRPr="00E26BE6">
        <w:rPr>
          <w:rFonts w:asciiTheme="minorHAnsi" w:hAnsiTheme="minorHAnsi" w:cstheme="minorHAnsi"/>
          <w:snapToGrid/>
          <w:sz w:val="22"/>
          <w:szCs w:val="22"/>
        </w:rPr>
        <w:t>or</w:t>
      </w:r>
      <w:r>
        <w:rPr>
          <w:rFonts w:asciiTheme="minorHAnsi" w:hAnsiTheme="minorHAnsi" w:cstheme="minorHAnsi"/>
          <w:snapToGrid/>
          <w:sz w:val="22"/>
          <w:szCs w:val="22"/>
        </w:rPr>
        <w:t xml:space="preserve"> riding a</w:t>
      </w:r>
      <w:r w:rsidRPr="00E26BE6">
        <w:rPr>
          <w:rFonts w:asciiTheme="minorHAnsi" w:hAnsiTheme="minorHAnsi" w:cstheme="minorHAnsi"/>
          <w:snapToGrid/>
          <w:sz w:val="22"/>
          <w:szCs w:val="22"/>
        </w:rPr>
        <w:t xml:space="preserve"> local circulator</w:t>
      </w:r>
      <w:r>
        <w:rPr>
          <w:rFonts w:asciiTheme="minorHAnsi" w:hAnsiTheme="minorHAnsi" w:cstheme="minorHAnsi"/>
          <w:snapToGrid/>
          <w:sz w:val="22"/>
          <w:szCs w:val="22"/>
        </w:rPr>
        <w:t xml:space="preserve"> bus</w:t>
      </w:r>
      <w:r w:rsidRPr="00E26BE6">
        <w:rPr>
          <w:rFonts w:asciiTheme="minorHAnsi" w:hAnsiTheme="minorHAnsi" w:cstheme="minorHAnsi"/>
          <w:snapToGrid/>
          <w:sz w:val="22"/>
          <w:szCs w:val="22"/>
        </w:rPr>
        <w:t>.</w:t>
      </w:r>
      <w:r>
        <w:rPr>
          <w:rFonts w:asciiTheme="minorHAnsi" w:hAnsiTheme="minorHAnsi" w:cstheme="minorHAnsi"/>
          <w:snapToGrid/>
          <w:sz w:val="22"/>
          <w:szCs w:val="22"/>
        </w:rPr>
        <w:t xml:space="preserve"> T</w:t>
      </w:r>
      <w:r w:rsidRPr="00376F1A">
        <w:rPr>
          <w:rFonts w:asciiTheme="minorHAnsi" w:hAnsiTheme="minorHAnsi" w:cstheme="minorHAnsi"/>
          <w:snapToGrid/>
          <w:sz w:val="22"/>
          <w:szCs w:val="22"/>
        </w:rPr>
        <w:t xml:space="preserve">he area’s </w:t>
      </w:r>
      <w:r>
        <w:rPr>
          <w:rFonts w:asciiTheme="minorHAnsi" w:hAnsiTheme="minorHAnsi" w:cstheme="minorHAnsi"/>
          <w:snapToGrid/>
          <w:sz w:val="22"/>
          <w:szCs w:val="22"/>
        </w:rPr>
        <w:t>highway</w:t>
      </w:r>
      <w:r w:rsidRPr="00376F1A">
        <w:rPr>
          <w:rFonts w:asciiTheme="minorHAnsi" w:hAnsiTheme="minorHAnsi" w:cstheme="minorHAnsi"/>
          <w:snapToGrid/>
          <w:sz w:val="22"/>
          <w:szCs w:val="22"/>
        </w:rPr>
        <w:t xml:space="preserve"> and transit system will continue to play an</w:t>
      </w:r>
      <w:r>
        <w:rPr>
          <w:rFonts w:asciiTheme="minorHAnsi" w:hAnsiTheme="minorHAnsi" w:cstheme="minorHAnsi"/>
          <w:snapToGrid/>
          <w:sz w:val="22"/>
          <w:szCs w:val="22"/>
        </w:rPr>
        <w:t xml:space="preserve"> </w:t>
      </w:r>
      <w:r w:rsidRPr="00376F1A">
        <w:rPr>
          <w:rFonts w:asciiTheme="minorHAnsi" w:hAnsiTheme="minorHAnsi" w:cstheme="minorHAnsi"/>
          <w:snapToGrid/>
          <w:sz w:val="22"/>
          <w:szCs w:val="22"/>
        </w:rPr>
        <w:t>important role in the region; however</w:t>
      </w:r>
      <w:r>
        <w:rPr>
          <w:rFonts w:asciiTheme="minorHAnsi" w:hAnsiTheme="minorHAnsi" w:cstheme="minorHAnsi"/>
          <w:snapToGrid/>
          <w:sz w:val="22"/>
          <w:szCs w:val="22"/>
        </w:rPr>
        <w:t>,</w:t>
      </w:r>
      <w:r w:rsidRPr="00376F1A">
        <w:rPr>
          <w:rFonts w:asciiTheme="minorHAnsi" w:hAnsiTheme="minorHAnsi" w:cstheme="minorHAnsi"/>
          <w:snapToGrid/>
          <w:sz w:val="22"/>
          <w:szCs w:val="22"/>
        </w:rPr>
        <w:t xml:space="preserve"> coping with the increase in roadway traffic and</w:t>
      </w:r>
      <w:r>
        <w:rPr>
          <w:rFonts w:asciiTheme="minorHAnsi" w:hAnsiTheme="minorHAnsi" w:cstheme="minorHAnsi"/>
          <w:snapToGrid/>
          <w:sz w:val="22"/>
          <w:szCs w:val="22"/>
        </w:rPr>
        <w:t xml:space="preserve"> </w:t>
      </w:r>
      <w:r w:rsidRPr="00376F1A">
        <w:rPr>
          <w:rFonts w:asciiTheme="minorHAnsi" w:hAnsiTheme="minorHAnsi" w:cstheme="minorHAnsi"/>
          <w:snapToGrid/>
          <w:sz w:val="22"/>
          <w:szCs w:val="22"/>
        </w:rPr>
        <w:t>transit constraints will require thinking differently about the way we plan, fund, and</w:t>
      </w:r>
      <w:r>
        <w:rPr>
          <w:rFonts w:asciiTheme="minorHAnsi" w:hAnsiTheme="minorHAnsi" w:cstheme="minorHAnsi"/>
          <w:snapToGrid/>
          <w:sz w:val="22"/>
          <w:szCs w:val="22"/>
        </w:rPr>
        <w:t xml:space="preserve"> </w:t>
      </w:r>
      <w:r w:rsidRPr="00376F1A">
        <w:rPr>
          <w:rFonts w:asciiTheme="minorHAnsi" w:hAnsiTheme="minorHAnsi" w:cstheme="minorHAnsi"/>
          <w:snapToGrid/>
          <w:sz w:val="22"/>
          <w:szCs w:val="22"/>
        </w:rPr>
        <w:t>build our future transportation system.</w:t>
      </w:r>
    </w:p>
    <w:p w:rsidR="00376F1A" w:rsidRPr="00376F1A" w:rsidRDefault="00376F1A" w:rsidP="005265D5">
      <w:pPr>
        <w:widowControl/>
        <w:rPr>
          <w:rFonts w:asciiTheme="minorHAnsi" w:hAnsiTheme="minorHAnsi" w:cstheme="minorHAnsi"/>
          <w:sz w:val="22"/>
          <w:szCs w:val="22"/>
        </w:rPr>
      </w:pPr>
    </w:p>
    <w:p w:rsidR="009D44B9" w:rsidRPr="0099773C" w:rsidRDefault="0080293B" w:rsidP="0009720C">
      <w:pPr>
        <w:pStyle w:val="Heading2"/>
        <w:rPr>
          <w:snapToGrid/>
        </w:rPr>
      </w:pPr>
      <w:bookmarkStart w:id="14" w:name="_Toc306102623"/>
      <w:bookmarkStart w:id="15" w:name="_Toc306950433"/>
      <w:bookmarkStart w:id="16" w:name="_Toc306979344"/>
      <w:r w:rsidRPr="0099773C">
        <w:rPr>
          <w:snapToGrid/>
        </w:rPr>
        <w:t>Fund</w:t>
      </w:r>
      <w:r w:rsidR="009D44B9" w:rsidRPr="0099773C">
        <w:rPr>
          <w:snapToGrid/>
        </w:rPr>
        <w:t xml:space="preserve"> projects that support complete communities</w:t>
      </w:r>
      <w:bookmarkEnd w:id="14"/>
      <w:bookmarkEnd w:id="15"/>
      <w:bookmarkEnd w:id="16"/>
    </w:p>
    <w:p w:rsidR="008D29AC" w:rsidRDefault="008D29AC" w:rsidP="008D29AC">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Although the National Capital Region has many successful examples of mixed use, transit-oriented development, some areas of the region have been more successful than other in bringing about change which results in sustainable, complete communities. </w:t>
      </w:r>
      <w:r w:rsidR="00C44444">
        <w:rPr>
          <w:rFonts w:asciiTheme="minorHAnsi" w:hAnsiTheme="minorHAnsi" w:cstheme="minorHAnsi"/>
          <w:snapToGrid/>
          <w:sz w:val="22"/>
          <w:szCs w:val="22"/>
        </w:rPr>
        <w:t>Combined, these projects provide for a greater range of mobility for all users of the transportation network, providing citizens with modal choice when considering daily trips.</w:t>
      </w:r>
    </w:p>
    <w:p w:rsidR="008D29AC" w:rsidRDefault="008D29AC" w:rsidP="008D29AC">
      <w:pPr>
        <w:widowControl/>
        <w:autoSpaceDE w:val="0"/>
        <w:autoSpaceDN w:val="0"/>
        <w:adjustRightInd w:val="0"/>
        <w:rPr>
          <w:rFonts w:asciiTheme="minorHAnsi" w:hAnsiTheme="minorHAnsi" w:cstheme="minorHAnsi"/>
          <w:snapToGrid/>
          <w:sz w:val="22"/>
          <w:szCs w:val="22"/>
        </w:rPr>
      </w:pPr>
    </w:p>
    <w:p w:rsidR="008D29AC" w:rsidRDefault="008D29AC" w:rsidP="008D29AC">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The types of multimodal projects proposed in this application often slip through the cracks in the traditional federal modal funding programs. Projects that include multiple components across travel modes typically require creative funding options, and much of that funding is only available at the state and local levels. Specifically related to the TPB’s proposed project package, there is no federal funding source for rail station enhancements to existing stations. Similarly, projects that exhibit benefits such as safety improvements often compete for very small amounts of funding at the state level, even if the benefits show a likely reduction in auto-related deaths.</w:t>
      </w:r>
    </w:p>
    <w:p w:rsidR="008D29AC" w:rsidRDefault="008D29AC" w:rsidP="008D29AC">
      <w:pPr>
        <w:widowControl/>
        <w:autoSpaceDE w:val="0"/>
        <w:autoSpaceDN w:val="0"/>
        <w:adjustRightInd w:val="0"/>
        <w:rPr>
          <w:rFonts w:asciiTheme="minorHAnsi" w:hAnsiTheme="minorHAnsi" w:cstheme="minorHAnsi"/>
          <w:snapToGrid/>
          <w:sz w:val="22"/>
          <w:szCs w:val="22"/>
        </w:rPr>
      </w:pPr>
    </w:p>
    <w:p w:rsidR="0066295C" w:rsidRDefault="008D29AC" w:rsidP="008D29AC">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At a time when flexible local funding is scarce, it is all the more important to showcase how federal funding can be used to leverage limited local resources and provide </w:t>
      </w:r>
      <w:r w:rsidR="00967696">
        <w:rPr>
          <w:rFonts w:asciiTheme="minorHAnsi" w:hAnsiTheme="minorHAnsi" w:cstheme="minorHAnsi"/>
          <w:snapToGrid/>
          <w:sz w:val="22"/>
          <w:szCs w:val="22"/>
        </w:rPr>
        <w:t>for enhancements</w:t>
      </w:r>
      <w:r w:rsidR="00715DA5">
        <w:rPr>
          <w:rFonts w:asciiTheme="minorHAnsi" w:hAnsiTheme="minorHAnsi" w:cstheme="minorHAnsi"/>
          <w:snapToGrid/>
          <w:sz w:val="22"/>
          <w:szCs w:val="22"/>
        </w:rPr>
        <w:t xml:space="preserve"> to the safety and</w:t>
      </w:r>
      <w:r>
        <w:rPr>
          <w:rFonts w:asciiTheme="minorHAnsi" w:hAnsiTheme="minorHAnsi" w:cstheme="minorHAnsi"/>
          <w:snapToGrid/>
          <w:sz w:val="22"/>
          <w:szCs w:val="22"/>
        </w:rPr>
        <w:t xml:space="preserve"> options for all users of the transportation network.</w:t>
      </w:r>
    </w:p>
    <w:p w:rsidR="00670B16" w:rsidRDefault="00670B16">
      <w:pPr>
        <w:widowControl/>
        <w:rPr>
          <w:rFonts w:ascii="Century Gothic" w:hAnsi="Century Gothic" w:cstheme="minorHAnsi"/>
          <w:b/>
          <w:snapToGrid/>
          <w:color w:val="BC3710"/>
          <w:sz w:val="36"/>
          <w:szCs w:val="36"/>
        </w:rPr>
      </w:pPr>
      <w:r>
        <w:rPr>
          <w:rFonts w:ascii="Century Gothic" w:hAnsi="Century Gothic" w:cstheme="minorHAnsi"/>
          <w:b/>
          <w:snapToGrid/>
          <w:color w:val="BC3710"/>
          <w:sz w:val="36"/>
          <w:szCs w:val="36"/>
        </w:rPr>
        <w:br w:type="page"/>
      </w:r>
    </w:p>
    <w:p w:rsidR="00276964" w:rsidRDefault="00276964" w:rsidP="0009720C">
      <w:pPr>
        <w:pStyle w:val="Heading1"/>
        <w:rPr>
          <w:rFonts w:asciiTheme="minorHAnsi" w:hAnsiTheme="minorHAnsi"/>
          <w:snapToGrid/>
          <w:sz w:val="22"/>
          <w:szCs w:val="22"/>
        </w:rPr>
      </w:pPr>
      <w:bookmarkStart w:id="17" w:name="_Toc306979345"/>
      <w:r w:rsidRPr="0099773C">
        <w:rPr>
          <w:snapToGrid/>
        </w:rPr>
        <w:lastRenderedPageBreak/>
        <w:t>Proposed Project</w:t>
      </w:r>
      <w:bookmarkEnd w:id="17"/>
      <w:r w:rsidR="001A1F25" w:rsidRPr="00E26BE6">
        <w:rPr>
          <w:rFonts w:asciiTheme="minorHAnsi" w:hAnsiTheme="minorHAnsi"/>
          <w:snapToGrid/>
          <w:sz w:val="22"/>
          <w:szCs w:val="22"/>
        </w:rPr>
        <w:tab/>
      </w:r>
    </w:p>
    <w:p w:rsidR="008D29AC" w:rsidRPr="00FE22C0" w:rsidRDefault="008D29AC" w:rsidP="008D29AC">
      <w:pPr>
        <w:widowControl/>
        <w:autoSpaceDE w:val="0"/>
        <w:autoSpaceDN w:val="0"/>
        <w:adjustRightInd w:val="0"/>
        <w:rPr>
          <w:rFonts w:asciiTheme="minorHAnsi" w:hAnsiTheme="minorHAnsi" w:cstheme="minorHAnsi"/>
          <w:snapToGrid/>
          <w:sz w:val="22"/>
          <w:szCs w:val="22"/>
        </w:rPr>
      </w:pPr>
      <w:r w:rsidRPr="00685F9C">
        <w:rPr>
          <w:rFonts w:asciiTheme="minorHAnsi" w:hAnsiTheme="minorHAnsi" w:cstheme="minorHAnsi"/>
          <w:snapToGrid/>
          <w:sz w:val="22"/>
          <w:szCs w:val="22"/>
        </w:rPr>
        <w:t xml:space="preserve">The TPB </w:t>
      </w:r>
      <w:r>
        <w:rPr>
          <w:rFonts w:asciiTheme="minorHAnsi" w:hAnsiTheme="minorHAnsi" w:cstheme="minorHAnsi"/>
          <w:snapToGrid/>
          <w:sz w:val="22"/>
          <w:szCs w:val="22"/>
        </w:rPr>
        <w:t>has</w:t>
      </w:r>
      <w:r w:rsidRPr="00685F9C">
        <w:rPr>
          <w:rFonts w:asciiTheme="minorHAnsi" w:hAnsiTheme="minorHAnsi" w:cstheme="minorHAnsi"/>
          <w:snapToGrid/>
          <w:sz w:val="22"/>
          <w:szCs w:val="22"/>
        </w:rPr>
        <w:t xml:space="preserve"> partner</w:t>
      </w:r>
      <w:r>
        <w:rPr>
          <w:rFonts w:asciiTheme="minorHAnsi" w:hAnsiTheme="minorHAnsi" w:cstheme="minorHAnsi"/>
          <w:snapToGrid/>
          <w:sz w:val="22"/>
          <w:szCs w:val="22"/>
        </w:rPr>
        <w:t>ed</w:t>
      </w:r>
      <w:r w:rsidRPr="00685F9C">
        <w:rPr>
          <w:rFonts w:asciiTheme="minorHAnsi" w:hAnsiTheme="minorHAnsi" w:cstheme="minorHAnsi"/>
          <w:snapToGrid/>
          <w:sz w:val="22"/>
          <w:szCs w:val="22"/>
        </w:rPr>
        <w:t xml:space="preserve"> with five jurisdictions and Virginia Railway Express (VRE) t</w:t>
      </w:r>
      <w:r>
        <w:rPr>
          <w:rFonts w:asciiTheme="minorHAnsi" w:hAnsiTheme="minorHAnsi" w:cstheme="minorHAnsi"/>
          <w:snapToGrid/>
          <w:sz w:val="22"/>
          <w:szCs w:val="22"/>
        </w:rPr>
        <w:t xml:space="preserve">o develop a package of seven projects that, together, </w:t>
      </w:r>
      <w:r w:rsidRPr="00685F9C">
        <w:rPr>
          <w:rStyle w:val="A1"/>
          <w:rFonts w:asciiTheme="minorHAnsi" w:hAnsiTheme="minorHAnsi" w:cstheme="minorHAnsi"/>
        </w:rPr>
        <w:t>enhance the region’s interconnected, multimodal transportation system and</w:t>
      </w:r>
      <w:r>
        <w:rPr>
          <w:rStyle w:val="A1"/>
          <w:rFonts w:asciiTheme="minorHAnsi" w:hAnsiTheme="minorHAnsi" w:cstheme="minorHAnsi"/>
        </w:rPr>
        <w:t>,</w:t>
      </w:r>
      <w:r w:rsidRPr="00685F9C">
        <w:rPr>
          <w:rStyle w:val="A1"/>
          <w:rFonts w:asciiTheme="minorHAnsi" w:hAnsiTheme="minorHAnsi" w:cstheme="minorHAnsi"/>
        </w:rPr>
        <w:t xml:space="preserve"> sustainably and affordably</w:t>
      </w:r>
      <w:r>
        <w:rPr>
          <w:rStyle w:val="A1"/>
          <w:rFonts w:asciiTheme="minorHAnsi" w:hAnsiTheme="minorHAnsi" w:cstheme="minorHAnsi"/>
        </w:rPr>
        <w:t>, provide better access to 16</w:t>
      </w:r>
      <w:r w:rsidRPr="00685F9C">
        <w:rPr>
          <w:rStyle w:val="A1"/>
          <w:rFonts w:asciiTheme="minorHAnsi" w:hAnsiTheme="minorHAnsi" w:cstheme="minorHAnsi"/>
        </w:rPr>
        <w:t xml:space="preserve"> </w:t>
      </w:r>
      <w:r>
        <w:rPr>
          <w:rStyle w:val="A1"/>
          <w:rFonts w:asciiTheme="minorHAnsi" w:hAnsiTheme="minorHAnsi" w:cstheme="minorHAnsi"/>
        </w:rPr>
        <w:t>rail stations in the region</w:t>
      </w:r>
      <w:r w:rsidRPr="00685F9C">
        <w:rPr>
          <w:rStyle w:val="A1"/>
          <w:rFonts w:asciiTheme="minorHAnsi" w:hAnsiTheme="minorHAnsi" w:cstheme="minorHAnsi"/>
        </w:rPr>
        <w:t xml:space="preserve">. </w:t>
      </w:r>
      <w:r>
        <w:rPr>
          <w:rStyle w:val="A1"/>
          <w:rFonts w:asciiTheme="minorHAnsi" w:hAnsiTheme="minorHAnsi" w:cstheme="minorHAnsi"/>
        </w:rPr>
        <w:t>The goal of each project is to improve access to a rail station, as appropriate for each station area. Each project is the result of a comprehensive planning process. Some projects were initiated by community members or planners at the local level. Several projects are the products of regional studies, including WMATA’s “Metrorail Bicycle &amp; Pedestrian Access Improvements Study,”</w:t>
      </w:r>
      <w:r>
        <w:rPr>
          <w:rStyle w:val="EndnoteReference"/>
          <w:rFonts w:asciiTheme="minorHAnsi" w:hAnsiTheme="minorHAnsi" w:cstheme="minorHAnsi"/>
          <w:color w:val="010402"/>
          <w:sz w:val="22"/>
          <w:szCs w:val="22"/>
        </w:rPr>
        <w:endnoteReference w:id="2"/>
      </w:r>
      <w:r>
        <w:rPr>
          <w:rStyle w:val="A1"/>
          <w:rFonts w:asciiTheme="minorHAnsi" w:hAnsiTheme="minorHAnsi" w:cstheme="minorHAnsi"/>
        </w:rPr>
        <w:t xml:space="preserve"> completed in October 2010, and the TPB’s Transportation/Land-Use Connections (TLC) Technical Assistance Program. The products developed through the </w:t>
      </w:r>
      <w:r w:rsidRPr="00FE22C0">
        <w:rPr>
          <w:rFonts w:asciiTheme="minorHAnsi" w:hAnsiTheme="minorHAnsi" w:cstheme="minorHAnsi"/>
          <w:snapToGrid/>
          <w:sz w:val="22"/>
          <w:szCs w:val="22"/>
        </w:rPr>
        <w:t xml:space="preserve">TLC </w:t>
      </w:r>
      <w:r>
        <w:rPr>
          <w:rFonts w:asciiTheme="minorHAnsi" w:hAnsiTheme="minorHAnsi" w:cstheme="minorHAnsi"/>
          <w:snapToGrid/>
          <w:sz w:val="22"/>
          <w:szCs w:val="22"/>
        </w:rPr>
        <w:t>Program</w:t>
      </w:r>
      <w:r w:rsidRPr="00FE22C0">
        <w:rPr>
          <w:rFonts w:asciiTheme="minorHAnsi" w:hAnsiTheme="minorHAnsi" w:cstheme="minorHAnsi"/>
          <w:snapToGrid/>
          <w:sz w:val="22"/>
          <w:szCs w:val="22"/>
        </w:rPr>
        <w:t xml:space="preserve"> serve</w:t>
      </w:r>
      <w:r>
        <w:rPr>
          <w:rFonts w:asciiTheme="minorHAnsi" w:hAnsiTheme="minorHAnsi" w:cstheme="minorHAnsi"/>
          <w:snapToGrid/>
          <w:sz w:val="22"/>
          <w:szCs w:val="22"/>
        </w:rPr>
        <w:t>d</w:t>
      </w:r>
      <w:r w:rsidRPr="00FE22C0">
        <w:rPr>
          <w:rFonts w:asciiTheme="minorHAnsi" w:hAnsiTheme="minorHAnsi" w:cstheme="minorHAnsi"/>
          <w:snapToGrid/>
          <w:sz w:val="22"/>
          <w:szCs w:val="22"/>
        </w:rPr>
        <w:t xml:space="preserve"> as the inspiration</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for this regional TIGER grant application concept.</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 xml:space="preserve">Many of the planning efforts completed under the TLC Program </w:t>
      </w:r>
      <w:r>
        <w:rPr>
          <w:rFonts w:asciiTheme="minorHAnsi" w:hAnsiTheme="minorHAnsi" w:cstheme="minorHAnsi"/>
          <w:snapToGrid/>
          <w:sz w:val="22"/>
          <w:szCs w:val="22"/>
        </w:rPr>
        <w:t>recommend</w:t>
      </w:r>
      <w:r w:rsidRPr="00FE22C0">
        <w:rPr>
          <w:rFonts w:asciiTheme="minorHAnsi" w:hAnsiTheme="minorHAnsi" w:cstheme="minorHAnsi"/>
          <w:snapToGrid/>
          <w:sz w:val="22"/>
          <w:szCs w:val="22"/>
        </w:rPr>
        <w:t xml:space="preserve"> capital improvements,</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such as</w:t>
      </w:r>
      <w:r>
        <w:rPr>
          <w:rFonts w:asciiTheme="minorHAnsi" w:hAnsiTheme="minorHAnsi" w:cstheme="minorHAnsi"/>
          <w:snapToGrid/>
          <w:sz w:val="22"/>
          <w:szCs w:val="22"/>
        </w:rPr>
        <w:t xml:space="preserve"> pedestrian facilities or multi</w:t>
      </w:r>
      <w:r w:rsidRPr="00FE22C0">
        <w:rPr>
          <w:rFonts w:asciiTheme="minorHAnsi" w:hAnsiTheme="minorHAnsi" w:cstheme="minorHAnsi"/>
          <w:snapToGrid/>
          <w:sz w:val="22"/>
          <w:szCs w:val="22"/>
        </w:rPr>
        <w:t xml:space="preserve">modal concepts for intersections or </w:t>
      </w:r>
      <w:r w:rsidR="00956772" w:rsidRPr="00FE22C0">
        <w:rPr>
          <w:rFonts w:asciiTheme="minorHAnsi" w:hAnsiTheme="minorHAnsi" w:cstheme="minorHAnsi"/>
          <w:snapToGrid/>
          <w:sz w:val="22"/>
          <w:szCs w:val="22"/>
        </w:rPr>
        <w:t>streets that</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further the</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 xml:space="preserve">ability of all modes to </w:t>
      </w:r>
      <w:r>
        <w:rPr>
          <w:rFonts w:asciiTheme="minorHAnsi" w:hAnsiTheme="minorHAnsi" w:cstheme="minorHAnsi"/>
          <w:snapToGrid/>
          <w:sz w:val="22"/>
          <w:szCs w:val="22"/>
        </w:rPr>
        <w:t>function well in a dense, multi</w:t>
      </w:r>
      <w:r w:rsidRPr="00FE22C0">
        <w:rPr>
          <w:rFonts w:asciiTheme="minorHAnsi" w:hAnsiTheme="minorHAnsi" w:cstheme="minorHAnsi"/>
          <w:snapToGrid/>
          <w:sz w:val="22"/>
          <w:szCs w:val="22"/>
        </w:rPr>
        <w:t>modal area</w:t>
      </w:r>
      <w:r>
        <w:rPr>
          <w:rFonts w:asciiTheme="minorHAnsi" w:hAnsiTheme="minorHAnsi" w:cstheme="minorHAnsi"/>
          <w:snapToGrid/>
          <w:sz w:val="22"/>
          <w:szCs w:val="22"/>
        </w:rPr>
        <w:t xml:space="preserve"> and help </w:t>
      </w:r>
      <w:r w:rsidRPr="00FE22C0">
        <w:rPr>
          <w:rFonts w:asciiTheme="minorHAnsi" w:hAnsiTheme="minorHAnsi" w:cstheme="minorHAnsi"/>
          <w:snapToGrid/>
          <w:sz w:val="22"/>
          <w:szCs w:val="22"/>
        </w:rPr>
        <w:t>activity centers work well as vibrant, mixed-use places.</w:t>
      </w:r>
      <w:r w:rsidR="00C44444">
        <w:rPr>
          <w:rFonts w:asciiTheme="minorHAnsi" w:hAnsiTheme="minorHAnsi" w:cstheme="minorHAnsi"/>
          <w:snapToGrid/>
          <w:sz w:val="22"/>
          <w:szCs w:val="22"/>
        </w:rPr>
        <w:t xml:space="preserve"> Jurisdictions often struggle to identify funding to</w:t>
      </w:r>
      <w:r w:rsidR="00F57A72">
        <w:rPr>
          <w:rFonts w:asciiTheme="minorHAnsi" w:hAnsiTheme="minorHAnsi" w:cstheme="minorHAnsi"/>
          <w:snapToGrid/>
          <w:sz w:val="22"/>
          <w:szCs w:val="22"/>
        </w:rPr>
        <w:t xml:space="preserve"> </w:t>
      </w:r>
      <w:r w:rsidR="00C44444">
        <w:rPr>
          <w:rFonts w:asciiTheme="minorHAnsi" w:hAnsiTheme="minorHAnsi" w:cstheme="minorHAnsi"/>
          <w:snapToGrid/>
          <w:sz w:val="22"/>
          <w:szCs w:val="22"/>
        </w:rPr>
        <w:t xml:space="preserve">implement multimodal TLC projects even though these types of projects greatly enhance active transportation and sustainable communities. </w:t>
      </w:r>
    </w:p>
    <w:p w:rsidR="008D29AC" w:rsidRDefault="008D29AC" w:rsidP="008D29AC">
      <w:pPr>
        <w:widowControl/>
        <w:tabs>
          <w:tab w:val="right" w:pos="9360"/>
        </w:tabs>
        <w:autoSpaceDE w:val="0"/>
        <w:autoSpaceDN w:val="0"/>
        <w:adjustRightInd w:val="0"/>
        <w:rPr>
          <w:rStyle w:val="A1"/>
          <w:rFonts w:asciiTheme="minorHAnsi" w:hAnsiTheme="minorHAnsi" w:cstheme="minorHAnsi"/>
        </w:rPr>
      </w:pPr>
    </w:p>
    <w:p w:rsidR="008D29AC" w:rsidRDefault="008D29AC" w:rsidP="008D29AC">
      <w:pPr>
        <w:widowControl/>
        <w:tabs>
          <w:tab w:val="right" w:pos="9360"/>
        </w:tabs>
        <w:autoSpaceDE w:val="0"/>
        <w:autoSpaceDN w:val="0"/>
        <w:adjustRightInd w:val="0"/>
        <w:rPr>
          <w:rStyle w:val="A1"/>
          <w:rFonts w:asciiTheme="minorHAnsi" w:hAnsiTheme="minorHAnsi" w:cstheme="minorHAnsi"/>
        </w:rPr>
      </w:pPr>
      <w:r w:rsidRPr="00E26BE6">
        <w:rPr>
          <w:rFonts w:asciiTheme="minorHAnsi" w:hAnsiTheme="minorHAnsi" w:cstheme="minorHAnsi"/>
          <w:snapToGrid/>
          <w:sz w:val="22"/>
          <w:szCs w:val="22"/>
        </w:rPr>
        <w:t>The TPB</w:t>
      </w:r>
      <w:r>
        <w:rPr>
          <w:rFonts w:asciiTheme="minorHAnsi" w:hAnsiTheme="minorHAnsi" w:cstheme="minorHAnsi"/>
          <w:snapToGrid/>
          <w:sz w:val="22"/>
          <w:szCs w:val="22"/>
        </w:rPr>
        <w:t>’s</w:t>
      </w:r>
      <w:r w:rsidRPr="00E26BE6">
        <w:rPr>
          <w:rFonts w:asciiTheme="minorHAnsi" w:hAnsiTheme="minorHAnsi" w:cstheme="minorHAnsi"/>
          <w:snapToGrid/>
          <w:sz w:val="22"/>
          <w:szCs w:val="22"/>
        </w:rPr>
        <w:t xml:space="preserve"> application </w:t>
      </w:r>
      <w:r>
        <w:rPr>
          <w:rFonts w:asciiTheme="minorHAnsi" w:hAnsiTheme="minorHAnsi" w:cstheme="minorHAnsi"/>
          <w:snapToGrid/>
          <w:sz w:val="22"/>
          <w:szCs w:val="22"/>
        </w:rPr>
        <w:t>package</w:t>
      </w:r>
      <w:r w:rsidRPr="00E26BE6">
        <w:rPr>
          <w:rFonts w:asciiTheme="minorHAnsi" w:hAnsiTheme="minorHAnsi" w:cstheme="minorHAnsi"/>
          <w:snapToGrid/>
          <w:sz w:val="22"/>
          <w:szCs w:val="22"/>
        </w:rPr>
        <w:t xml:space="preserve"> highlight</w:t>
      </w:r>
      <w:r>
        <w:rPr>
          <w:rFonts w:asciiTheme="minorHAnsi" w:hAnsiTheme="minorHAnsi" w:cstheme="minorHAnsi"/>
          <w:snapToGrid/>
          <w:sz w:val="22"/>
          <w:szCs w:val="22"/>
        </w:rPr>
        <w:t>s</w:t>
      </w:r>
      <w:r w:rsidRPr="00E26BE6">
        <w:rPr>
          <w:rFonts w:asciiTheme="minorHAnsi" w:hAnsiTheme="minorHAnsi" w:cstheme="minorHAnsi"/>
          <w:snapToGrid/>
          <w:sz w:val="22"/>
          <w:szCs w:val="22"/>
        </w:rPr>
        <w:t xml:space="preserve"> </w:t>
      </w:r>
      <w:r w:rsidRPr="00424E18">
        <w:rPr>
          <w:rFonts w:asciiTheme="minorHAnsi" w:hAnsiTheme="minorHAnsi" w:cstheme="minorHAnsi"/>
          <w:snapToGrid/>
          <w:sz w:val="22"/>
          <w:szCs w:val="22"/>
        </w:rPr>
        <w:t>the need for the coordinated implementation of a transportation system that recognizes all modes and facilitates a balanced approach to economic development.</w:t>
      </w:r>
      <w:r>
        <w:rPr>
          <w:rFonts w:asciiTheme="minorHAnsi" w:hAnsiTheme="minorHAnsi" w:cstheme="minorHAnsi"/>
          <w:snapToGrid/>
          <w:sz w:val="22"/>
          <w:szCs w:val="22"/>
        </w:rPr>
        <w:t xml:space="preserve"> </w:t>
      </w:r>
      <w:r w:rsidRPr="00424E18">
        <w:rPr>
          <w:rFonts w:asciiTheme="minorHAnsi" w:hAnsiTheme="minorHAnsi" w:cstheme="minorHAnsi"/>
          <w:snapToGrid/>
          <w:sz w:val="22"/>
          <w:szCs w:val="22"/>
        </w:rPr>
        <w:t xml:space="preserve">The projects in </w:t>
      </w:r>
      <w:r>
        <w:rPr>
          <w:rFonts w:asciiTheme="minorHAnsi" w:hAnsiTheme="minorHAnsi" w:cstheme="minorHAnsi"/>
          <w:snapToGrid/>
          <w:sz w:val="22"/>
          <w:szCs w:val="22"/>
        </w:rPr>
        <w:t>this</w:t>
      </w:r>
      <w:r w:rsidRPr="00424E18">
        <w:rPr>
          <w:rFonts w:asciiTheme="minorHAnsi" w:hAnsiTheme="minorHAnsi" w:cstheme="minorHAnsi"/>
          <w:snapToGrid/>
          <w:sz w:val="22"/>
          <w:szCs w:val="22"/>
        </w:rPr>
        <w:t xml:space="preserve"> application</w:t>
      </w:r>
      <w:r w:rsidRPr="00E26BE6">
        <w:rPr>
          <w:rFonts w:asciiTheme="minorHAnsi" w:hAnsiTheme="minorHAnsi" w:cstheme="minorHAnsi"/>
          <w:snapToGrid/>
          <w:sz w:val="22"/>
          <w:szCs w:val="22"/>
        </w:rPr>
        <w:t xml:space="preserve"> will allow businesses to better integrate with</w:t>
      </w:r>
      <w:r>
        <w:rPr>
          <w:rFonts w:asciiTheme="minorHAnsi" w:hAnsiTheme="minorHAnsi" w:cstheme="minorHAnsi"/>
          <w:snapToGrid/>
          <w:sz w:val="22"/>
          <w:szCs w:val="22"/>
        </w:rPr>
        <w:t xml:space="preserve"> </w:t>
      </w:r>
      <w:r w:rsidRPr="00E26BE6">
        <w:rPr>
          <w:rFonts w:asciiTheme="minorHAnsi" w:hAnsiTheme="minorHAnsi" w:cstheme="minorHAnsi"/>
          <w:snapToGrid/>
          <w:sz w:val="22"/>
          <w:szCs w:val="22"/>
        </w:rPr>
        <w:t>surrounding communities and will provide employees with viable housing and transportation</w:t>
      </w:r>
      <w:r>
        <w:rPr>
          <w:rFonts w:asciiTheme="minorHAnsi" w:hAnsiTheme="minorHAnsi" w:cstheme="minorHAnsi"/>
          <w:snapToGrid/>
          <w:sz w:val="22"/>
          <w:szCs w:val="22"/>
        </w:rPr>
        <w:t xml:space="preserve"> </w:t>
      </w:r>
      <w:r w:rsidRPr="00E26BE6">
        <w:rPr>
          <w:rFonts w:asciiTheme="minorHAnsi" w:hAnsiTheme="minorHAnsi" w:cstheme="minorHAnsi"/>
          <w:snapToGrid/>
          <w:sz w:val="22"/>
          <w:szCs w:val="22"/>
        </w:rPr>
        <w:t>options, including the possibility to take transit and then travel “the last mile” on foot, by bike or by local circulator.</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 xml:space="preserve">The transportation projects in </w:t>
      </w:r>
      <w:r>
        <w:rPr>
          <w:rFonts w:asciiTheme="minorHAnsi" w:hAnsiTheme="minorHAnsi" w:cstheme="minorHAnsi"/>
          <w:snapToGrid/>
          <w:sz w:val="22"/>
          <w:szCs w:val="22"/>
        </w:rPr>
        <w:t>this</w:t>
      </w:r>
      <w:r w:rsidRPr="00FE22C0">
        <w:rPr>
          <w:rFonts w:asciiTheme="minorHAnsi" w:hAnsiTheme="minorHAnsi" w:cstheme="minorHAnsi"/>
          <w:snapToGrid/>
          <w:sz w:val="22"/>
          <w:szCs w:val="22"/>
        </w:rPr>
        <w:t xml:space="preserve"> application all focus on the common</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 xml:space="preserve">goal of </w:t>
      </w:r>
      <w:r>
        <w:rPr>
          <w:rFonts w:asciiTheme="minorHAnsi" w:hAnsiTheme="minorHAnsi" w:cstheme="minorHAnsi"/>
          <w:snapToGrid/>
          <w:sz w:val="22"/>
          <w:szCs w:val="22"/>
        </w:rPr>
        <w:t>providing complementary, non-motorized transportation infrastructure that will encourage</w:t>
      </w:r>
      <w:r w:rsidRPr="00FE22C0">
        <w:rPr>
          <w:rFonts w:asciiTheme="minorHAnsi" w:hAnsiTheme="minorHAnsi" w:cstheme="minorHAnsi"/>
          <w:snapToGrid/>
          <w:sz w:val="22"/>
          <w:szCs w:val="22"/>
        </w:rPr>
        <w:t xml:space="preserve"> the development of housing and job centers in locations well-served by transit</w:t>
      </w:r>
      <w:r>
        <w:rPr>
          <w:rFonts w:asciiTheme="minorHAnsi" w:hAnsiTheme="minorHAnsi" w:cstheme="minorHAnsi"/>
          <w:snapToGrid/>
          <w:sz w:val="22"/>
          <w:szCs w:val="22"/>
        </w:rPr>
        <w:t xml:space="preserve"> </w:t>
      </w:r>
      <w:r w:rsidRPr="00FE22C0">
        <w:rPr>
          <w:rFonts w:asciiTheme="minorHAnsi" w:hAnsiTheme="minorHAnsi" w:cstheme="minorHAnsi"/>
          <w:snapToGrid/>
          <w:sz w:val="22"/>
          <w:szCs w:val="22"/>
        </w:rPr>
        <w:t>but currently underutilized for housing and employment.</w:t>
      </w:r>
    </w:p>
    <w:p w:rsidR="00CE1168" w:rsidRDefault="00CE1168" w:rsidP="001A1F25">
      <w:pPr>
        <w:widowControl/>
        <w:tabs>
          <w:tab w:val="right" w:pos="9360"/>
        </w:tabs>
        <w:autoSpaceDE w:val="0"/>
        <w:autoSpaceDN w:val="0"/>
        <w:adjustRightInd w:val="0"/>
        <w:rPr>
          <w:rStyle w:val="A1"/>
          <w:rFonts w:asciiTheme="minorHAnsi" w:hAnsiTheme="minorHAnsi" w:cstheme="minorHAnsi"/>
        </w:rPr>
      </w:pPr>
    </w:p>
    <w:p w:rsidR="00CE1168" w:rsidRPr="00CE1168" w:rsidRDefault="00CE1168" w:rsidP="00CE1168">
      <w:pPr>
        <w:pStyle w:val="Heading2"/>
        <w:rPr>
          <w:rStyle w:val="A1"/>
          <w:rFonts w:cstheme="majorBidi"/>
          <w:color w:val="305480"/>
          <w:sz w:val="26"/>
        </w:rPr>
      </w:pPr>
      <w:bookmarkStart w:id="18" w:name="_Toc306979346"/>
      <w:r w:rsidRPr="00CE1168">
        <w:rPr>
          <w:rStyle w:val="A1"/>
          <w:rFonts w:cstheme="majorBidi"/>
          <w:color w:val="305480"/>
          <w:sz w:val="26"/>
        </w:rPr>
        <w:t>District of Columbia</w:t>
      </w:r>
      <w:bookmarkEnd w:id="18"/>
    </w:p>
    <w:p w:rsidR="00CE1168" w:rsidRPr="0099773C" w:rsidRDefault="00CE1168" w:rsidP="00CE1168">
      <w:pPr>
        <w:pStyle w:val="Heading3"/>
        <w:rPr>
          <w:snapToGrid/>
        </w:rPr>
      </w:pPr>
      <w:bookmarkStart w:id="19" w:name="_Toc306979347"/>
      <w:r>
        <w:rPr>
          <w:snapToGrid/>
        </w:rPr>
        <w:t>1</w:t>
      </w:r>
      <w:r w:rsidRPr="0099773C">
        <w:rPr>
          <w:snapToGrid/>
        </w:rPr>
        <w:t xml:space="preserve">. Fort </w:t>
      </w:r>
      <w:proofErr w:type="spellStart"/>
      <w:r w:rsidRPr="0099773C">
        <w:rPr>
          <w:snapToGrid/>
        </w:rPr>
        <w:t>Totten</w:t>
      </w:r>
      <w:proofErr w:type="spellEnd"/>
      <w:r w:rsidRPr="0099773C">
        <w:rPr>
          <w:snapToGrid/>
        </w:rPr>
        <w:t xml:space="preserve"> / 1</w:t>
      </w:r>
      <w:r w:rsidRPr="0099773C">
        <w:rPr>
          <w:snapToGrid/>
          <w:vertAlign w:val="superscript"/>
        </w:rPr>
        <w:t>st</w:t>
      </w:r>
      <w:r w:rsidRPr="0099773C">
        <w:rPr>
          <w:snapToGrid/>
        </w:rPr>
        <w:t xml:space="preserve"> Place-Galloway Road Access Improvement Project</w:t>
      </w:r>
      <w:bookmarkEnd w:id="19"/>
    </w:p>
    <w:p w:rsidR="00CE1168" w:rsidRPr="007C0434" w:rsidRDefault="00CE1168" w:rsidP="00CE1168">
      <w:pPr>
        <w:widowControl/>
        <w:tabs>
          <w:tab w:val="right" w:pos="9360"/>
        </w:tabs>
        <w:autoSpaceDE w:val="0"/>
        <w:autoSpaceDN w:val="0"/>
        <w:adjustRightInd w:val="0"/>
        <w:rPr>
          <w:rFonts w:asciiTheme="minorHAnsi" w:hAnsiTheme="minorHAnsi" w:cstheme="minorHAnsi"/>
          <w:snapToGrid/>
          <w:color w:val="000000" w:themeColor="text1"/>
          <w:sz w:val="22"/>
          <w:szCs w:val="22"/>
        </w:rPr>
      </w:pPr>
      <w:r>
        <w:rPr>
          <w:rFonts w:asciiTheme="minorHAnsi" w:hAnsiTheme="minorHAnsi" w:cstheme="minorHAnsi"/>
          <w:iCs/>
          <w:color w:val="000000" w:themeColor="text1"/>
          <w:sz w:val="22"/>
          <w:szCs w:val="22"/>
        </w:rPr>
        <w:t>The</w:t>
      </w:r>
      <w:r w:rsidRPr="00C36483">
        <w:rPr>
          <w:rFonts w:asciiTheme="minorHAnsi" w:hAnsiTheme="minorHAnsi" w:cstheme="minorHAnsi"/>
          <w:color w:val="000000" w:themeColor="text1"/>
          <w:sz w:val="22"/>
          <w:szCs w:val="22"/>
        </w:rPr>
        <w:t xml:space="preserve"> project will redesign 1st Place NE and Galloway Street NE </w:t>
      </w:r>
      <w:r>
        <w:rPr>
          <w:rFonts w:asciiTheme="minorHAnsi" w:hAnsiTheme="minorHAnsi" w:cstheme="minorHAnsi"/>
          <w:color w:val="000000" w:themeColor="text1"/>
          <w:sz w:val="22"/>
          <w:szCs w:val="22"/>
        </w:rPr>
        <w:t xml:space="preserve">in the District of Columbia </w:t>
      </w:r>
      <w:r w:rsidRPr="00C36483">
        <w:rPr>
          <w:rFonts w:asciiTheme="minorHAnsi" w:hAnsiTheme="minorHAnsi" w:cstheme="minorHAnsi"/>
          <w:color w:val="000000" w:themeColor="text1"/>
          <w:sz w:val="22"/>
          <w:szCs w:val="22"/>
        </w:rPr>
        <w:t xml:space="preserve">to improve circulation and make </w:t>
      </w:r>
      <w:r>
        <w:rPr>
          <w:rFonts w:asciiTheme="minorHAnsi" w:hAnsiTheme="minorHAnsi" w:cstheme="minorHAnsi"/>
          <w:color w:val="000000" w:themeColor="text1"/>
          <w:sz w:val="22"/>
          <w:szCs w:val="22"/>
        </w:rPr>
        <w:t>the infrastructure</w:t>
      </w:r>
      <w:r w:rsidRPr="00C36483">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around</w:t>
      </w:r>
      <w:r w:rsidRPr="00C36483">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the </w:t>
      </w:r>
      <w:r w:rsidRPr="00C36483">
        <w:rPr>
          <w:rFonts w:asciiTheme="minorHAnsi" w:hAnsiTheme="minorHAnsi" w:cstheme="minorHAnsi"/>
          <w:color w:val="000000" w:themeColor="text1"/>
          <w:sz w:val="22"/>
          <w:szCs w:val="22"/>
        </w:rPr>
        <w:t xml:space="preserve">Fort </w:t>
      </w:r>
      <w:proofErr w:type="spellStart"/>
      <w:r w:rsidRPr="00C36483">
        <w:rPr>
          <w:rFonts w:asciiTheme="minorHAnsi" w:hAnsiTheme="minorHAnsi" w:cstheme="minorHAnsi"/>
          <w:color w:val="000000" w:themeColor="text1"/>
          <w:sz w:val="22"/>
          <w:szCs w:val="22"/>
        </w:rPr>
        <w:t>Totten</w:t>
      </w:r>
      <w:proofErr w:type="spellEnd"/>
      <w:r w:rsidRPr="00C36483">
        <w:rPr>
          <w:rFonts w:asciiTheme="minorHAnsi" w:hAnsiTheme="minorHAnsi" w:cstheme="minorHAnsi"/>
          <w:color w:val="000000" w:themeColor="text1"/>
          <w:sz w:val="22"/>
          <w:szCs w:val="22"/>
        </w:rPr>
        <w:t xml:space="preserve"> Metrorail station</w:t>
      </w:r>
      <w:r>
        <w:rPr>
          <w:rFonts w:asciiTheme="minorHAnsi" w:hAnsiTheme="minorHAnsi" w:cstheme="minorHAnsi"/>
          <w:color w:val="000000" w:themeColor="text1"/>
          <w:sz w:val="22"/>
          <w:szCs w:val="22"/>
        </w:rPr>
        <w:t xml:space="preserve"> safe and accessible for all modes</w:t>
      </w:r>
      <w:r w:rsidRPr="00C36483">
        <w:rPr>
          <w:rFonts w:asciiTheme="minorHAnsi" w:hAnsiTheme="minorHAnsi" w:cstheme="minorHAnsi"/>
          <w:color w:val="000000" w:themeColor="text1"/>
          <w:sz w:val="22"/>
          <w:szCs w:val="22"/>
        </w:rPr>
        <w:t>.</w:t>
      </w:r>
      <w:r>
        <w:rPr>
          <w:rFonts w:asciiTheme="minorHAnsi" w:hAnsiTheme="minorHAnsi" w:cstheme="minorHAnsi"/>
          <w:snapToGrid/>
          <w:color w:val="000000" w:themeColor="text1"/>
          <w:sz w:val="22"/>
          <w:szCs w:val="22"/>
        </w:rPr>
        <w:t xml:space="preserve"> </w:t>
      </w:r>
      <w:r w:rsidRPr="00C36483">
        <w:rPr>
          <w:rFonts w:asciiTheme="minorHAnsi" w:hAnsiTheme="minorHAnsi" w:cstheme="minorHAnsi"/>
          <w:color w:val="000000" w:themeColor="text1"/>
          <w:sz w:val="22"/>
          <w:szCs w:val="22"/>
        </w:rPr>
        <w:t xml:space="preserve">This project was initiated by the District Department of Transportation to improve access and circulation for the confluence of pedestrians, bicyclists, buses, and vehicles at the Fort </w:t>
      </w:r>
      <w:proofErr w:type="spellStart"/>
      <w:r w:rsidRPr="00C36483">
        <w:rPr>
          <w:rFonts w:asciiTheme="minorHAnsi" w:hAnsiTheme="minorHAnsi" w:cstheme="minorHAnsi"/>
          <w:color w:val="000000" w:themeColor="text1"/>
          <w:sz w:val="22"/>
          <w:szCs w:val="22"/>
        </w:rPr>
        <w:t>Totten</w:t>
      </w:r>
      <w:proofErr w:type="spellEnd"/>
      <w:r w:rsidRPr="00C36483">
        <w:rPr>
          <w:rFonts w:asciiTheme="minorHAnsi" w:hAnsiTheme="minorHAnsi" w:cstheme="minorHAnsi"/>
          <w:color w:val="000000" w:themeColor="text1"/>
          <w:sz w:val="22"/>
          <w:szCs w:val="22"/>
        </w:rPr>
        <w:t xml:space="preserve"> Metrorail station. </w:t>
      </w:r>
      <w:r>
        <w:rPr>
          <w:rFonts w:asciiTheme="minorHAnsi" w:hAnsiTheme="minorHAnsi" w:cstheme="minorHAnsi"/>
          <w:color w:val="000000" w:themeColor="text1"/>
          <w:sz w:val="22"/>
          <w:szCs w:val="22"/>
        </w:rPr>
        <w:t>The final study report</w:t>
      </w:r>
      <w:r>
        <w:rPr>
          <w:rStyle w:val="EndnoteReference"/>
          <w:rFonts w:asciiTheme="minorHAnsi" w:hAnsiTheme="minorHAnsi" w:cstheme="minorHAnsi"/>
          <w:color w:val="000000" w:themeColor="text1"/>
          <w:sz w:val="22"/>
          <w:szCs w:val="22"/>
        </w:rPr>
        <w:endnoteReference w:id="3"/>
      </w:r>
      <w:r>
        <w:rPr>
          <w:rFonts w:asciiTheme="minorHAnsi" w:hAnsiTheme="minorHAnsi" w:cstheme="minorHAnsi"/>
          <w:color w:val="000000" w:themeColor="text1"/>
          <w:sz w:val="22"/>
          <w:szCs w:val="22"/>
        </w:rPr>
        <w:t xml:space="preserve"> recommends pedestrian improvements that include building missing sidewalk linkages, expanding some sidewalks to accommodate bicyclists, relocating crosswalks to safe locations, adding secure bike parking, and improving lighting. </w:t>
      </w:r>
      <w:r w:rsidRPr="00C36483">
        <w:rPr>
          <w:rFonts w:asciiTheme="minorHAnsi" w:hAnsiTheme="minorHAnsi" w:cstheme="minorHAnsi"/>
          <w:color w:val="000000" w:themeColor="text1"/>
          <w:sz w:val="22"/>
          <w:szCs w:val="22"/>
        </w:rPr>
        <w:t xml:space="preserve">There are several significant changes coming to the area, including a planned </w:t>
      </w:r>
      <w:r>
        <w:rPr>
          <w:rFonts w:asciiTheme="minorHAnsi" w:hAnsiTheme="minorHAnsi" w:cstheme="minorHAnsi"/>
          <w:color w:val="000000" w:themeColor="text1"/>
          <w:sz w:val="22"/>
          <w:szCs w:val="22"/>
        </w:rPr>
        <w:t xml:space="preserve">intersection </w:t>
      </w:r>
      <w:r w:rsidRPr="00C36483">
        <w:rPr>
          <w:rFonts w:asciiTheme="minorHAnsi" w:hAnsiTheme="minorHAnsi" w:cstheme="minorHAnsi"/>
          <w:color w:val="000000" w:themeColor="text1"/>
          <w:sz w:val="22"/>
          <w:szCs w:val="22"/>
        </w:rPr>
        <w:t xml:space="preserve">reconfiguration </w:t>
      </w:r>
      <w:r>
        <w:rPr>
          <w:rFonts w:asciiTheme="minorHAnsi" w:hAnsiTheme="minorHAnsi" w:cstheme="minorHAnsi"/>
          <w:color w:val="000000" w:themeColor="text1"/>
          <w:sz w:val="22"/>
          <w:szCs w:val="22"/>
        </w:rPr>
        <w:t>at</w:t>
      </w:r>
      <w:r w:rsidRPr="00C36483">
        <w:rPr>
          <w:rFonts w:asciiTheme="minorHAnsi" w:hAnsiTheme="minorHAnsi" w:cstheme="minorHAnsi"/>
          <w:color w:val="000000" w:themeColor="text1"/>
          <w:sz w:val="22"/>
          <w:szCs w:val="22"/>
        </w:rPr>
        <w:t xml:space="preserve"> Riggs Road</w:t>
      </w:r>
      <w:r>
        <w:rPr>
          <w:rFonts w:asciiTheme="minorHAnsi" w:hAnsiTheme="minorHAnsi" w:cstheme="minorHAnsi"/>
          <w:color w:val="000000" w:themeColor="text1"/>
          <w:sz w:val="22"/>
          <w:szCs w:val="22"/>
        </w:rPr>
        <w:t xml:space="preserve"> NE and </w:t>
      </w:r>
      <w:r w:rsidRPr="00C36483">
        <w:rPr>
          <w:rFonts w:asciiTheme="minorHAnsi" w:hAnsiTheme="minorHAnsi" w:cstheme="minorHAnsi"/>
          <w:color w:val="000000" w:themeColor="text1"/>
          <w:sz w:val="22"/>
          <w:szCs w:val="22"/>
        </w:rPr>
        <w:t>South Dakota</w:t>
      </w:r>
      <w:r>
        <w:rPr>
          <w:rFonts w:asciiTheme="minorHAnsi" w:hAnsiTheme="minorHAnsi" w:cstheme="minorHAnsi"/>
          <w:color w:val="000000" w:themeColor="text1"/>
          <w:sz w:val="22"/>
          <w:szCs w:val="22"/>
        </w:rPr>
        <w:t xml:space="preserve"> Avenue NE,</w:t>
      </w:r>
      <w:r w:rsidRPr="00C36483">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as well as</w:t>
      </w:r>
      <w:r w:rsidRPr="00C36483">
        <w:rPr>
          <w:rFonts w:asciiTheme="minorHAnsi" w:hAnsiTheme="minorHAnsi" w:cstheme="minorHAnsi"/>
          <w:color w:val="000000" w:themeColor="text1"/>
          <w:sz w:val="22"/>
          <w:szCs w:val="22"/>
        </w:rPr>
        <w:t xml:space="preserve"> several major real estate developments in various stages of planning and construction in the immediate vicinity that will significantly increase residential and commercial densities. These and other projects underscore the need to provide safe and efficient multimodal traffic circulation in the project study area.</w:t>
      </w:r>
    </w:p>
    <w:p w:rsidR="00CE1168" w:rsidRDefault="00CE1168" w:rsidP="00CE1168">
      <w:pPr>
        <w:widowControl/>
        <w:tabs>
          <w:tab w:val="right" w:pos="9360"/>
        </w:tabs>
        <w:autoSpaceDE w:val="0"/>
        <w:autoSpaceDN w:val="0"/>
        <w:adjustRightInd w:val="0"/>
        <w:rPr>
          <w:rFonts w:asciiTheme="minorHAnsi" w:hAnsiTheme="minorHAnsi" w:cstheme="minorHAnsi"/>
          <w:color w:val="000000" w:themeColor="text1"/>
          <w:sz w:val="22"/>
          <w:szCs w:val="22"/>
        </w:rPr>
      </w:pPr>
    </w:p>
    <w:p w:rsidR="00CE1168" w:rsidRDefault="00CE1168" w:rsidP="00CE1168">
      <w:pPr>
        <w:pStyle w:val="Heading2"/>
      </w:pPr>
      <w:bookmarkStart w:id="20" w:name="_Toc306979348"/>
      <w:r>
        <w:t>State of Maryland</w:t>
      </w:r>
      <w:bookmarkEnd w:id="20"/>
    </w:p>
    <w:p w:rsidR="00CE1168" w:rsidRPr="0099773C" w:rsidRDefault="00CE1168" w:rsidP="00CE1168">
      <w:pPr>
        <w:pStyle w:val="Heading3"/>
        <w:rPr>
          <w:snapToGrid/>
        </w:rPr>
      </w:pPr>
      <w:bookmarkStart w:id="21" w:name="_Toc306979349"/>
      <w:r>
        <w:rPr>
          <w:snapToGrid/>
        </w:rPr>
        <w:t>2</w:t>
      </w:r>
      <w:r w:rsidRPr="0099773C">
        <w:rPr>
          <w:snapToGrid/>
        </w:rPr>
        <w:t>. Forest Glen Metro</w:t>
      </w:r>
      <w:r>
        <w:rPr>
          <w:snapToGrid/>
        </w:rPr>
        <w:t>rail</w:t>
      </w:r>
      <w:r w:rsidRPr="0099773C">
        <w:rPr>
          <w:snapToGrid/>
        </w:rPr>
        <w:t xml:space="preserve"> Access Project</w:t>
      </w:r>
      <w:bookmarkEnd w:id="21"/>
    </w:p>
    <w:p w:rsidR="00CE1168" w:rsidRDefault="00CE1168" w:rsidP="00CE1168">
      <w:pPr>
        <w:widowControl/>
        <w:tabs>
          <w:tab w:val="right" w:pos="9360"/>
        </w:tabs>
        <w:autoSpaceDE w:val="0"/>
        <w:autoSpaceDN w:val="0"/>
        <w:adjustRightInd w:val="0"/>
        <w:rPr>
          <w:rFonts w:asciiTheme="minorHAnsi" w:hAnsiTheme="minorHAnsi" w:cstheme="minorHAnsi"/>
          <w:sz w:val="22"/>
          <w:szCs w:val="22"/>
        </w:rPr>
      </w:pPr>
      <w:r w:rsidRPr="004417AE">
        <w:rPr>
          <w:rFonts w:asciiTheme="minorHAnsi" w:hAnsiTheme="minorHAnsi" w:cstheme="minorHAnsi"/>
          <w:iCs/>
          <w:sz w:val="22"/>
          <w:szCs w:val="22"/>
        </w:rPr>
        <w:t xml:space="preserve">The project </w:t>
      </w:r>
      <w:r>
        <w:rPr>
          <w:rFonts w:asciiTheme="minorHAnsi" w:hAnsiTheme="minorHAnsi" w:cstheme="minorHAnsi"/>
          <w:iCs/>
          <w:sz w:val="22"/>
          <w:szCs w:val="22"/>
        </w:rPr>
        <w:t>will c</w:t>
      </w:r>
      <w:r w:rsidRPr="004417AE">
        <w:rPr>
          <w:rFonts w:asciiTheme="minorHAnsi" w:hAnsiTheme="minorHAnsi" w:cstheme="minorHAnsi"/>
          <w:sz w:val="22"/>
          <w:szCs w:val="22"/>
        </w:rPr>
        <w:t xml:space="preserve">onstruct a </w:t>
      </w:r>
      <w:r>
        <w:rPr>
          <w:rFonts w:asciiTheme="minorHAnsi" w:hAnsiTheme="minorHAnsi" w:cstheme="minorHAnsi"/>
          <w:sz w:val="22"/>
          <w:szCs w:val="22"/>
        </w:rPr>
        <w:t>grade-separated pedestrian / cyclist crossing at the intersection of</w:t>
      </w:r>
      <w:r w:rsidRPr="004417AE">
        <w:rPr>
          <w:rFonts w:asciiTheme="minorHAnsi" w:hAnsiTheme="minorHAnsi" w:cstheme="minorHAnsi"/>
          <w:sz w:val="22"/>
          <w:szCs w:val="22"/>
        </w:rPr>
        <w:t xml:space="preserve"> Georgia Avenue (MD 97)</w:t>
      </w:r>
      <w:r>
        <w:rPr>
          <w:rFonts w:asciiTheme="minorHAnsi" w:hAnsiTheme="minorHAnsi" w:cstheme="minorHAnsi"/>
          <w:sz w:val="22"/>
          <w:szCs w:val="22"/>
        </w:rPr>
        <w:t xml:space="preserve"> and Forest Glen Road in Montgomery County, Maryland. The crossing will create a safer linkage from</w:t>
      </w:r>
      <w:r w:rsidRPr="004417AE">
        <w:rPr>
          <w:rFonts w:asciiTheme="minorHAnsi" w:hAnsiTheme="minorHAnsi" w:cstheme="minorHAnsi"/>
          <w:sz w:val="22"/>
          <w:szCs w:val="22"/>
        </w:rPr>
        <w:t xml:space="preserve"> </w:t>
      </w:r>
      <w:r>
        <w:rPr>
          <w:rFonts w:asciiTheme="minorHAnsi" w:hAnsiTheme="minorHAnsi" w:cstheme="minorHAnsi"/>
          <w:sz w:val="22"/>
          <w:szCs w:val="22"/>
        </w:rPr>
        <w:t xml:space="preserve">the </w:t>
      </w:r>
      <w:r w:rsidRPr="004417AE">
        <w:rPr>
          <w:rFonts w:asciiTheme="minorHAnsi" w:hAnsiTheme="minorHAnsi" w:cstheme="minorHAnsi"/>
          <w:sz w:val="22"/>
          <w:szCs w:val="22"/>
        </w:rPr>
        <w:t xml:space="preserve">Forest Glen Metrorail </w:t>
      </w:r>
      <w:r>
        <w:rPr>
          <w:rFonts w:asciiTheme="minorHAnsi" w:hAnsiTheme="minorHAnsi" w:cstheme="minorHAnsi"/>
          <w:sz w:val="22"/>
          <w:szCs w:val="22"/>
        </w:rPr>
        <w:t>s</w:t>
      </w:r>
      <w:r w:rsidRPr="004417AE">
        <w:rPr>
          <w:rFonts w:asciiTheme="minorHAnsi" w:hAnsiTheme="minorHAnsi" w:cstheme="minorHAnsi"/>
          <w:sz w:val="22"/>
          <w:szCs w:val="22"/>
        </w:rPr>
        <w:t>tation to Holy Cross Hospital</w:t>
      </w:r>
      <w:r>
        <w:rPr>
          <w:rFonts w:asciiTheme="minorHAnsi" w:hAnsiTheme="minorHAnsi" w:cstheme="minorHAnsi"/>
          <w:sz w:val="22"/>
          <w:szCs w:val="22"/>
        </w:rPr>
        <w:t xml:space="preserve">. In order to increase access for </w:t>
      </w:r>
      <w:r>
        <w:rPr>
          <w:rFonts w:asciiTheme="minorHAnsi" w:hAnsiTheme="minorHAnsi" w:cstheme="minorHAnsi"/>
          <w:sz w:val="22"/>
          <w:szCs w:val="22"/>
        </w:rPr>
        <w:lastRenderedPageBreak/>
        <w:t>users of all abilities, the project will also</w:t>
      </w:r>
      <w:r w:rsidRPr="004417AE">
        <w:rPr>
          <w:rFonts w:asciiTheme="minorHAnsi" w:hAnsiTheme="minorHAnsi" w:cstheme="minorHAnsi"/>
          <w:sz w:val="22"/>
          <w:szCs w:val="22"/>
        </w:rPr>
        <w:t xml:space="preserve"> construct one elevator to connect the street level directly to the Metrorail station mezzanine. Finally, the project will establish Capital </w:t>
      </w:r>
      <w:proofErr w:type="spellStart"/>
      <w:r w:rsidRPr="004417AE">
        <w:rPr>
          <w:rFonts w:asciiTheme="minorHAnsi" w:hAnsiTheme="minorHAnsi" w:cstheme="minorHAnsi"/>
          <w:sz w:val="22"/>
          <w:szCs w:val="22"/>
        </w:rPr>
        <w:t>Bikeshare</w:t>
      </w:r>
      <w:proofErr w:type="spellEnd"/>
      <w:r w:rsidRPr="004417AE">
        <w:rPr>
          <w:rFonts w:asciiTheme="minorHAnsi" w:hAnsiTheme="minorHAnsi" w:cstheme="minorHAnsi"/>
          <w:sz w:val="22"/>
          <w:szCs w:val="22"/>
        </w:rPr>
        <w:t xml:space="preserve"> stations at the Forest Glen Metrorail </w:t>
      </w:r>
      <w:r>
        <w:rPr>
          <w:rFonts w:asciiTheme="minorHAnsi" w:hAnsiTheme="minorHAnsi" w:cstheme="minorHAnsi"/>
          <w:sz w:val="22"/>
          <w:szCs w:val="22"/>
        </w:rPr>
        <w:t>s</w:t>
      </w:r>
      <w:r w:rsidRPr="004417AE">
        <w:rPr>
          <w:rFonts w:asciiTheme="minorHAnsi" w:hAnsiTheme="minorHAnsi" w:cstheme="minorHAnsi"/>
          <w:sz w:val="22"/>
          <w:szCs w:val="22"/>
        </w:rPr>
        <w:t>tation, Holy Cross Hospital and the surrounding area. The intersection of Georgia Avenue and Forest Glen Road is one of the most congested intersections located adjacent to a Metrorail station in the National Capital Region and presents challenges for</w:t>
      </w:r>
      <w:r w:rsidRPr="004417AE">
        <w:rPr>
          <w:rFonts w:ascii="Calibri" w:hAnsi="Calibri" w:cs="Calibri"/>
          <w:sz w:val="22"/>
          <w:szCs w:val="22"/>
        </w:rPr>
        <w:t xml:space="preserve"> pedestrians</w:t>
      </w:r>
      <w:r>
        <w:rPr>
          <w:rFonts w:ascii="Calibri" w:hAnsi="Calibri" w:cs="Calibri"/>
          <w:sz w:val="22"/>
          <w:szCs w:val="22"/>
        </w:rPr>
        <w:t xml:space="preserve"> and cyclists</w:t>
      </w:r>
      <w:r w:rsidRPr="004417AE">
        <w:rPr>
          <w:rFonts w:ascii="Calibri" w:hAnsi="Calibri" w:cs="Calibri"/>
          <w:sz w:val="22"/>
          <w:szCs w:val="22"/>
        </w:rPr>
        <w:t xml:space="preserve"> to safely cross </w:t>
      </w:r>
      <w:r>
        <w:rPr>
          <w:rFonts w:ascii="Calibri" w:hAnsi="Calibri" w:cs="Calibri"/>
          <w:sz w:val="22"/>
          <w:szCs w:val="22"/>
        </w:rPr>
        <w:t>Georgia Avenue</w:t>
      </w:r>
      <w:r w:rsidRPr="004417AE">
        <w:rPr>
          <w:rFonts w:ascii="Calibri" w:hAnsi="Calibri" w:cs="Calibri"/>
          <w:sz w:val="22"/>
          <w:szCs w:val="22"/>
        </w:rPr>
        <w:t>.</w:t>
      </w:r>
      <w:r>
        <w:rPr>
          <w:rFonts w:ascii="Calibri" w:hAnsi="Calibri" w:cs="Calibri"/>
          <w:sz w:val="22"/>
          <w:szCs w:val="22"/>
        </w:rPr>
        <w:t xml:space="preserve"> </w:t>
      </w:r>
      <w:r w:rsidRPr="004417AE">
        <w:rPr>
          <w:rFonts w:ascii="Calibri" w:hAnsi="Calibri" w:cs="Calibri"/>
          <w:sz w:val="22"/>
          <w:szCs w:val="22"/>
        </w:rPr>
        <w:t>The community has been lob</w:t>
      </w:r>
      <w:r>
        <w:rPr>
          <w:rFonts w:ascii="Calibri" w:hAnsi="Calibri" w:cs="Calibri"/>
          <w:sz w:val="22"/>
          <w:szCs w:val="22"/>
        </w:rPr>
        <w:t>bying several years for a grade-</w:t>
      </w:r>
      <w:r w:rsidRPr="004417AE">
        <w:rPr>
          <w:rFonts w:ascii="Calibri" w:hAnsi="Calibri" w:cs="Calibri"/>
          <w:sz w:val="22"/>
          <w:szCs w:val="22"/>
        </w:rPr>
        <w:t>separated crossing that would eliminate conflicts with automobiles and significantly improve access to the</w:t>
      </w:r>
      <w:r>
        <w:rPr>
          <w:rFonts w:ascii="Calibri" w:hAnsi="Calibri" w:cs="Calibri"/>
          <w:sz w:val="22"/>
          <w:szCs w:val="22"/>
        </w:rPr>
        <w:t xml:space="preserve"> Metrorail s</w:t>
      </w:r>
      <w:r w:rsidRPr="004417AE">
        <w:rPr>
          <w:rFonts w:ascii="Calibri" w:hAnsi="Calibri" w:cs="Calibri"/>
          <w:sz w:val="22"/>
          <w:szCs w:val="22"/>
        </w:rPr>
        <w:t>tation.</w:t>
      </w:r>
      <w:r>
        <w:rPr>
          <w:rFonts w:ascii="Calibri" w:hAnsi="Calibri" w:cs="Calibri"/>
          <w:sz w:val="22"/>
          <w:szCs w:val="22"/>
        </w:rPr>
        <w:t xml:space="preserve"> </w:t>
      </w:r>
      <w:r w:rsidRPr="004417AE">
        <w:rPr>
          <w:rFonts w:asciiTheme="minorHAnsi" w:hAnsiTheme="minorHAnsi" w:cstheme="minorHAnsi"/>
          <w:sz w:val="22"/>
          <w:szCs w:val="22"/>
        </w:rPr>
        <w:t>The project is coordinated with local development</w:t>
      </w:r>
      <w:r>
        <w:rPr>
          <w:rFonts w:asciiTheme="minorHAnsi" w:hAnsiTheme="minorHAnsi" w:cstheme="minorHAnsi"/>
          <w:sz w:val="22"/>
          <w:szCs w:val="22"/>
        </w:rPr>
        <w:t xml:space="preserve"> and the Maryland State Highway Administration’s</w:t>
      </w:r>
      <w:r w:rsidRPr="004417AE">
        <w:rPr>
          <w:rFonts w:asciiTheme="minorHAnsi" w:hAnsiTheme="minorHAnsi" w:cstheme="minorHAnsi"/>
          <w:sz w:val="22"/>
          <w:szCs w:val="22"/>
        </w:rPr>
        <w:t xml:space="preserve"> MD 97/Montgomery Hills</w:t>
      </w:r>
      <w:r>
        <w:rPr>
          <w:rFonts w:asciiTheme="minorHAnsi" w:hAnsiTheme="minorHAnsi" w:cstheme="minorHAnsi"/>
          <w:sz w:val="22"/>
          <w:szCs w:val="22"/>
        </w:rPr>
        <w:t xml:space="preserve"> study,</w:t>
      </w:r>
      <w:r w:rsidRPr="004417AE">
        <w:rPr>
          <w:rFonts w:asciiTheme="minorHAnsi" w:hAnsiTheme="minorHAnsi" w:cstheme="minorHAnsi"/>
          <w:sz w:val="22"/>
          <w:szCs w:val="22"/>
        </w:rPr>
        <w:t xml:space="preserve"> and would support further reverse commuting via Metrorail.</w:t>
      </w:r>
      <w:r>
        <w:rPr>
          <w:rFonts w:asciiTheme="minorHAnsi" w:hAnsiTheme="minorHAnsi" w:cstheme="minorHAnsi"/>
          <w:sz w:val="22"/>
          <w:szCs w:val="22"/>
        </w:rPr>
        <w:t xml:space="preserve"> </w:t>
      </w:r>
      <w:r w:rsidRPr="004417AE">
        <w:rPr>
          <w:rFonts w:asciiTheme="minorHAnsi" w:hAnsiTheme="minorHAnsi" w:cstheme="minorHAnsi"/>
          <w:sz w:val="22"/>
          <w:szCs w:val="22"/>
        </w:rPr>
        <w:t xml:space="preserve"> </w:t>
      </w:r>
    </w:p>
    <w:p w:rsidR="00CE1168" w:rsidRDefault="00CE1168" w:rsidP="00CE1168">
      <w:pPr>
        <w:widowControl/>
        <w:tabs>
          <w:tab w:val="right" w:pos="9360"/>
        </w:tabs>
        <w:autoSpaceDE w:val="0"/>
        <w:autoSpaceDN w:val="0"/>
        <w:adjustRightInd w:val="0"/>
        <w:rPr>
          <w:rFonts w:asciiTheme="minorHAnsi" w:hAnsiTheme="minorHAnsi" w:cstheme="minorHAnsi"/>
          <w:sz w:val="22"/>
          <w:szCs w:val="22"/>
        </w:rPr>
      </w:pPr>
    </w:p>
    <w:p w:rsidR="00CE1168" w:rsidRPr="0099773C" w:rsidRDefault="00CE1168" w:rsidP="00CE1168">
      <w:pPr>
        <w:pStyle w:val="Heading3"/>
        <w:rPr>
          <w:snapToGrid/>
        </w:rPr>
      </w:pPr>
      <w:bookmarkStart w:id="22" w:name="_Toc306979350"/>
      <w:r>
        <w:rPr>
          <w:snapToGrid/>
        </w:rPr>
        <w:t>3</w:t>
      </w:r>
      <w:r w:rsidRPr="0099773C">
        <w:rPr>
          <w:snapToGrid/>
        </w:rPr>
        <w:t>. Pedestrian Safety Measures for the New Carrollton Metro</w:t>
      </w:r>
      <w:r>
        <w:rPr>
          <w:snapToGrid/>
        </w:rPr>
        <w:t>rail</w:t>
      </w:r>
      <w:r w:rsidRPr="0099773C">
        <w:rPr>
          <w:snapToGrid/>
        </w:rPr>
        <w:t xml:space="preserve"> Station</w:t>
      </w:r>
      <w:bookmarkEnd w:id="22"/>
    </w:p>
    <w:p w:rsidR="00CE1168" w:rsidRPr="009F6A10" w:rsidRDefault="00CE1168" w:rsidP="00CE1168">
      <w:pPr>
        <w:widowControl/>
        <w:tabs>
          <w:tab w:val="right" w:pos="9360"/>
        </w:tabs>
        <w:autoSpaceDE w:val="0"/>
        <w:autoSpaceDN w:val="0"/>
        <w:adjustRightInd w:val="0"/>
        <w:rPr>
          <w:rFonts w:asciiTheme="minorHAnsi" w:hAnsiTheme="minorHAnsi" w:cstheme="minorHAnsi"/>
          <w:color w:val="000000" w:themeColor="text1"/>
          <w:sz w:val="22"/>
          <w:szCs w:val="22"/>
        </w:rPr>
      </w:pPr>
      <w:r>
        <w:rPr>
          <w:rFonts w:asciiTheme="minorHAnsi" w:hAnsiTheme="minorHAnsi" w:cstheme="minorHAnsi"/>
          <w:iCs/>
          <w:color w:val="000000" w:themeColor="text1"/>
          <w:sz w:val="22"/>
          <w:szCs w:val="22"/>
        </w:rPr>
        <w:t>The project includes a subset of pedestrian safety measures recommended in a 2010 TLC Study</w:t>
      </w:r>
      <w:r>
        <w:rPr>
          <w:rStyle w:val="EndnoteReference"/>
          <w:rFonts w:asciiTheme="minorHAnsi" w:hAnsiTheme="minorHAnsi" w:cstheme="minorHAnsi"/>
          <w:iCs/>
          <w:color w:val="000000" w:themeColor="text1"/>
          <w:sz w:val="22"/>
          <w:szCs w:val="22"/>
        </w:rPr>
        <w:endnoteReference w:id="4"/>
      </w:r>
      <w:r>
        <w:rPr>
          <w:rFonts w:asciiTheme="minorHAnsi" w:hAnsiTheme="minorHAnsi" w:cstheme="minorHAnsi"/>
          <w:iCs/>
          <w:color w:val="000000" w:themeColor="text1"/>
          <w:sz w:val="22"/>
          <w:szCs w:val="22"/>
        </w:rPr>
        <w:t xml:space="preserve">. The </w:t>
      </w:r>
      <w:r w:rsidRPr="009F6A10">
        <w:rPr>
          <w:rFonts w:asciiTheme="minorHAnsi" w:hAnsiTheme="minorHAnsi" w:cstheme="minorHAnsi"/>
          <w:iCs/>
          <w:color w:val="000000" w:themeColor="text1"/>
          <w:sz w:val="22"/>
          <w:szCs w:val="22"/>
        </w:rPr>
        <w:t>project includes sidewalk and crossing improvements, as well as signal timing changes. The improvements will greatly enhance the pedestrian and bicycle access in the New Carrollton Metrorail station area</w:t>
      </w:r>
      <w:r>
        <w:rPr>
          <w:rFonts w:asciiTheme="minorHAnsi" w:hAnsiTheme="minorHAnsi" w:cstheme="minorHAnsi"/>
          <w:iCs/>
          <w:color w:val="000000" w:themeColor="text1"/>
          <w:sz w:val="22"/>
          <w:szCs w:val="22"/>
        </w:rPr>
        <w:t xml:space="preserve"> in Prince George’s County, Maryland</w:t>
      </w:r>
      <w:r w:rsidRPr="009F6A10">
        <w:rPr>
          <w:rFonts w:asciiTheme="minorHAnsi" w:hAnsiTheme="minorHAnsi" w:cstheme="minorHAnsi"/>
          <w:iCs/>
          <w:color w:val="000000" w:themeColor="text1"/>
          <w:sz w:val="22"/>
          <w:szCs w:val="22"/>
        </w:rPr>
        <w:t>. The improvements will also serve to provide adequate infrastructure to support transit oriented development</w:t>
      </w:r>
      <w:r>
        <w:rPr>
          <w:rFonts w:asciiTheme="minorHAnsi" w:hAnsiTheme="minorHAnsi" w:cstheme="minorHAnsi"/>
          <w:iCs/>
          <w:color w:val="000000" w:themeColor="text1"/>
          <w:sz w:val="22"/>
          <w:szCs w:val="22"/>
        </w:rPr>
        <w:t xml:space="preserve"> (TOD)</w:t>
      </w:r>
      <w:r w:rsidRPr="009F6A10">
        <w:rPr>
          <w:rFonts w:asciiTheme="minorHAnsi" w:hAnsiTheme="minorHAnsi" w:cstheme="minorHAnsi"/>
          <w:iCs/>
          <w:color w:val="000000" w:themeColor="text1"/>
          <w:sz w:val="22"/>
          <w:szCs w:val="22"/>
        </w:rPr>
        <w:t xml:space="preserve">. </w:t>
      </w:r>
      <w:r w:rsidRPr="009F6A10">
        <w:rPr>
          <w:rFonts w:asciiTheme="minorHAnsi" w:hAnsiTheme="minorHAnsi"/>
          <w:sz w:val="22"/>
          <w:szCs w:val="22"/>
        </w:rPr>
        <w:t xml:space="preserve">New Carrollton is </w:t>
      </w:r>
      <w:r>
        <w:rPr>
          <w:rFonts w:asciiTheme="minorHAnsi" w:hAnsiTheme="minorHAnsi"/>
          <w:sz w:val="22"/>
          <w:szCs w:val="22"/>
        </w:rPr>
        <w:t xml:space="preserve">the top TOD priority for Prince George’s County. </w:t>
      </w:r>
      <w:r w:rsidRPr="009F6A10">
        <w:rPr>
          <w:rFonts w:asciiTheme="minorHAnsi" w:hAnsiTheme="minorHAnsi"/>
          <w:sz w:val="22"/>
          <w:szCs w:val="22"/>
        </w:rPr>
        <w:t>WMATA and the State</w:t>
      </w:r>
      <w:r>
        <w:rPr>
          <w:rFonts w:asciiTheme="minorHAnsi" w:hAnsiTheme="minorHAnsi"/>
          <w:sz w:val="22"/>
          <w:szCs w:val="22"/>
        </w:rPr>
        <w:t xml:space="preserve"> of Maryland</w:t>
      </w:r>
      <w:r w:rsidRPr="009F6A10">
        <w:rPr>
          <w:rFonts w:asciiTheme="minorHAnsi" w:hAnsiTheme="minorHAnsi"/>
          <w:sz w:val="22"/>
          <w:szCs w:val="22"/>
        </w:rPr>
        <w:t xml:space="preserve"> </w:t>
      </w:r>
      <w:r>
        <w:rPr>
          <w:rFonts w:asciiTheme="minorHAnsi" w:hAnsiTheme="minorHAnsi"/>
          <w:sz w:val="22"/>
          <w:szCs w:val="22"/>
        </w:rPr>
        <w:t>are in the process of selecting a firm to develop</w:t>
      </w:r>
      <w:r w:rsidRPr="009F6A10">
        <w:rPr>
          <w:rFonts w:asciiTheme="minorHAnsi" w:hAnsiTheme="minorHAnsi"/>
          <w:sz w:val="22"/>
          <w:szCs w:val="22"/>
        </w:rPr>
        <w:t xml:space="preserve"> the north and south parcels of the WMATA </w:t>
      </w:r>
      <w:r>
        <w:rPr>
          <w:rFonts w:asciiTheme="minorHAnsi" w:hAnsiTheme="minorHAnsi"/>
          <w:sz w:val="22"/>
          <w:szCs w:val="22"/>
        </w:rPr>
        <w:t xml:space="preserve">station area </w:t>
      </w:r>
      <w:r w:rsidRPr="009F6A10">
        <w:rPr>
          <w:rFonts w:asciiTheme="minorHAnsi" w:hAnsiTheme="minorHAnsi"/>
          <w:sz w:val="22"/>
          <w:szCs w:val="22"/>
        </w:rPr>
        <w:t xml:space="preserve">site. The </w:t>
      </w:r>
      <w:r>
        <w:rPr>
          <w:rFonts w:asciiTheme="minorHAnsi" w:hAnsiTheme="minorHAnsi"/>
          <w:sz w:val="22"/>
          <w:szCs w:val="22"/>
        </w:rPr>
        <w:t>multimodal improvements implemented through this effort</w:t>
      </w:r>
      <w:r w:rsidRPr="009F6A10">
        <w:rPr>
          <w:rFonts w:asciiTheme="minorHAnsi" w:hAnsiTheme="minorHAnsi"/>
          <w:sz w:val="22"/>
          <w:szCs w:val="22"/>
        </w:rPr>
        <w:t xml:space="preserve"> will </w:t>
      </w:r>
      <w:r>
        <w:rPr>
          <w:rFonts w:asciiTheme="minorHAnsi" w:hAnsiTheme="minorHAnsi"/>
          <w:sz w:val="22"/>
          <w:szCs w:val="22"/>
        </w:rPr>
        <w:t>provide</w:t>
      </w:r>
      <w:r w:rsidRPr="009F6A10">
        <w:rPr>
          <w:rFonts w:asciiTheme="minorHAnsi" w:hAnsiTheme="minorHAnsi"/>
          <w:sz w:val="22"/>
          <w:szCs w:val="22"/>
        </w:rPr>
        <w:t xml:space="preserve"> for vital, accessible </w:t>
      </w:r>
      <w:r>
        <w:rPr>
          <w:rFonts w:asciiTheme="minorHAnsi" w:hAnsiTheme="minorHAnsi"/>
          <w:sz w:val="22"/>
          <w:szCs w:val="22"/>
        </w:rPr>
        <w:t>connections</w:t>
      </w:r>
      <w:r w:rsidRPr="009F6A10">
        <w:rPr>
          <w:rFonts w:asciiTheme="minorHAnsi" w:hAnsiTheme="minorHAnsi"/>
          <w:sz w:val="22"/>
          <w:szCs w:val="22"/>
        </w:rPr>
        <w:t xml:space="preserve"> to a vibrant transit oriented development that engages all sectors.</w:t>
      </w:r>
    </w:p>
    <w:p w:rsidR="00CE1168" w:rsidRDefault="00CE1168" w:rsidP="00CE1168">
      <w:pPr>
        <w:widowControl/>
        <w:tabs>
          <w:tab w:val="right" w:pos="9360"/>
        </w:tabs>
        <w:autoSpaceDE w:val="0"/>
        <w:autoSpaceDN w:val="0"/>
        <w:adjustRightInd w:val="0"/>
        <w:rPr>
          <w:rFonts w:asciiTheme="minorHAnsi" w:hAnsiTheme="minorHAnsi" w:cstheme="minorHAnsi"/>
          <w:color w:val="000000" w:themeColor="text1"/>
          <w:sz w:val="22"/>
          <w:szCs w:val="22"/>
        </w:rPr>
      </w:pPr>
    </w:p>
    <w:p w:rsidR="00CE1168" w:rsidRPr="0099773C" w:rsidRDefault="00CE1168" w:rsidP="00CE1168">
      <w:pPr>
        <w:pStyle w:val="Heading3"/>
        <w:rPr>
          <w:snapToGrid/>
        </w:rPr>
      </w:pPr>
      <w:bookmarkStart w:id="23" w:name="_Toc306979351"/>
      <w:r>
        <w:rPr>
          <w:snapToGrid/>
        </w:rPr>
        <w:t>4</w:t>
      </w:r>
      <w:r w:rsidRPr="0099773C">
        <w:rPr>
          <w:snapToGrid/>
        </w:rPr>
        <w:t xml:space="preserve">. </w:t>
      </w:r>
      <w:proofErr w:type="spellStart"/>
      <w:r w:rsidRPr="0099773C">
        <w:rPr>
          <w:snapToGrid/>
        </w:rPr>
        <w:t>Twinbrook</w:t>
      </w:r>
      <w:proofErr w:type="spellEnd"/>
      <w:r w:rsidRPr="0099773C">
        <w:rPr>
          <w:snapToGrid/>
        </w:rPr>
        <w:t xml:space="preserve"> Metro</w:t>
      </w:r>
      <w:r>
        <w:rPr>
          <w:snapToGrid/>
        </w:rPr>
        <w:t>rail</w:t>
      </w:r>
      <w:r w:rsidRPr="0099773C">
        <w:rPr>
          <w:snapToGrid/>
        </w:rPr>
        <w:t xml:space="preserve"> Station</w:t>
      </w:r>
      <w:r>
        <w:rPr>
          <w:snapToGrid/>
        </w:rPr>
        <w:t>: Pedestrian Safety Improvements</w:t>
      </w:r>
      <w:bookmarkEnd w:id="23"/>
    </w:p>
    <w:p w:rsidR="00CE1168" w:rsidRDefault="00CE1168" w:rsidP="00CE1168">
      <w:pPr>
        <w:widowControl/>
        <w:tabs>
          <w:tab w:val="right" w:pos="9360"/>
        </w:tabs>
        <w:autoSpaceDE w:val="0"/>
        <w:autoSpaceDN w:val="0"/>
        <w:adjustRightInd w:val="0"/>
        <w:rPr>
          <w:rStyle w:val="bodytext"/>
          <w:rFonts w:asciiTheme="minorHAnsi" w:hAnsiTheme="minorHAnsi" w:cstheme="minorHAnsi"/>
          <w:sz w:val="22"/>
          <w:szCs w:val="22"/>
        </w:rPr>
      </w:pPr>
      <w:r>
        <w:rPr>
          <w:rFonts w:asciiTheme="minorHAnsi" w:hAnsiTheme="minorHAnsi" w:cstheme="minorHAnsi"/>
          <w:iCs/>
          <w:color w:val="000000" w:themeColor="text1"/>
          <w:sz w:val="22"/>
          <w:szCs w:val="22"/>
        </w:rPr>
        <w:t>The project will construct safety improvements along four</w:t>
      </w:r>
      <w:r w:rsidRPr="001515B7">
        <w:rPr>
          <w:rFonts w:asciiTheme="minorHAnsi" w:hAnsiTheme="minorHAnsi" w:cstheme="minorHAnsi"/>
          <w:sz w:val="22"/>
          <w:szCs w:val="22"/>
        </w:rPr>
        <w:t xml:space="preserve"> specific corridors within </w:t>
      </w:r>
      <w:r>
        <w:rPr>
          <w:rFonts w:asciiTheme="minorHAnsi" w:hAnsiTheme="minorHAnsi" w:cstheme="minorHAnsi"/>
          <w:sz w:val="22"/>
          <w:szCs w:val="22"/>
        </w:rPr>
        <w:t xml:space="preserve">one half </w:t>
      </w:r>
      <w:r w:rsidRPr="001515B7">
        <w:rPr>
          <w:rFonts w:asciiTheme="minorHAnsi" w:hAnsiTheme="minorHAnsi" w:cstheme="minorHAnsi"/>
          <w:sz w:val="22"/>
          <w:szCs w:val="22"/>
        </w:rPr>
        <w:t xml:space="preserve">mile radius of the </w:t>
      </w:r>
      <w:proofErr w:type="spellStart"/>
      <w:r w:rsidRPr="001515B7">
        <w:rPr>
          <w:rFonts w:asciiTheme="minorHAnsi" w:hAnsiTheme="minorHAnsi" w:cstheme="minorHAnsi"/>
          <w:sz w:val="22"/>
          <w:szCs w:val="22"/>
        </w:rPr>
        <w:t>Twinbrook</w:t>
      </w:r>
      <w:proofErr w:type="spellEnd"/>
      <w:r w:rsidRPr="001515B7">
        <w:rPr>
          <w:rFonts w:asciiTheme="minorHAnsi" w:hAnsiTheme="minorHAnsi" w:cstheme="minorHAnsi"/>
          <w:sz w:val="22"/>
          <w:szCs w:val="22"/>
        </w:rPr>
        <w:t xml:space="preserve"> Metrorail station</w:t>
      </w:r>
      <w:r>
        <w:rPr>
          <w:rFonts w:asciiTheme="minorHAnsi" w:hAnsiTheme="minorHAnsi" w:cstheme="minorHAnsi"/>
          <w:sz w:val="22"/>
          <w:szCs w:val="22"/>
        </w:rPr>
        <w:t xml:space="preserve"> in the City of Rockville, Maryland</w:t>
      </w:r>
      <w:r w:rsidRPr="001515B7">
        <w:rPr>
          <w:rFonts w:asciiTheme="minorHAnsi" w:hAnsiTheme="minorHAnsi" w:cstheme="minorHAnsi"/>
          <w:sz w:val="22"/>
          <w:szCs w:val="22"/>
        </w:rPr>
        <w:t xml:space="preserve">. </w:t>
      </w:r>
      <w:r>
        <w:rPr>
          <w:rFonts w:asciiTheme="minorHAnsi" w:hAnsiTheme="minorHAnsi" w:cstheme="minorHAnsi"/>
          <w:sz w:val="22"/>
          <w:szCs w:val="22"/>
        </w:rPr>
        <w:t xml:space="preserve">The </w:t>
      </w:r>
      <w:r w:rsidRPr="001515B7">
        <w:rPr>
          <w:rFonts w:asciiTheme="minorHAnsi" w:hAnsiTheme="minorHAnsi" w:cstheme="minorHAnsi"/>
          <w:sz w:val="22"/>
          <w:szCs w:val="22"/>
        </w:rPr>
        <w:t>improvements identified in this area include refurbished high-visibility crosswalks, median extensions, curb extensions, and other related enhancements at approximately 26 intersections within the project area.</w:t>
      </w:r>
      <w:r>
        <w:rPr>
          <w:rFonts w:asciiTheme="minorHAnsi" w:hAnsiTheme="minorHAnsi" w:cstheme="minorHAnsi"/>
          <w:sz w:val="22"/>
          <w:szCs w:val="22"/>
        </w:rPr>
        <w:t xml:space="preserve"> These improvements were generated from a 2011 TLC Study</w:t>
      </w:r>
      <w:r>
        <w:rPr>
          <w:rStyle w:val="EndnoteReference"/>
          <w:rFonts w:asciiTheme="minorHAnsi" w:hAnsiTheme="minorHAnsi" w:cstheme="minorHAnsi"/>
          <w:sz w:val="22"/>
          <w:szCs w:val="22"/>
        </w:rPr>
        <w:endnoteReference w:id="5"/>
      </w:r>
      <w:r>
        <w:rPr>
          <w:rFonts w:asciiTheme="minorHAnsi" w:hAnsiTheme="minorHAnsi" w:cstheme="minorHAnsi"/>
          <w:sz w:val="22"/>
          <w:szCs w:val="22"/>
        </w:rPr>
        <w:t xml:space="preserve"> that provided recommendations for improving the pedestrian walkways leading to the </w:t>
      </w:r>
      <w:proofErr w:type="spellStart"/>
      <w:r>
        <w:rPr>
          <w:rFonts w:asciiTheme="minorHAnsi" w:hAnsiTheme="minorHAnsi" w:cstheme="minorHAnsi"/>
          <w:sz w:val="22"/>
          <w:szCs w:val="22"/>
        </w:rPr>
        <w:t>Twinbrook</w:t>
      </w:r>
      <w:proofErr w:type="spellEnd"/>
      <w:r>
        <w:rPr>
          <w:rFonts w:asciiTheme="minorHAnsi" w:hAnsiTheme="minorHAnsi" w:cstheme="minorHAnsi"/>
          <w:sz w:val="22"/>
          <w:szCs w:val="22"/>
        </w:rPr>
        <w:t xml:space="preserve"> station. </w:t>
      </w:r>
      <w:r w:rsidRPr="001515B7">
        <w:rPr>
          <w:rFonts w:asciiTheme="minorHAnsi" w:hAnsiTheme="minorHAnsi" w:cstheme="minorHAnsi"/>
          <w:sz w:val="22"/>
          <w:szCs w:val="22"/>
        </w:rPr>
        <w:t xml:space="preserve">Private-sector redevelopment around the </w:t>
      </w:r>
      <w:proofErr w:type="spellStart"/>
      <w:r w:rsidRPr="001515B7">
        <w:rPr>
          <w:rFonts w:asciiTheme="minorHAnsi" w:hAnsiTheme="minorHAnsi" w:cstheme="minorHAnsi"/>
          <w:sz w:val="22"/>
          <w:szCs w:val="22"/>
        </w:rPr>
        <w:t>Twinb</w:t>
      </w:r>
      <w:r>
        <w:rPr>
          <w:rFonts w:asciiTheme="minorHAnsi" w:hAnsiTheme="minorHAnsi" w:cstheme="minorHAnsi"/>
          <w:sz w:val="22"/>
          <w:szCs w:val="22"/>
        </w:rPr>
        <w:t>rook</w:t>
      </w:r>
      <w:proofErr w:type="spellEnd"/>
      <w:r>
        <w:rPr>
          <w:rFonts w:asciiTheme="minorHAnsi" w:hAnsiTheme="minorHAnsi" w:cstheme="minorHAnsi"/>
          <w:sz w:val="22"/>
          <w:szCs w:val="22"/>
        </w:rPr>
        <w:t xml:space="preserve"> Metrorail station, a State of Maryland-</w:t>
      </w:r>
      <w:r w:rsidRPr="001515B7">
        <w:rPr>
          <w:rFonts w:asciiTheme="minorHAnsi" w:hAnsiTheme="minorHAnsi" w:cstheme="minorHAnsi"/>
          <w:sz w:val="22"/>
          <w:szCs w:val="22"/>
        </w:rPr>
        <w:t>designated TOD area, is adding more resident</w:t>
      </w:r>
      <w:r>
        <w:rPr>
          <w:rFonts w:asciiTheme="minorHAnsi" w:hAnsiTheme="minorHAnsi" w:cstheme="minorHAnsi"/>
          <w:sz w:val="22"/>
          <w:szCs w:val="22"/>
        </w:rPr>
        <w:t xml:space="preserve">ial, retail, and office units. </w:t>
      </w:r>
      <w:r w:rsidRPr="001515B7">
        <w:rPr>
          <w:rFonts w:asciiTheme="minorHAnsi" w:hAnsiTheme="minorHAnsi" w:cstheme="minorHAnsi"/>
          <w:sz w:val="22"/>
          <w:szCs w:val="22"/>
        </w:rPr>
        <w:t xml:space="preserve">One such development, </w:t>
      </w:r>
      <w:proofErr w:type="spellStart"/>
      <w:r w:rsidRPr="001515B7">
        <w:rPr>
          <w:rFonts w:asciiTheme="minorHAnsi" w:hAnsiTheme="minorHAnsi" w:cstheme="minorHAnsi"/>
          <w:sz w:val="22"/>
          <w:szCs w:val="22"/>
        </w:rPr>
        <w:t>Twinbrook</w:t>
      </w:r>
      <w:proofErr w:type="spellEnd"/>
      <w:r w:rsidRPr="001515B7">
        <w:rPr>
          <w:rFonts w:asciiTheme="minorHAnsi" w:hAnsiTheme="minorHAnsi" w:cstheme="minorHAnsi"/>
          <w:sz w:val="22"/>
          <w:szCs w:val="22"/>
        </w:rPr>
        <w:t xml:space="preserve"> Station, </w:t>
      </w:r>
      <w:r w:rsidRPr="001515B7">
        <w:rPr>
          <w:rStyle w:val="bodytext"/>
          <w:rFonts w:asciiTheme="minorHAnsi" w:hAnsiTheme="minorHAnsi" w:cstheme="minorHAnsi"/>
          <w:sz w:val="22"/>
          <w:szCs w:val="22"/>
        </w:rPr>
        <w:t xml:space="preserve">has been designated a Smart Growth project by the Washington Smart Growth Alliance, received the International Charter Award for Excellence from the Congress for the New Urbanism, and was the first project in the Washington, DC, area to be awarded Stage 2 </w:t>
      </w:r>
      <w:r>
        <w:rPr>
          <w:rStyle w:val="bodytext"/>
          <w:rFonts w:asciiTheme="minorHAnsi" w:hAnsiTheme="minorHAnsi" w:cstheme="minorHAnsi"/>
          <w:sz w:val="22"/>
          <w:szCs w:val="22"/>
        </w:rPr>
        <w:t>Leadership in Energy and Environmental Design (</w:t>
      </w:r>
      <w:r w:rsidRPr="001515B7">
        <w:rPr>
          <w:rStyle w:val="bodytext"/>
          <w:rFonts w:asciiTheme="minorHAnsi" w:hAnsiTheme="minorHAnsi" w:cstheme="minorHAnsi"/>
          <w:sz w:val="22"/>
          <w:szCs w:val="22"/>
        </w:rPr>
        <w:t>LEED</w:t>
      </w:r>
      <w:r>
        <w:rPr>
          <w:rStyle w:val="bodytext"/>
          <w:rFonts w:asciiTheme="minorHAnsi" w:hAnsiTheme="minorHAnsi" w:cstheme="minorHAnsi"/>
          <w:sz w:val="22"/>
          <w:szCs w:val="22"/>
        </w:rPr>
        <w:t xml:space="preserve">) </w:t>
      </w:r>
      <w:r w:rsidRPr="001515B7">
        <w:rPr>
          <w:rStyle w:val="bodytext"/>
          <w:rFonts w:asciiTheme="minorHAnsi" w:hAnsiTheme="minorHAnsi" w:cstheme="minorHAnsi"/>
          <w:sz w:val="22"/>
          <w:szCs w:val="22"/>
        </w:rPr>
        <w:t xml:space="preserve">for Neighborhood Development Gold-level certification for its plan. </w:t>
      </w:r>
    </w:p>
    <w:p w:rsidR="00CE1168" w:rsidRDefault="00CE1168" w:rsidP="00CE1168">
      <w:pPr>
        <w:widowControl/>
        <w:tabs>
          <w:tab w:val="right" w:pos="9360"/>
        </w:tabs>
        <w:autoSpaceDE w:val="0"/>
        <w:autoSpaceDN w:val="0"/>
        <w:adjustRightInd w:val="0"/>
        <w:rPr>
          <w:rStyle w:val="bodytext"/>
          <w:rFonts w:asciiTheme="minorHAnsi" w:hAnsiTheme="minorHAnsi" w:cstheme="minorHAnsi"/>
          <w:sz w:val="22"/>
          <w:szCs w:val="22"/>
        </w:rPr>
      </w:pPr>
    </w:p>
    <w:p w:rsidR="00CE1168" w:rsidRPr="0099773C" w:rsidRDefault="00CE1168" w:rsidP="00CE1168">
      <w:pPr>
        <w:pStyle w:val="Heading3"/>
        <w:rPr>
          <w:snapToGrid/>
        </w:rPr>
      </w:pPr>
      <w:bookmarkStart w:id="24" w:name="_Toc306979352"/>
      <w:r>
        <w:rPr>
          <w:snapToGrid/>
        </w:rPr>
        <w:t>5</w:t>
      </w:r>
      <w:r w:rsidRPr="0099773C">
        <w:rPr>
          <w:snapToGrid/>
        </w:rPr>
        <w:t>. West Hyattsville Metro</w:t>
      </w:r>
      <w:r>
        <w:rPr>
          <w:snapToGrid/>
        </w:rPr>
        <w:t>rail</w:t>
      </w:r>
      <w:r w:rsidRPr="0099773C">
        <w:rPr>
          <w:snapToGrid/>
        </w:rPr>
        <w:t xml:space="preserve"> Station Access Improvements</w:t>
      </w:r>
      <w:bookmarkEnd w:id="24"/>
      <w:r w:rsidRPr="0099773C">
        <w:rPr>
          <w:snapToGrid/>
        </w:rPr>
        <w:t xml:space="preserve"> </w:t>
      </w:r>
    </w:p>
    <w:p w:rsidR="00CE1168" w:rsidRPr="00F57A72" w:rsidRDefault="00CE1168" w:rsidP="00CE1168">
      <w:pPr>
        <w:widowControl/>
        <w:tabs>
          <w:tab w:val="right" w:pos="9360"/>
        </w:tabs>
        <w:autoSpaceDE w:val="0"/>
        <w:autoSpaceDN w:val="0"/>
        <w:adjustRightInd w:val="0"/>
        <w:rPr>
          <w:rFonts w:asciiTheme="minorHAnsi" w:hAnsiTheme="minorHAnsi" w:cstheme="minorHAnsi"/>
          <w:sz w:val="22"/>
          <w:szCs w:val="22"/>
        </w:rPr>
      </w:pPr>
      <w:r w:rsidRPr="00E978D4">
        <w:rPr>
          <w:rFonts w:asciiTheme="minorHAnsi" w:hAnsiTheme="minorHAnsi" w:cstheme="minorHAnsi"/>
          <w:iCs/>
          <w:color w:val="000000" w:themeColor="text1"/>
          <w:sz w:val="22"/>
          <w:szCs w:val="22"/>
        </w:rPr>
        <w:t xml:space="preserve">The project will </w:t>
      </w:r>
      <w:r>
        <w:rPr>
          <w:rFonts w:asciiTheme="minorHAnsi" w:hAnsiTheme="minorHAnsi" w:cstheme="minorHAnsi"/>
          <w:iCs/>
          <w:color w:val="000000" w:themeColor="text1"/>
          <w:sz w:val="22"/>
          <w:szCs w:val="22"/>
        </w:rPr>
        <w:t xml:space="preserve">implement bicycle and pedestrian improvements around the West Hyattsville Metrorail station in Prince George’s County, Maryland. The bicycle and pedestrian measures were developed from the WMATA </w:t>
      </w:r>
      <w:r>
        <w:rPr>
          <w:rStyle w:val="A1"/>
          <w:rFonts w:asciiTheme="minorHAnsi" w:hAnsiTheme="minorHAnsi" w:cstheme="minorHAnsi"/>
        </w:rPr>
        <w:t>“Metrorail Bicycle &amp; Pedestrian Access Improvements Study.”</w:t>
      </w:r>
      <w:r>
        <w:rPr>
          <w:rStyle w:val="EndnoteReference"/>
          <w:rFonts w:asciiTheme="minorHAnsi" w:hAnsiTheme="minorHAnsi" w:cstheme="minorHAnsi"/>
          <w:color w:val="010402"/>
          <w:sz w:val="22"/>
          <w:szCs w:val="22"/>
        </w:rPr>
        <w:endnoteReference w:id="6"/>
      </w:r>
      <w:r>
        <w:rPr>
          <w:rStyle w:val="A1"/>
          <w:rFonts w:asciiTheme="minorHAnsi" w:hAnsiTheme="minorHAnsi" w:cstheme="minorHAnsi"/>
        </w:rPr>
        <w:t xml:space="preserve"> </w:t>
      </w:r>
      <w:r w:rsidRPr="00F57A72">
        <w:rPr>
          <w:rFonts w:asciiTheme="minorHAnsi" w:eastAsia="Calibri" w:hAnsiTheme="minorHAnsi" w:cstheme="minorHAnsi"/>
          <w:sz w:val="22"/>
          <w:szCs w:val="22"/>
        </w:rPr>
        <w:t xml:space="preserve"> </w:t>
      </w:r>
      <w:r>
        <w:rPr>
          <w:rFonts w:asciiTheme="minorHAnsi" w:eastAsia="Calibri" w:hAnsiTheme="minorHAnsi" w:cstheme="minorHAnsi"/>
          <w:sz w:val="22"/>
          <w:szCs w:val="22"/>
        </w:rPr>
        <w:t>The project will c</w:t>
      </w:r>
      <w:r w:rsidRPr="00F57A72">
        <w:rPr>
          <w:rFonts w:asciiTheme="minorHAnsi" w:hAnsiTheme="minorHAnsi" w:cstheme="minorHAnsi"/>
          <w:sz w:val="22"/>
          <w:szCs w:val="22"/>
        </w:rPr>
        <w:t>onstruct sidewalks</w:t>
      </w:r>
      <w:r w:rsidR="001002EF">
        <w:rPr>
          <w:rFonts w:asciiTheme="minorHAnsi" w:hAnsiTheme="minorHAnsi" w:cstheme="minorHAnsi"/>
          <w:sz w:val="22"/>
          <w:szCs w:val="22"/>
        </w:rPr>
        <w:t xml:space="preserve"> along Jamestown Road</w:t>
      </w:r>
      <w:r w:rsidRPr="00F57A72">
        <w:rPr>
          <w:rFonts w:asciiTheme="minorHAnsi" w:hAnsiTheme="minorHAnsi" w:cstheme="minorHAnsi"/>
          <w:sz w:val="22"/>
          <w:szCs w:val="22"/>
        </w:rPr>
        <w:t xml:space="preserve"> to improve acce</w:t>
      </w:r>
      <w:r>
        <w:rPr>
          <w:rFonts w:asciiTheme="minorHAnsi" w:hAnsiTheme="minorHAnsi" w:cstheme="minorHAnsi"/>
          <w:sz w:val="22"/>
          <w:szCs w:val="22"/>
        </w:rPr>
        <w:t>ss to the station</w:t>
      </w:r>
      <w:r w:rsidR="001002EF">
        <w:rPr>
          <w:rFonts w:asciiTheme="minorHAnsi" w:hAnsiTheme="minorHAnsi" w:cstheme="minorHAnsi"/>
          <w:sz w:val="22"/>
          <w:szCs w:val="22"/>
        </w:rPr>
        <w:t>, providing direct access to the station for several apartment complexes and residential communities. The project will also</w:t>
      </w:r>
      <w:r>
        <w:rPr>
          <w:rFonts w:asciiTheme="minorHAnsi" w:hAnsiTheme="minorHAnsi" w:cstheme="minorHAnsi"/>
          <w:sz w:val="22"/>
          <w:szCs w:val="22"/>
        </w:rPr>
        <w:t xml:space="preserve"> </w:t>
      </w:r>
      <w:r w:rsidRPr="00F57A72">
        <w:rPr>
          <w:rFonts w:asciiTheme="minorHAnsi" w:hAnsiTheme="minorHAnsi" w:cstheme="minorHAnsi"/>
          <w:sz w:val="22"/>
          <w:szCs w:val="22"/>
        </w:rPr>
        <w:t xml:space="preserve">create a full service bicycle station at the </w:t>
      </w:r>
      <w:r w:rsidR="001002EF">
        <w:rPr>
          <w:rFonts w:asciiTheme="minorHAnsi" w:hAnsiTheme="minorHAnsi" w:cstheme="minorHAnsi"/>
          <w:sz w:val="22"/>
          <w:szCs w:val="22"/>
        </w:rPr>
        <w:t xml:space="preserve">Metrorail </w:t>
      </w:r>
      <w:r w:rsidRPr="00F57A72">
        <w:rPr>
          <w:rFonts w:asciiTheme="minorHAnsi" w:hAnsiTheme="minorHAnsi" w:cstheme="minorHAnsi"/>
          <w:sz w:val="22"/>
          <w:szCs w:val="22"/>
        </w:rPr>
        <w:t>station.</w:t>
      </w:r>
      <w:r>
        <w:rPr>
          <w:rFonts w:asciiTheme="minorHAnsi" w:hAnsiTheme="minorHAnsi" w:cstheme="minorHAnsi"/>
          <w:sz w:val="22"/>
          <w:szCs w:val="22"/>
        </w:rPr>
        <w:t xml:space="preserve"> The project will help provide connectivity surrounding the West Hyattsville Metrorail Station, increasing mobility and active transportation options for underserved residents living around the station. The project will also increase the ability for people to access employment opportunities around the station. </w:t>
      </w:r>
    </w:p>
    <w:p w:rsidR="00CE1168" w:rsidRPr="00F57A72" w:rsidRDefault="00CE1168" w:rsidP="00CE1168">
      <w:pPr>
        <w:widowControl/>
        <w:tabs>
          <w:tab w:val="right" w:pos="9360"/>
        </w:tabs>
        <w:autoSpaceDE w:val="0"/>
        <w:autoSpaceDN w:val="0"/>
        <w:adjustRightInd w:val="0"/>
        <w:rPr>
          <w:rFonts w:asciiTheme="minorHAnsi" w:hAnsiTheme="minorHAnsi" w:cstheme="minorHAnsi"/>
          <w:sz w:val="22"/>
          <w:szCs w:val="22"/>
        </w:rPr>
      </w:pPr>
    </w:p>
    <w:p w:rsidR="00CE1168" w:rsidRDefault="00CE1168" w:rsidP="00CE1168">
      <w:pPr>
        <w:widowControl/>
        <w:tabs>
          <w:tab w:val="right" w:pos="9360"/>
        </w:tabs>
        <w:autoSpaceDE w:val="0"/>
        <w:autoSpaceDN w:val="0"/>
        <w:adjustRightInd w:val="0"/>
        <w:rPr>
          <w:rFonts w:asciiTheme="minorHAnsi" w:hAnsiTheme="minorHAnsi" w:cstheme="minorHAnsi"/>
          <w:color w:val="000000" w:themeColor="text1"/>
          <w:sz w:val="22"/>
          <w:szCs w:val="22"/>
        </w:rPr>
      </w:pPr>
    </w:p>
    <w:p w:rsidR="00CE1168" w:rsidRPr="00CE1168" w:rsidRDefault="00CE1168" w:rsidP="00CE1168">
      <w:pPr>
        <w:pStyle w:val="Heading2"/>
        <w:rPr>
          <w:rStyle w:val="A1"/>
          <w:rFonts w:cstheme="majorBidi"/>
          <w:color w:val="305480"/>
          <w:sz w:val="26"/>
        </w:rPr>
      </w:pPr>
      <w:bookmarkStart w:id="25" w:name="_Toc306979353"/>
      <w:r w:rsidRPr="00CE1168">
        <w:rPr>
          <w:rStyle w:val="A1"/>
          <w:rFonts w:cstheme="majorBidi"/>
          <w:color w:val="305480"/>
          <w:sz w:val="26"/>
        </w:rPr>
        <w:lastRenderedPageBreak/>
        <w:t>Commonwealth of Virginia</w:t>
      </w:r>
      <w:bookmarkEnd w:id="25"/>
    </w:p>
    <w:p w:rsidR="00685F9C" w:rsidRPr="0099773C" w:rsidRDefault="00CE1168" w:rsidP="00CE1168">
      <w:pPr>
        <w:pStyle w:val="Heading3"/>
        <w:rPr>
          <w:snapToGrid/>
        </w:rPr>
      </w:pPr>
      <w:bookmarkStart w:id="26" w:name="_Toc306979354"/>
      <w:r>
        <w:rPr>
          <w:snapToGrid/>
        </w:rPr>
        <w:t>6</w:t>
      </w:r>
      <w:r w:rsidR="00EE6A76" w:rsidRPr="0099773C">
        <w:rPr>
          <w:snapToGrid/>
        </w:rPr>
        <w:t>. Army Navy Drive Multimodal Access Improvement Project</w:t>
      </w:r>
      <w:bookmarkEnd w:id="26"/>
    </w:p>
    <w:p w:rsidR="008D29AC" w:rsidRDefault="008D29AC" w:rsidP="008D29AC">
      <w:pPr>
        <w:widowControl/>
        <w:tabs>
          <w:tab w:val="right" w:pos="9360"/>
        </w:tabs>
        <w:autoSpaceDE w:val="0"/>
        <w:autoSpaceDN w:val="0"/>
        <w:adjustRightInd w:val="0"/>
        <w:rPr>
          <w:rFonts w:asciiTheme="minorHAnsi" w:hAnsiTheme="minorHAnsi" w:cstheme="minorHAnsi"/>
          <w:sz w:val="22"/>
          <w:szCs w:val="22"/>
        </w:rPr>
      </w:pPr>
      <w:r w:rsidRPr="00570D12">
        <w:rPr>
          <w:rFonts w:asciiTheme="minorHAnsi" w:hAnsiTheme="minorHAnsi" w:cstheme="minorHAnsi"/>
          <w:iCs/>
          <w:sz w:val="22"/>
          <w:szCs w:val="22"/>
        </w:rPr>
        <w:t>The project re-conceives 3,300</w:t>
      </w:r>
      <w:r>
        <w:rPr>
          <w:rFonts w:asciiTheme="minorHAnsi" w:hAnsiTheme="minorHAnsi" w:cstheme="minorHAnsi"/>
          <w:iCs/>
          <w:sz w:val="22"/>
          <w:szCs w:val="22"/>
        </w:rPr>
        <w:t xml:space="preserve"> feet</w:t>
      </w:r>
      <w:r w:rsidRPr="00570D12">
        <w:rPr>
          <w:rFonts w:asciiTheme="minorHAnsi" w:hAnsiTheme="minorHAnsi" w:cstheme="minorHAnsi"/>
          <w:iCs/>
          <w:sz w:val="22"/>
          <w:szCs w:val="22"/>
        </w:rPr>
        <w:t xml:space="preserve"> of Army Navy Drive</w:t>
      </w:r>
      <w:r>
        <w:rPr>
          <w:rFonts w:asciiTheme="minorHAnsi" w:hAnsiTheme="minorHAnsi" w:cstheme="minorHAnsi"/>
          <w:iCs/>
          <w:sz w:val="22"/>
          <w:szCs w:val="22"/>
        </w:rPr>
        <w:t xml:space="preserve"> in Arlington County, Virginia</w:t>
      </w:r>
      <w:r w:rsidRPr="00570D12">
        <w:rPr>
          <w:rFonts w:asciiTheme="minorHAnsi" w:hAnsiTheme="minorHAnsi" w:cstheme="minorHAnsi"/>
          <w:iCs/>
          <w:sz w:val="22"/>
          <w:szCs w:val="22"/>
        </w:rPr>
        <w:t>, providing a wider, safer sidewalk, a physically-separated two-way cycle track, and safer street cross section that will support a future streetcar.</w:t>
      </w:r>
      <w:r>
        <w:rPr>
          <w:rFonts w:asciiTheme="minorHAnsi" w:hAnsiTheme="minorHAnsi" w:cstheme="minorHAnsi"/>
          <w:iCs/>
          <w:sz w:val="22"/>
          <w:szCs w:val="22"/>
        </w:rPr>
        <w:t xml:space="preserve"> </w:t>
      </w:r>
      <w:r w:rsidRPr="00570D12">
        <w:rPr>
          <w:rFonts w:asciiTheme="minorHAnsi" w:hAnsiTheme="minorHAnsi" w:cstheme="minorHAnsi"/>
          <w:iCs/>
          <w:sz w:val="22"/>
          <w:szCs w:val="22"/>
        </w:rPr>
        <w:t>Collectively, the capital improvements will enhance multimodal access t</w:t>
      </w:r>
      <w:r>
        <w:rPr>
          <w:rFonts w:asciiTheme="minorHAnsi" w:hAnsiTheme="minorHAnsi" w:cstheme="minorHAnsi"/>
          <w:iCs/>
          <w:sz w:val="22"/>
          <w:szCs w:val="22"/>
        </w:rPr>
        <w:t xml:space="preserve">o three major activity centers. </w:t>
      </w:r>
      <w:r w:rsidRPr="00570D12">
        <w:rPr>
          <w:rFonts w:asciiTheme="minorHAnsi" w:hAnsiTheme="minorHAnsi" w:cstheme="minorHAnsi"/>
          <w:sz w:val="22"/>
          <w:szCs w:val="22"/>
        </w:rPr>
        <w:t xml:space="preserve">The project is located within </w:t>
      </w:r>
      <w:r>
        <w:rPr>
          <w:rFonts w:asciiTheme="minorHAnsi" w:hAnsiTheme="minorHAnsi" w:cstheme="minorHAnsi"/>
          <w:sz w:val="22"/>
          <w:szCs w:val="22"/>
        </w:rPr>
        <w:t>one-half</w:t>
      </w:r>
      <w:r w:rsidRPr="00570D12">
        <w:rPr>
          <w:rFonts w:asciiTheme="minorHAnsi" w:hAnsiTheme="minorHAnsi" w:cstheme="minorHAnsi"/>
          <w:sz w:val="22"/>
          <w:szCs w:val="22"/>
        </w:rPr>
        <w:t xml:space="preserve"> mile of three Metrorail stations</w:t>
      </w:r>
      <w:r>
        <w:rPr>
          <w:rFonts w:asciiTheme="minorHAnsi" w:hAnsiTheme="minorHAnsi" w:cstheme="minorHAnsi"/>
          <w:sz w:val="22"/>
          <w:szCs w:val="22"/>
        </w:rPr>
        <w:t xml:space="preserve">, </w:t>
      </w:r>
      <w:r w:rsidRPr="00570D12">
        <w:rPr>
          <w:rFonts w:asciiTheme="minorHAnsi" w:hAnsiTheme="minorHAnsi" w:cstheme="minorHAnsi"/>
          <w:sz w:val="22"/>
          <w:szCs w:val="22"/>
        </w:rPr>
        <w:t>Pentagon, Pentagon City, and Crystal City</w:t>
      </w:r>
      <w:r>
        <w:rPr>
          <w:rFonts w:asciiTheme="minorHAnsi" w:hAnsiTheme="minorHAnsi" w:cstheme="minorHAnsi"/>
          <w:sz w:val="22"/>
          <w:szCs w:val="22"/>
        </w:rPr>
        <w:t>, and within one-half mile</w:t>
      </w:r>
      <w:r w:rsidRPr="00570D12">
        <w:rPr>
          <w:rFonts w:asciiTheme="minorHAnsi" w:hAnsiTheme="minorHAnsi" w:cstheme="minorHAnsi"/>
          <w:sz w:val="22"/>
          <w:szCs w:val="22"/>
        </w:rPr>
        <w:t xml:space="preserve"> of the Crystal City VRE station.</w:t>
      </w:r>
      <w:r>
        <w:rPr>
          <w:rFonts w:asciiTheme="minorHAnsi" w:hAnsiTheme="minorHAnsi" w:cstheme="minorHAnsi"/>
          <w:sz w:val="22"/>
          <w:szCs w:val="22"/>
        </w:rPr>
        <w:t xml:space="preserve"> </w:t>
      </w:r>
      <w:r w:rsidRPr="00570D12">
        <w:rPr>
          <w:rFonts w:asciiTheme="minorHAnsi" w:hAnsiTheme="minorHAnsi" w:cstheme="minorHAnsi"/>
          <w:sz w:val="22"/>
          <w:szCs w:val="22"/>
        </w:rPr>
        <w:t xml:space="preserve">The project grows out of Arlington’s Master Transportation Plan process, and also fully supports the Federal Highway Administration’s </w:t>
      </w:r>
      <w:r w:rsidRPr="00570D12">
        <w:rPr>
          <w:rFonts w:asciiTheme="minorHAnsi" w:hAnsiTheme="minorHAnsi" w:cstheme="minorHAnsi"/>
          <w:i/>
          <w:sz w:val="22"/>
          <w:szCs w:val="22"/>
        </w:rPr>
        <w:t>14</w:t>
      </w:r>
      <w:r w:rsidRPr="00570D12">
        <w:rPr>
          <w:rFonts w:asciiTheme="minorHAnsi" w:hAnsiTheme="minorHAnsi" w:cstheme="minorHAnsi"/>
          <w:i/>
          <w:sz w:val="22"/>
          <w:szCs w:val="22"/>
          <w:vertAlign w:val="superscript"/>
        </w:rPr>
        <w:t>th</w:t>
      </w:r>
      <w:r w:rsidRPr="00570D12">
        <w:rPr>
          <w:rFonts w:asciiTheme="minorHAnsi" w:hAnsiTheme="minorHAnsi" w:cstheme="minorHAnsi"/>
          <w:i/>
          <w:sz w:val="22"/>
          <w:szCs w:val="22"/>
        </w:rPr>
        <w:t xml:space="preserve"> Street Bridge Corridor E</w:t>
      </w:r>
      <w:r>
        <w:rPr>
          <w:rFonts w:asciiTheme="minorHAnsi" w:hAnsiTheme="minorHAnsi" w:cstheme="minorHAnsi"/>
          <w:i/>
          <w:sz w:val="22"/>
          <w:szCs w:val="22"/>
        </w:rPr>
        <w:t xml:space="preserve">nvironmental </w:t>
      </w:r>
      <w:r w:rsidRPr="00570D12">
        <w:rPr>
          <w:rFonts w:asciiTheme="minorHAnsi" w:hAnsiTheme="minorHAnsi" w:cstheme="minorHAnsi"/>
          <w:i/>
          <w:sz w:val="22"/>
          <w:szCs w:val="22"/>
        </w:rPr>
        <w:t>I</w:t>
      </w:r>
      <w:r>
        <w:rPr>
          <w:rFonts w:asciiTheme="minorHAnsi" w:hAnsiTheme="minorHAnsi" w:cstheme="minorHAnsi"/>
          <w:i/>
          <w:sz w:val="22"/>
          <w:szCs w:val="22"/>
        </w:rPr>
        <w:t xml:space="preserve">mpact </w:t>
      </w:r>
      <w:r w:rsidRPr="00570D12">
        <w:rPr>
          <w:rFonts w:asciiTheme="minorHAnsi" w:hAnsiTheme="minorHAnsi" w:cstheme="minorHAnsi"/>
          <w:i/>
          <w:sz w:val="22"/>
          <w:szCs w:val="22"/>
        </w:rPr>
        <w:t>S</w:t>
      </w:r>
      <w:r>
        <w:rPr>
          <w:rFonts w:asciiTheme="minorHAnsi" w:hAnsiTheme="minorHAnsi" w:cstheme="minorHAnsi"/>
          <w:i/>
          <w:sz w:val="22"/>
          <w:szCs w:val="22"/>
        </w:rPr>
        <w:t>tatement</w:t>
      </w:r>
      <w:r w:rsidRPr="00570D12">
        <w:rPr>
          <w:rFonts w:asciiTheme="minorHAnsi" w:hAnsiTheme="minorHAnsi" w:cstheme="minorHAnsi"/>
          <w:sz w:val="22"/>
          <w:szCs w:val="22"/>
        </w:rPr>
        <w:t>, which aims to improve conditions for pedestrian and bicycle access to river crossings as part of a long list of mitigation efforts to reduce the environmental effects of transportation in the region.</w:t>
      </w:r>
      <w:r>
        <w:rPr>
          <w:rFonts w:asciiTheme="minorHAnsi" w:hAnsiTheme="minorHAnsi" w:cstheme="minorHAnsi"/>
          <w:sz w:val="22"/>
          <w:szCs w:val="22"/>
        </w:rPr>
        <w:t xml:space="preserve"> </w:t>
      </w:r>
      <w:r w:rsidRPr="00570D12">
        <w:rPr>
          <w:rFonts w:asciiTheme="minorHAnsi" w:hAnsiTheme="minorHAnsi" w:cstheme="minorHAnsi"/>
          <w:sz w:val="22"/>
          <w:szCs w:val="22"/>
        </w:rPr>
        <w:t>The project is also in close proximity to major County capital projects</w:t>
      </w:r>
      <w:r>
        <w:rPr>
          <w:rFonts w:asciiTheme="minorHAnsi" w:hAnsiTheme="minorHAnsi" w:cstheme="minorHAnsi"/>
          <w:sz w:val="22"/>
          <w:szCs w:val="22"/>
        </w:rPr>
        <w:t xml:space="preserve">. Ten new Capital </w:t>
      </w:r>
      <w:proofErr w:type="spellStart"/>
      <w:r>
        <w:rPr>
          <w:rFonts w:asciiTheme="minorHAnsi" w:hAnsiTheme="minorHAnsi" w:cstheme="minorHAnsi"/>
          <w:sz w:val="22"/>
          <w:szCs w:val="22"/>
        </w:rPr>
        <w:t>Bikeshare</w:t>
      </w:r>
      <w:proofErr w:type="spellEnd"/>
      <w:r>
        <w:rPr>
          <w:rFonts w:asciiTheme="minorHAnsi" w:hAnsiTheme="minorHAnsi" w:cstheme="minorHAnsi"/>
          <w:sz w:val="22"/>
          <w:szCs w:val="22"/>
        </w:rPr>
        <w:t xml:space="preserve"> stations will be added along Columbia Pike as part of this project. </w:t>
      </w:r>
      <w:r w:rsidRPr="00570D12">
        <w:rPr>
          <w:rFonts w:asciiTheme="minorHAnsi" w:hAnsiTheme="minorHAnsi" w:cstheme="minorHAnsi"/>
          <w:sz w:val="22"/>
          <w:szCs w:val="22"/>
        </w:rPr>
        <w:t>This project proposes building the region’s first separated two-way cycle track.</w:t>
      </w:r>
      <w:r w:rsidR="00F57A72">
        <w:rPr>
          <w:rFonts w:asciiTheme="minorHAnsi" w:hAnsiTheme="minorHAnsi" w:cstheme="minorHAnsi"/>
          <w:sz w:val="22"/>
          <w:szCs w:val="22"/>
        </w:rPr>
        <w:t xml:space="preserve"> </w:t>
      </w:r>
      <w:r w:rsidRPr="00570D12">
        <w:rPr>
          <w:rFonts w:asciiTheme="minorHAnsi" w:hAnsiTheme="minorHAnsi" w:cstheme="minorHAnsi"/>
          <w:sz w:val="22"/>
          <w:szCs w:val="22"/>
        </w:rPr>
        <w:t>While this type of facility is common in other parts of the world</w:t>
      </w:r>
      <w:r>
        <w:rPr>
          <w:rFonts w:asciiTheme="minorHAnsi" w:hAnsiTheme="minorHAnsi" w:cstheme="minorHAnsi"/>
          <w:sz w:val="22"/>
          <w:szCs w:val="22"/>
        </w:rPr>
        <w:t xml:space="preserve">, </w:t>
      </w:r>
      <w:r w:rsidRPr="00570D12">
        <w:rPr>
          <w:rFonts w:asciiTheme="minorHAnsi" w:hAnsiTheme="minorHAnsi" w:cstheme="minorHAnsi"/>
          <w:sz w:val="22"/>
          <w:szCs w:val="22"/>
        </w:rPr>
        <w:t xml:space="preserve">this would be the first purpose-built cycle track </w:t>
      </w:r>
      <w:r>
        <w:rPr>
          <w:rFonts w:asciiTheme="minorHAnsi" w:hAnsiTheme="minorHAnsi" w:cstheme="minorHAnsi"/>
          <w:sz w:val="22"/>
          <w:szCs w:val="22"/>
        </w:rPr>
        <w:t xml:space="preserve">both </w:t>
      </w:r>
      <w:r w:rsidRPr="00570D12">
        <w:rPr>
          <w:rFonts w:asciiTheme="minorHAnsi" w:hAnsiTheme="minorHAnsi" w:cstheme="minorHAnsi"/>
          <w:sz w:val="22"/>
          <w:szCs w:val="22"/>
        </w:rPr>
        <w:t>in Metropolitan Washington</w:t>
      </w:r>
      <w:r>
        <w:rPr>
          <w:rFonts w:asciiTheme="minorHAnsi" w:hAnsiTheme="minorHAnsi" w:cstheme="minorHAnsi"/>
          <w:sz w:val="22"/>
          <w:szCs w:val="22"/>
        </w:rPr>
        <w:t xml:space="preserve"> </w:t>
      </w:r>
      <w:r w:rsidRPr="00570D12">
        <w:rPr>
          <w:rFonts w:asciiTheme="minorHAnsi" w:hAnsiTheme="minorHAnsi" w:cstheme="minorHAnsi"/>
          <w:sz w:val="22"/>
          <w:szCs w:val="22"/>
        </w:rPr>
        <w:t>and the Commonwealth of Virginia.</w:t>
      </w:r>
    </w:p>
    <w:p w:rsidR="00570D12" w:rsidRDefault="00570D12" w:rsidP="00570D12">
      <w:pPr>
        <w:widowControl/>
        <w:tabs>
          <w:tab w:val="right" w:pos="9360"/>
        </w:tabs>
        <w:autoSpaceDE w:val="0"/>
        <w:autoSpaceDN w:val="0"/>
        <w:adjustRightInd w:val="0"/>
        <w:rPr>
          <w:rFonts w:asciiTheme="minorHAnsi" w:hAnsiTheme="minorHAnsi" w:cstheme="minorHAnsi"/>
          <w:sz w:val="22"/>
          <w:szCs w:val="22"/>
        </w:rPr>
      </w:pPr>
    </w:p>
    <w:p w:rsidR="00570D12" w:rsidRPr="0099773C" w:rsidRDefault="00CE1168" w:rsidP="00CE1168">
      <w:pPr>
        <w:pStyle w:val="Heading3"/>
        <w:rPr>
          <w:snapToGrid/>
        </w:rPr>
      </w:pPr>
      <w:bookmarkStart w:id="27" w:name="_Toc306979355"/>
      <w:r>
        <w:rPr>
          <w:snapToGrid/>
        </w:rPr>
        <w:t>7</w:t>
      </w:r>
      <w:r w:rsidR="00570D12" w:rsidRPr="0099773C">
        <w:rPr>
          <w:snapToGrid/>
        </w:rPr>
        <w:t>. Bicycle Lockers at Virginia Railway Express (VRE) Stations</w:t>
      </w:r>
      <w:bookmarkEnd w:id="27"/>
    </w:p>
    <w:p w:rsidR="00455EF3" w:rsidRDefault="008D29AC" w:rsidP="001A1F25">
      <w:pPr>
        <w:widowControl/>
        <w:tabs>
          <w:tab w:val="right" w:pos="9360"/>
        </w:tabs>
        <w:autoSpaceDE w:val="0"/>
        <w:autoSpaceDN w:val="0"/>
        <w:adjustRightInd w:val="0"/>
        <w:rPr>
          <w:rFonts w:asciiTheme="minorHAnsi" w:hAnsiTheme="minorHAnsi" w:cstheme="minorHAnsi"/>
          <w:sz w:val="22"/>
          <w:szCs w:val="22"/>
        </w:rPr>
      </w:pPr>
      <w:r>
        <w:rPr>
          <w:rFonts w:asciiTheme="minorHAnsi" w:hAnsiTheme="minorHAnsi" w:cstheme="minorHAnsi"/>
          <w:iCs/>
          <w:sz w:val="22"/>
          <w:szCs w:val="22"/>
        </w:rPr>
        <w:t>The project will a</w:t>
      </w:r>
      <w:r w:rsidRPr="00550C43">
        <w:rPr>
          <w:rFonts w:asciiTheme="minorHAnsi" w:hAnsiTheme="minorHAnsi" w:cstheme="minorHAnsi"/>
          <w:sz w:val="22"/>
          <w:szCs w:val="22"/>
        </w:rPr>
        <w:t xml:space="preserve">dd bicycle lockers to VRE </w:t>
      </w:r>
      <w:r>
        <w:rPr>
          <w:rFonts w:asciiTheme="minorHAnsi" w:hAnsiTheme="minorHAnsi" w:cstheme="minorHAnsi"/>
          <w:sz w:val="22"/>
          <w:szCs w:val="22"/>
        </w:rPr>
        <w:t xml:space="preserve">commuter rail </w:t>
      </w:r>
      <w:r w:rsidRPr="00550C43">
        <w:rPr>
          <w:rFonts w:asciiTheme="minorHAnsi" w:hAnsiTheme="minorHAnsi" w:cstheme="minorHAnsi"/>
          <w:sz w:val="22"/>
          <w:szCs w:val="22"/>
        </w:rPr>
        <w:t>stations in Fairfax and Prince William Counties, and the Citie</w:t>
      </w:r>
      <w:r>
        <w:rPr>
          <w:rFonts w:asciiTheme="minorHAnsi" w:hAnsiTheme="minorHAnsi" w:cstheme="minorHAnsi"/>
          <w:sz w:val="22"/>
          <w:szCs w:val="22"/>
        </w:rPr>
        <w:t xml:space="preserve">s of Manassas and Manassas Park. </w:t>
      </w:r>
      <w:r w:rsidRPr="00550C43">
        <w:rPr>
          <w:rFonts w:asciiTheme="minorHAnsi" w:hAnsiTheme="minorHAnsi" w:cstheme="minorHAnsi"/>
          <w:sz w:val="22"/>
          <w:szCs w:val="22"/>
        </w:rPr>
        <w:t xml:space="preserve">The project improves multimodal access opportunities to VRE by providing additional bicycle facilities at </w:t>
      </w:r>
      <w:r>
        <w:rPr>
          <w:rFonts w:asciiTheme="minorHAnsi" w:hAnsiTheme="minorHAnsi" w:cstheme="minorHAnsi"/>
          <w:sz w:val="22"/>
          <w:szCs w:val="22"/>
        </w:rPr>
        <w:t>eight</w:t>
      </w:r>
      <w:r w:rsidRPr="00550C43">
        <w:rPr>
          <w:rFonts w:asciiTheme="minorHAnsi" w:hAnsiTheme="minorHAnsi" w:cstheme="minorHAnsi"/>
          <w:sz w:val="22"/>
          <w:szCs w:val="22"/>
        </w:rPr>
        <w:t xml:space="preserve"> VRE stations</w:t>
      </w:r>
      <w:r>
        <w:rPr>
          <w:rFonts w:asciiTheme="minorHAnsi" w:hAnsiTheme="minorHAnsi" w:cstheme="minorHAnsi"/>
          <w:sz w:val="22"/>
          <w:szCs w:val="22"/>
        </w:rPr>
        <w:t>, introducing 35 bicycle lockers to the system</w:t>
      </w:r>
      <w:r w:rsidRPr="00550C43">
        <w:rPr>
          <w:rFonts w:asciiTheme="minorHAnsi" w:hAnsiTheme="minorHAnsi" w:cstheme="minorHAnsi"/>
          <w:sz w:val="22"/>
          <w:szCs w:val="22"/>
        </w:rPr>
        <w:t xml:space="preserve">. </w:t>
      </w:r>
      <w:r>
        <w:rPr>
          <w:rFonts w:asciiTheme="minorHAnsi" w:hAnsiTheme="minorHAnsi" w:cstheme="minorHAnsi"/>
          <w:sz w:val="22"/>
          <w:szCs w:val="22"/>
        </w:rPr>
        <w:t xml:space="preserve">The Franconia-Springfield station is co-located with Metrorail and several stations are served by local bus routes. </w:t>
      </w:r>
      <w:r w:rsidRPr="00550C43">
        <w:rPr>
          <w:rFonts w:asciiTheme="minorHAnsi" w:hAnsiTheme="minorHAnsi" w:cstheme="minorHAnsi"/>
          <w:sz w:val="22"/>
          <w:szCs w:val="22"/>
        </w:rPr>
        <w:t>VRE works closely with member jurisdictions to provide station amenities (e.g., sidewalks/trails, bicycle facilities, kiss-and-ride, station parking) that give riders a variety of transportation choices for accessing VRE service</w:t>
      </w:r>
      <w:r>
        <w:rPr>
          <w:rFonts w:asciiTheme="minorHAnsi" w:hAnsiTheme="minorHAnsi" w:cstheme="minorHAnsi"/>
          <w:sz w:val="22"/>
          <w:szCs w:val="22"/>
        </w:rPr>
        <w:t xml:space="preserve">. Prince William County, Manassas, and Manassas Park are outer jurisdictions of the National Capital Region and are rarely included in discussions of transit access and multimodal transportation. The prospect of improving access to commuter rail stations provides a unique opportunity to not only facilitate bicycle and pedestrian access to the stations, but also encourage behavioral shifts </w:t>
      </w:r>
      <w:r w:rsidR="00F57A72">
        <w:rPr>
          <w:rFonts w:asciiTheme="minorHAnsi" w:hAnsiTheme="minorHAnsi" w:cstheme="minorHAnsi"/>
          <w:sz w:val="22"/>
          <w:szCs w:val="22"/>
        </w:rPr>
        <w:t>towards active transportation</w:t>
      </w:r>
      <w:r>
        <w:rPr>
          <w:rFonts w:asciiTheme="minorHAnsi" w:hAnsiTheme="minorHAnsi" w:cstheme="minorHAnsi"/>
          <w:sz w:val="22"/>
          <w:szCs w:val="22"/>
        </w:rPr>
        <w:t>.</w:t>
      </w:r>
      <w:r w:rsidR="00455EF3">
        <w:rPr>
          <w:rFonts w:asciiTheme="minorHAnsi" w:hAnsiTheme="minorHAnsi" w:cstheme="minorHAnsi"/>
          <w:sz w:val="22"/>
          <w:szCs w:val="22"/>
        </w:rPr>
        <w:t xml:space="preserve"> </w:t>
      </w:r>
    </w:p>
    <w:p w:rsidR="00550C43" w:rsidRPr="00550C43" w:rsidRDefault="00550C43" w:rsidP="001A1F25">
      <w:pPr>
        <w:widowControl/>
        <w:tabs>
          <w:tab w:val="right" w:pos="9360"/>
        </w:tabs>
        <w:autoSpaceDE w:val="0"/>
        <w:autoSpaceDN w:val="0"/>
        <w:adjustRightInd w:val="0"/>
        <w:rPr>
          <w:rFonts w:asciiTheme="minorHAnsi" w:hAnsiTheme="minorHAnsi" w:cstheme="minorHAnsi"/>
          <w:snapToGrid/>
          <w:sz w:val="22"/>
          <w:szCs w:val="22"/>
        </w:rPr>
      </w:pPr>
    </w:p>
    <w:p w:rsidR="008D29AC" w:rsidRDefault="008D29AC" w:rsidP="008D29AC">
      <w:pPr>
        <w:widowControl/>
        <w:tabs>
          <w:tab w:val="right" w:pos="9360"/>
        </w:tabs>
        <w:autoSpaceDE w:val="0"/>
        <w:autoSpaceDN w:val="0"/>
        <w:adjustRightInd w:val="0"/>
        <w:rPr>
          <w:rFonts w:asciiTheme="minorHAnsi" w:hAnsiTheme="minorHAnsi" w:cstheme="minorHAnsi"/>
          <w:sz w:val="22"/>
          <w:szCs w:val="22"/>
        </w:rPr>
      </w:pPr>
    </w:p>
    <w:p w:rsidR="008D29AC" w:rsidRDefault="008D29AC" w:rsidP="008D29AC">
      <w:pPr>
        <w:widowControl/>
        <w:tabs>
          <w:tab w:val="right" w:pos="936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TPB’s proposal has been developed to support the regional goal of creating sustainable, multimodal linkages between existing and planned employment opportunities and housing. Each project in the TPB’s application package complements this goal by providing pedestrian, bicycle, and other non-motorized connections at rail station areas, tapping into a an extensive regional asset. These series of projects will benefit the National Capital Region </w:t>
      </w:r>
      <w:r w:rsidRPr="001C5F98">
        <w:rPr>
          <w:rFonts w:asciiTheme="minorHAnsi" w:hAnsiTheme="minorHAnsi" w:cstheme="minorHAnsi"/>
          <w:sz w:val="22"/>
          <w:szCs w:val="22"/>
          <w:highlight w:val="yellow"/>
        </w:rPr>
        <w:t>by [insert BCA language</w:t>
      </w:r>
      <w:r>
        <w:rPr>
          <w:rFonts w:asciiTheme="minorHAnsi" w:hAnsiTheme="minorHAnsi" w:cstheme="minorHAnsi"/>
          <w:sz w:val="22"/>
          <w:szCs w:val="22"/>
        </w:rPr>
        <w:t>]. The TPB has strong relationships with each project agency and will streamline project management to ensure prompt implementation of the project components.</w:t>
      </w:r>
      <w:r w:rsidR="00F57A72">
        <w:rPr>
          <w:rFonts w:asciiTheme="minorHAnsi" w:hAnsiTheme="minorHAnsi" w:cstheme="minorHAnsi"/>
          <w:sz w:val="22"/>
          <w:szCs w:val="22"/>
        </w:rPr>
        <w:t xml:space="preserve"> </w:t>
      </w:r>
    </w:p>
    <w:p w:rsidR="008D29AC" w:rsidRDefault="008D29AC" w:rsidP="008D29AC">
      <w:pPr>
        <w:widowControl/>
        <w:tabs>
          <w:tab w:val="right" w:pos="9360"/>
        </w:tabs>
        <w:autoSpaceDE w:val="0"/>
        <w:autoSpaceDN w:val="0"/>
        <w:adjustRightInd w:val="0"/>
        <w:rPr>
          <w:rFonts w:asciiTheme="minorHAnsi" w:hAnsiTheme="minorHAnsi" w:cstheme="minorHAnsi"/>
          <w:sz w:val="22"/>
          <w:szCs w:val="22"/>
        </w:rPr>
      </w:pPr>
    </w:p>
    <w:p w:rsidR="008D29AC" w:rsidRDefault="008D29AC" w:rsidP="008D29AC">
      <w:pPr>
        <w:widowControl/>
        <w:tabs>
          <w:tab w:val="right" w:pos="936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Together, these projects can serve as a regional and national example for how to infuse rail station areas with the </w:t>
      </w:r>
      <w:r w:rsidR="001C5F98">
        <w:rPr>
          <w:rFonts w:asciiTheme="minorHAnsi" w:hAnsiTheme="minorHAnsi" w:cstheme="minorHAnsi"/>
          <w:sz w:val="22"/>
          <w:szCs w:val="22"/>
        </w:rPr>
        <w:t>capacity</w:t>
      </w:r>
      <w:r>
        <w:rPr>
          <w:rFonts w:asciiTheme="minorHAnsi" w:hAnsiTheme="minorHAnsi" w:cstheme="minorHAnsi"/>
          <w:sz w:val="22"/>
          <w:szCs w:val="22"/>
        </w:rPr>
        <w:t xml:space="preserve"> to not only entice employment growth but also serve existing jobs and housing with better access and greater mode choice. The projects demonstrate key safety, livability, and sustainability principles at very small, moderate, and large scales and provide a set of templates for other areas struggling with regional balance of housing and employment and maximizing capacity of their existing transportation infrastructure. </w:t>
      </w:r>
    </w:p>
    <w:p w:rsidR="008D29AC" w:rsidRDefault="008D29AC" w:rsidP="008D29AC">
      <w:pPr>
        <w:widowControl/>
        <w:tabs>
          <w:tab w:val="right" w:pos="9360"/>
        </w:tabs>
        <w:autoSpaceDE w:val="0"/>
        <w:autoSpaceDN w:val="0"/>
        <w:adjustRightInd w:val="0"/>
        <w:rPr>
          <w:rFonts w:asciiTheme="minorHAnsi" w:hAnsiTheme="minorHAnsi" w:cstheme="minorHAnsi"/>
          <w:sz w:val="22"/>
          <w:szCs w:val="22"/>
        </w:rPr>
      </w:pPr>
    </w:p>
    <w:p w:rsidR="007C0434" w:rsidRDefault="008D29AC" w:rsidP="008D29AC">
      <w:pPr>
        <w:widowControl/>
        <w:tabs>
          <w:tab w:val="right" w:pos="9360"/>
        </w:tabs>
        <w:autoSpaceDE w:val="0"/>
        <w:autoSpaceDN w:val="0"/>
        <w:adjustRightInd w:val="0"/>
        <w:rPr>
          <w:rFonts w:asciiTheme="minorHAnsi" w:hAnsiTheme="minorHAnsi" w:cstheme="minorHAnsi"/>
          <w:snapToGrid/>
          <w:color w:val="000000" w:themeColor="text1"/>
          <w:sz w:val="22"/>
          <w:szCs w:val="22"/>
        </w:rPr>
      </w:pPr>
      <w:r>
        <w:rPr>
          <w:rFonts w:asciiTheme="minorHAnsi" w:hAnsiTheme="minorHAnsi" w:cstheme="minorHAnsi"/>
          <w:sz w:val="22"/>
          <w:szCs w:val="22"/>
        </w:rPr>
        <w:t xml:space="preserve">The following table provides summary information about each project component. More detailed information on each project may be found in </w:t>
      </w:r>
      <w:r w:rsidRPr="001C5F98">
        <w:rPr>
          <w:rFonts w:asciiTheme="minorHAnsi" w:hAnsiTheme="minorHAnsi" w:cstheme="minorHAnsi"/>
          <w:sz w:val="22"/>
          <w:szCs w:val="22"/>
          <w:highlight w:val="yellow"/>
        </w:rPr>
        <w:t>Appendix X</w:t>
      </w:r>
      <w:r>
        <w:rPr>
          <w:rFonts w:asciiTheme="minorHAnsi" w:hAnsiTheme="minorHAnsi" w:cstheme="minorHAnsi"/>
          <w:sz w:val="22"/>
          <w:szCs w:val="22"/>
        </w:rPr>
        <w:t>.</w:t>
      </w:r>
    </w:p>
    <w:p w:rsidR="00FD5108" w:rsidRPr="00FD5108" w:rsidRDefault="00FD5108" w:rsidP="001A1F25">
      <w:pPr>
        <w:widowControl/>
        <w:tabs>
          <w:tab w:val="right" w:pos="9360"/>
        </w:tabs>
        <w:autoSpaceDE w:val="0"/>
        <w:autoSpaceDN w:val="0"/>
        <w:adjustRightInd w:val="0"/>
        <w:rPr>
          <w:rFonts w:asciiTheme="minorHAnsi" w:hAnsiTheme="minorHAnsi" w:cstheme="minorHAnsi"/>
          <w:b/>
          <w:snapToGrid/>
          <w:color w:val="305480"/>
        </w:rPr>
      </w:pPr>
      <w:r w:rsidRPr="00FD5108">
        <w:rPr>
          <w:rFonts w:asciiTheme="minorHAnsi" w:hAnsiTheme="minorHAnsi" w:cstheme="minorHAnsi"/>
          <w:b/>
          <w:snapToGrid/>
          <w:color w:val="305480"/>
        </w:rPr>
        <w:lastRenderedPageBreak/>
        <w:t xml:space="preserve">Table 1: Project Component Details </w:t>
      </w:r>
    </w:p>
    <w:p w:rsidR="00424E18" w:rsidRDefault="001C5F98" w:rsidP="001A1F25">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noProof/>
          <w:snapToGrid/>
          <w:sz w:val="22"/>
          <w:szCs w:val="22"/>
        </w:rPr>
        <w:drawing>
          <wp:inline distT="0" distB="0" distL="0" distR="0">
            <wp:extent cx="5924550" cy="6056207"/>
            <wp:effectExtent l="19050" t="0" r="0" b="0"/>
            <wp:docPr id="2" name="Picture 1" descr="FY11-TIGER-App_Table-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1-TIGER-App_Table-final.jpg"/>
                    <pic:cNvPicPr/>
                  </pic:nvPicPr>
                  <pic:blipFill>
                    <a:blip r:embed="rId13" cstate="print"/>
                    <a:srcRect l="8173" t="5941" r="12500" b="31435"/>
                    <a:stretch>
                      <a:fillRect/>
                    </a:stretch>
                  </pic:blipFill>
                  <pic:spPr>
                    <a:xfrm>
                      <a:off x="0" y="0"/>
                      <a:ext cx="5924550" cy="6056207"/>
                    </a:xfrm>
                    <a:prstGeom prst="rect">
                      <a:avLst/>
                    </a:prstGeom>
                  </pic:spPr>
                </pic:pic>
              </a:graphicData>
            </a:graphic>
          </wp:inline>
        </w:drawing>
      </w:r>
    </w:p>
    <w:p w:rsidR="00EC37E2" w:rsidRPr="00FE22C0" w:rsidRDefault="00EC37E2" w:rsidP="00EC37E2">
      <w:pPr>
        <w:widowControl/>
        <w:autoSpaceDE w:val="0"/>
        <w:autoSpaceDN w:val="0"/>
        <w:adjustRightInd w:val="0"/>
        <w:rPr>
          <w:rFonts w:asciiTheme="minorHAnsi" w:hAnsiTheme="minorHAnsi" w:cstheme="minorHAnsi"/>
          <w:snapToGrid/>
          <w:sz w:val="22"/>
          <w:szCs w:val="22"/>
        </w:rPr>
      </w:pPr>
    </w:p>
    <w:p w:rsidR="006701C4" w:rsidRPr="006701C4" w:rsidRDefault="006701C4" w:rsidP="00BA29EC">
      <w:pPr>
        <w:widowControl/>
        <w:autoSpaceDE w:val="0"/>
        <w:autoSpaceDN w:val="0"/>
        <w:adjustRightInd w:val="0"/>
        <w:rPr>
          <w:rFonts w:asciiTheme="minorHAnsi" w:hAnsiTheme="minorHAnsi" w:cstheme="minorHAnsi"/>
          <w:snapToGrid/>
          <w:sz w:val="22"/>
          <w:szCs w:val="22"/>
        </w:rPr>
      </w:pPr>
    </w:p>
    <w:p w:rsidR="006701C4" w:rsidRPr="006701C4" w:rsidRDefault="006701C4" w:rsidP="00BA29EC">
      <w:pPr>
        <w:widowControl/>
        <w:autoSpaceDE w:val="0"/>
        <w:autoSpaceDN w:val="0"/>
        <w:adjustRightInd w:val="0"/>
        <w:rPr>
          <w:rFonts w:asciiTheme="minorHAnsi" w:hAnsiTheme="minorHAnsi" w:cstheme="minorHAnsi"/>
          <w:snapToGrid/>
          <w:sz w:val="22"/>
          <w:szCs w:val="22"/>
        </w:rPr>
      </w:pPr>
    </w:p>
    <w:p w:rsidR="006701C4" w:rsidRDefault="006701C4" w:rsidP="00BA29EC">
      <w:pPr>
        <w:widowControl/>
        <w:autoSpaceDE w:val="0"/>
        <w:autoSpaceDN w:val="0"/>
        <w:adjustRightInd w:val="0"/>
        <w:rPr>
          <w:rFonts w:asciiTheme="minorHAnsi" w:hAnsiTheme="minorHAnsi" w:cstheme="minorHAnsi"/>
          <w:snapToGrid/>
          <w:sz w:val="22"/>
          <w:szCs w:val="22"/>
        </w:rPr>
      </w:pPr>
    </w:p>
    <w:p w:rsidR="006701C4" w:rsidRPr="00FE22C0" w:rsidRDefault="006701C4" w:rsidP="00BA29EC">
      <w:pPr>
        <w:widowControl/>
        <w:autoSpaceDE w:val="0"/>
        <w:autoSpaceDN w:val="0"/>
        <w:adjustRightInd w:val="0"/>
        <w:rPr>
          <w:rFonts w:asciiTheme="minorHAnsi" w:hAnsiTheme="minorHAnsi" w:cstheme="minorHAnsi"/>
          <w:snapToGrid/>
          <w:sz w:val="22"/>
          <w:szCs w:val="22"/>
        </w:rPr>
      </w:pPr>
    </w:p>
    <w:p w:rsidR="00DA04C4" w:rsidRDefault="00DA04C4">
      <w:pPr>
        <w:widowControl/>
        <w:rPr>
          <w:rFonts w:ascii="Century Gothic" w:hAnsi="Century Gothic" w:cstheme="minorHAnsi"/>
          <w:b/>
          <w:snapToGrid/>
          <w:color w:val="BC3710"/>
          <w:sz w:val="36"/>
          <w:szCs w:val="36"/>
        </w:rPr>
      </w:pPr>
      <w:r>
        <w:rPr>
          <w:rFonts w:ascii="Century Gothic" w:hAnsi="Century Gothic" w:cstheme="minorHAnsi"/>
          <w:b/>
          <w:snapToGrid/>
          <w:color w:val="BC3710"/>
          <w:sz w:val="36"/>
          <w:szCs w:val="36"/>
        </w:rPr>
        <w:br w:type="page"/>
      </w:r>
    </w:p>
    <w:p w:rsidR="00BA29EC" w:rsidRPr="00E26BE6" w:rsidRDefault="00BA29EC" w:rsidP="00532994">
      <w:pPr>
        <w:pStyle w:val="Heading1"/>
        <w:rPr>
          <w:rFonts w:asciiTheme="minorHAnsi" w:hAnsiTheme="minorHAnsi"/>
          <w:snapToGrid/>
          <w:sz w:val="22"/>
          <w:szCs w:val="22"/>
        </w:rPr>
      </w:pPr>
      <w:bookmarkStart w:id="28" w:name="_Toc306979356"/>
      <w:r w:rsidRPr="00413F51">
        <w:rPr>
          <w:snapToGrid/>
        </w:rPr>
        <w:lastRenderedPageBreak/>
        <w:t>Project Parties</w:t>
      </w:r>
      <w:bookmarkEnd w:id="28"/>
      <w:r w:rsidRPr="00E26BE6">
        <w:rPr>
          <w:rFonts w:asciiTheme="minorHAnsi" w:hAnsiTheme="minorHAnsi"/>
          <w:snapToGrid/>
          <w:sz w:val="22"/>
          <w:szCs w:val="22"/>
        </w:rPr>
        <w:tab/>
      </w:r>
    </w:p>
    <w:p w:rsidR="00D927FF" w:rsidRDefault="008D29AC" w:rsidP="00D927FF">
      <w:pPr>
        <w:widowControl/>
        <w:autoSpaceDE w:val="0"/>
        <w:autoSpaceDN w:val="0"/>
        <w:adjustRightInd w:val="0"/>
        <w:rPr>
          <w:rFonts w:asciiTheme="minorHAnsi" w:hAnsiTheme="minorHAnsi" w:cstheme="minorHAnsi"/>
          <w:snapToGrid/>
          <w:sz w:val="22"/>
          <w:szCs w:val="22"/>
        </w:rPr>
      </w:pPr>
      <w:r w:rsidRPr="00D927FF">
        <w:rPr>
          <w:rFonts w:asciiTheme="minorHAnsi" w:hAnsiTheme="minorHAnsi" w:cstheme="minorHAnsi"/>
          <w:snapToGrid/>
          <w:sz w:val="22"/>
          <w:szCs w:val="22"/>
        </w:rPr>
        <w:t>This project application is the result of many months of regional collaboration and</w:t>
      </w:r>
      <w:r>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 xml:space="preserve">cooperation among numerous </w:t>
      </w:r>
      <w:r>
        <w:rPr>
          <w:rFonts w:asciiTheme="minorHAnsi" w:hAnsiTheme="minorHAnsi" w:cstheme="minorHAnsi"/>
          <w:snapToGrid/>
          <w:sz w:val="22"/>
          <w:szCs w:val="22"/>
        </w:rPr>
        <w:t xml:space="preserve">local, state, and transit </w:t>
      </w:r>
      <w:r w:rsidRPr="00D927FF">
        <w:rPr>
          <w:rFonts w:asciiTheme="minorHAnsi" w:hAnsiTheme="minorHAnsi" w:cstheme="minorHAnsi"/>
          <w:snapToGrid/>
          <w:sz w:val="22"/>
          <w:szCs w:val="22"/>
        </w:rPr>
        <w:t xml:space="preserve">partners </w:t>
      </w:r>
      <w:r>
        <w:rPr>
          <w:rFonts w:asciiTheme="minorHAnsi" w:hAnsiTheme="minorHAnsi" w:cstheme="minorHAnsi"/>
          <w:snapToGrid/>
          <w:sz w:val="22"/>
          <w:szCs w:val="22"/>
        </w:rPr>
        <w:t>who have multimodal project concepts that do not naturally fall into existing funding structures. Upon reviewing the TPB FY 2011 TIGER application concept, project p</w:t>
      </w:r>
      <w:r w:rsidRPr="00D927FF">
        <w:rPr>
          <w:rFonts w:asciiTheme="minorHAnsi" w:hAnsiTheme="minorHAnsi" w:cstheme="minorHAnsi"/>
          <w:snapToGrid/>
          <w:sz w:val="22"/>
          <w:szCs w:val="22"/>
        </w:rPr>
        <w:t xml:space="preserve">artners </w:t>
      </w:r>
      <w:r>
        <w:rPr>
          <w:rFonts w:asciiTheme="minorHAnsi" w:hAnsiTheme="minorHAnsi" w:cstheme="minorHAnsi"/>
          <w:snapToGrid/>
          <w:sz w:val="22"/>
          <w:szCs w:val="22"/>
        </w:rPr>
        <w:t>came forward with individual projects that each met the TPB’s application criteria in unique and innovative ways</w:t>
      </w:r>
      <w:r w:rsidRPr="00D927FF">
        <w:rPr>
          <w:rFonts w:asciiTheme="minorHAnsi" w:hAnsiTheme="minorHAnsi" w:cstheme="minorHAnsi"/>
          <w:snapToGrid/>
          <w:sz w:val="22"/>
          <w:szCs w:val="22"/>
        </w:rPr>
        <w:t xml:space="preserve">. </w:t>
      </w:r>
      <w:r>
        <w:rPr>
          <w:rFonts w:asciiTheme="minorHAnsi" w:hAnsiTheme="minorHAnsi" w:cstheme="minorHAnsi"/>
          <w:snapToGrid/>
          <w:sz w:val="22"/>
          <w:szCs w:val="22"/>
        </w:rPr>
        <w:t xml:space="preserve">Together, the projects represent the diversity of the region in form, application, and design. </w:t>
      </w:r>
      <w:r w:rsidRPr="00D927FF">
        <w:rPr>
          <w:rFonts w:asciiTheme="minorHAnsi" w:hAnsiTheme="minorHAnsi" w:cstheme="minorHAnsi"/>
          <w:snapToGrid/>
          <w:sz w:val="22"/>
          <w:szCs w:val="22"/>
        </w:rPr>
        <w:t>All partners</w:t>
      </w:r>
      <w:r>
        <w:rPr>
          <w:rFonts w:asciiTheme="minorHAnsi" w:hAnsiTheme="minorHAnsi" w:cstheme="minorHAnsi"/>
          <w:snapToGrid/>
          <w:sz w:val="22"/>
          <w:szCs w:val="22"/>
        </w:rPr>
        <w:t xml:space="preserve"> a</w:t>
      </w:r>
      <w:r w:rsidRPr="00D927FF">
        <w:rPr>
          <w:rFonts w:asciiTheme="minorHAnsi" w:hAnsiTheme="minorHAnsi" w:cstheme="minorHAnsi"/>
          <w:snapToGrid/>
          <w:sz w:val="22"/>
          <w:szCs w:val="22"/>
        </w:rPr>
        <w:t>nd potential future partners have registered their support for this regional project,</w:t>
      </w:r>
      <w:r>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 xml:space="preserve">which is documented in </w:t>
      </w:r>
      <w:r w:rsidRPr="008D29AC">
        <w:rPr>
          <w:rFonts w:asciiTheme="minorHAnsi" w:hAnsiTheme="minorHAnsi" w:cstheme="minorHAnsi"/>
          <w:snapToGrid/>
          <w:sz w:val="22"/>
          <w:szCs w:val="22"/>
        </w:rPr>
        <w:t xml:space="preserve">numerous letters of support. Please see </w:t>
      </w:r>
      <w:r w:rsidRPr="00C56459">
        <w:rPr>
          <w:rFonts w:asciiTheme="minorHAnsi" w:hAnsiTheme="minorHAnsi" w:cstheme="minorHAnsi"/>
          <w:snapToGrid/>
          <w:sz w:val="22"/>
          <w:szCs w:val="22"/>
          <w:highlight w:val="yellow"/>
        </w:rPr>
        <w:t>Appendix X</w:t>
      </w:r>
      <w:r w:rsidRPr="008D29AC">
        <w:rPr>
          <w:rFonts w:asciiTheme="minorHAnsi" w:hAnsiTheme="minorHAnsi" w:cstheme="minorHAnsi"/>
          <w:snapToGrid/>
          <w:sz w:val="22"/>
          <w:szCs w:val="22"/>
        </w:rPr>
        <w:t>, Letters of Support from Project Owners and Other Partners, or http://www.mwcog.org/transportation/TIGER2011</w:t>
      </w:r>
      <w:r w:rsidRPr="00D927FF">
        <w:rPr>
          <w:rFonts w:asciiTheme="minorHAnsi" w:hAnsiTheme="minorHAnsi" w:cstheme="minorHAnsi"/>
          <w:snapToGrid/>
          <w:sz w:val="22"/>
          <w:szCs w:val="22"/>
        </w:rPr>
        <w:t xml:space="preserve"> (Select “Project Support Letters”). </w:t>
      </w:r>
      <w:r>
        <w:rPr>
          <w:rFonts w:asciiTheme="minorHAnsi" w:hAnsiTheme="minorHAnsi" w:cstheme="minorHAnsi"/>
          <w:snapToGrid/>
          <w:sz w:val="22"/>
          <w:szCs w:val="22"/>
        </w:rPr>
        <w:t xml:space="preserve">On July 20, 2011, the TPB endorsed the TPB TIGER project application concept described in the “Project Overview” section of this application. </w:t>
      </w:r>
      <w:r w:rsidRPr="00D927FF">
        <w:rPr>
          <w:rFonts w:asciiTheme="minorHAnsi" w:hAnsiTheme="minorHAnsi" w:cstheme="minorHAnsi"/>
          <w:snapToGrid/>
          <w:sz w:val="22"/>
          <w:szCs w:val="22"/>
        </w:rPr>
        <w:t>Underpinning these letters</w:t>
      </w:r>
      <w:r>
        <w:rPr>
          <w:rFonts w:asciiTheme="minorHAnsi" w:hAnsiTheme="minorHAnsi" w:cstheme="minorHAnsi"/>
          <w:snapToGrid/>
          <w:sz w:val="22"/>
          <w:szCs w:val="22"/>
        </w:rPr>
        <w:t xml:space="preserve"> and</w:t>
      </w:r>
      <w:r w:rsidR="00B35C4E">
        <w:rPr>
          <w:rFonts w:asciiTheme="minorHAnsi" w:hAnsiTheme="minorHAnsi" w:cstheme="minorHAnsi"/>
          <w:snapToGrid/>
          <w:sz w:val="22"/>
          <w:szCs w:val="22"/>
        </w:rPr>
        <w:t xml:space="preserve"> endorsement are TPB Resolution</w:t>
      </w:r>
      <w:r>
        <w:rPr>
          <w:rFonts w:asciiTheme="minorHAnsi" w:hAnsiTheme="minorHAnsi" w:cstheme="minorHAnsi"/>
          <w:snapToGrid/>
          <w:sz w:val="22"/>
          <w:szCs w:val="22"/>
        </w:rPr>
        <w:t xml:space="preserve"> R3</w:t>
      </w:r>
      <w:r w:rsidRPr="00D927FF">
        <w:rPr>
          <w:rFonts w:asciiTheme="minorHAnsi" w:hAnsiTheme="minorHAnsi" w:cstheme="minorHAnsi"/>
          <w:snapToGrid/>
          <w:sz w:val="22"/>
          <w:szCs w:val="22"/>
        </w:rPr>
        <w:t>-201</w:t>
      </w:r>
      <w:r>
        <w:rPr>
          <w:rFonts w:asciiTheme="minorHAnsi" w:hAnsiTheme="minorHAnsi" w:cstheme="minorHAnsi"/>
          <w:snapToGrid/>
          <w:sz w:val="22"/>
          <w:szCs w:val="22"/>
        </w:rPr>
        <w:t xml:space="preserve">2 and </w:t>
      </w:r>
      <w:r w:rsidR="00C56459">
        <w:rPr>
          <w:rFonts w:asciiTheme="minorHAnsi" w:hAnsiTheme="minorHAnsi" w:cstheme="minorHAnsi"/>
          <w:snapToGrid/>
          <w:sz w:val="22"/>
          <w:szCs w:val="22"/>
        </w:rPr>
        <w:t>an action to endorse the</w:t>
      </w:r>
      <w:r w:rsidR="00B35C4E">
        <w:rPr>
          <w:rFonts w:asciiTheme="minorHAnsi" w:hAnsiTheme="minorHAnsi" w:cstheme="minorHAnsi"/>
          <w:snapToGrid/>
          <w:sz w:val="22"/>
          <w:szCs w:val="22"/>
        </w:rPr>
        <w:t xml:space="preserve"> application </w:t>
      </w:r>
      <w:proofErr w:type="gramStart"/>
      <w:r w:rsidR="00B35C4E">
        <w:rPr>
          <w:rFonts w:asciiTheme="minorHAnsi" w:hAnsiTheme="minorHAnsi" w:cstheme="minorHAnsi"/>
          <w:snapToGrid/>
          <w:sz w:val="22"/>
          <w:szCs w:val="22"/>
        </w:rPr>
        <w:t>package</w:t>
      </w:r>
      <w:r w:rsidRPr="00D927FF">
        <w:rPr>
          <w:rFonts w:asciiTheme="minorHAnsi" w:hAnsiTheme="minorHAnsi" w:cstheme="minorHAnsi"/>
          <w:snapToGrid/>
          <w:sz w:val="22"/>
          <w:szCs w:val="22"/>
        </w:rPr>
        <w:t xml:space="preserve"> that w</w:t>
      </w:r>
      <w:r>
        <w:rPr>
          <w:rFonts w:asciiTheme="minorHAnsi" w:hAnsiTheme="minorHAnsi" w:cstheme="minorHAnsi"/>
          <w:snapToGrid/>
          <w:sz w:val="22"/>
          <w:szCs w:val="22"/>
        </w:rPr>
        <w:t>ere</w:t>
      </w:r>
      <w:proofErr w:type="gramEnd"/>
      <w:r w:rsidRPr="00D927FF">
        <w:rPr>
          <w:rFonts w:asciiTheme="minorHAnsi" w:hAnsiTheme="minorHAnsi" w:cstheme="minorHAnsi"/>
          <w:snapToGrid/>
          <w:sz w:val="22"/>
          <w:szCs w:val="22"/>
        </w:rPr>
        <w:t xml:space="preserve"> unanimously </w:t>
      </w:r>
      <w:r w:rsidR="00B35C4E">
        <w:rPr>
          <w:rFonts w:asciiTheme="minorHAnsi" w:hAnsiTheme="minorHAnsi" w:cstheme="minorHAnsi"/>
          <w:snapToGrid/>
          <w:sz w:val="22"/>
          <w:szCs w:val="22"/>
        </w:rPr>
        <w:t>approved</w:t>
      </w:r>
      <w:r>
        <w:rPr>
          <w:rFonts w:asciiTheme="minorHAnsi" w:hAnsiTheme="minorHAnsi" w:cstheme="minorHAnsi"/>
          <w:snapToGrid/>
          <w:sz w:val="22"/>
          <w:szCs w:val="22"/>
        </w:rPr>
        <w:t xml:space="preserve"> on July 21, 2011 and</w:t>
      </w:r>
      <w:r w:rsidRPr="00D927FF">
        <w:rPr>
          <w:rFonts w:asciiTheme="minorHAnsi" w:hAnsiTheme="minorHAnsi" w:cstheme="minorHAnsi"/>
          <w:snapToGrid/>
          <w:sz w:val="22"/>
          <w:szCs w:val="22"/>
        </w:rPr>
        <w:t xml:space="preserve"> </w:t>
      </w:r>
      <w:r>
        <w:rPr>
          <w:rFonts w:asciiTheme="minorHAnsi" w:hAnsiTheme="minorHAnsi" w:cstheme="minorHAnsi"/>
          <w:snapToGrid/>
          <w:sz w:val="22"/>
          <w:szCs w:val="22"/>
        </w:rPr>
        <w:t xml:space="preserve">October 19, 2011, respectively. </w:t>
      </w:r>
      <w:r w:rsidRPr="00D927FF">
        <w:rPr>
          <w:rFonts w:asciiTheme="minorHAnsi" w:hAnsiTheme="minorHAnsi" w:cstheme="minorHAnsi"/>
          <w:snapToGrid/>
          <w:sz w:val="22"/>
          <w:szCs w:val="22"/>
        </w:rPr>
        <w:t>All</w:t>
      </w:r>
      <w:r>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project parties are identified with each component in Table 2, Project Cost Information.</w:t>
      </w:r>
    </w:p>
    <w:p w:rsidR="00D927FF" w:rsidRDefault="00D927FF" w:rsidP="00D927FF">
      <w:pPr>
        <w:widowControl/>
        <w:autoSpaceDE w:val="0"/>
        <w:autoSpaceDN w:val="0"/>
        <w:adjustRightInd w:val="0"/>
        <w:rPr>
          <w:rFonts w:asciiTheme="minorHAnsi" w:hAnsiTheme="minorHAnsi" w:cstheme="minorHAnsi"/>
          <w:snapToGrid/>
          <w:sz w:val="22"/>
          <w:szCs w:val="22"/>
        </w:rPr>
      </w:pPr>
    </w:p>
    <w:p w:rsidR="00D927FF" w:rsidRPr="004441B0" w:rsidRDefault="00D927FF" w:rsidP="00532994">
      <w:pPr>
        <w:pStyle w:val="Heading2"/>
        <w:rPr>
          <w:snapToGrid/>
        </w:rPr>
      </w:pPr>
      <w:bookmarkStart w:id="29" w:name="_Toc306102633"/>
      <w:bookmarkStart w:id="30" w:name="_Toc306950446"/>
      <w:bookmarkStart w:id="31" w:name="_Toc306979357"/>
      <w:r w:rsidRPr="004441B0">
        <w:rPr>
          <w:snapToGrid/>
        </w:rPr>
        <w:t>Lead Applicant</w:t>
      </w:r>
      <w:bookmarkEnd w:id="29"/>
      <w:bookmarkEnd w:id="30"/>
      <w:bookmarkEnd w:id="31"/>
    </w:p>
    <w:p w:rsidR="008D29AC" w:rsidRDefault="00D927FF" w:rsidP="008D29AC">
      <w:pPr>
        <w:widowControl/>
        <w:autoSpaceDE w:val="0"/>
        <w:autoSpaceDN w:val="0"/>
        <w:adjustRightInd w:val="0"/>
        <w:rPr>
          <w:rFonts w:asciiTheme="minorHAnsi" w:hAnsiTheme="minorHAnsi" w:cstheme="minorHAnsi"/>
          <w:snapToGrid/>
          <w:sz w:val="22"/>
          <w:szCs w:val="22"/>
        </w:rPr>
      </w:pPr>
      <w:r w:rsidRPr="00D927FF">
        <w:rPr>
          <w:rFonts w:asciiTheme="minorHAnsi" w:hAnsiTheme="minorHAnsi" w:cstheme="minorHAnsi"/>
          <w:snapToGrid/>
          <w:sz w:val="22"/>
          <w:szCs w:val="22"/>
        </w:rPr>
        <w:t>As the MPO for the Washington Metropolitan Area, the TPB is an eligible applicant for</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this grant. The Metropolitan Washington Council of Governments (COG), which is a</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non-profit organization selected by the TPB to be its administrative agent, will be the</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 xml:space="preserve">lead applicant for this grant. Since 2007, COG has </w:t>
      </w:r>
      <w:r w:rsidR="008D29AC" w:rsidRPr="00D927FF">
        <w:rPr>
          <w:rFonts w:asciiTheme="minorHAnsi" w:hAnsiTheme="minorHAnsi" w:cstheme="minorHAnsi"/>
          <w:snapToGrid/>
          <w:sz w:val="22"/>
          <w:szCs w:val="22"/>
        </w:rPr>
        <w:t>administered the Federal Transit</w:t>
      </w:r>
      <w:r w:rsidR="008D29AC">
        <w:rPr>
          <w:rFonts w:asciiTheme="minorHAnsi" w:hAnsiTheme="minorHAnsi" w:cstheme="minorHAnsi"/>
          <w:snapToGrid/>
          <w:sz w:val="22"/>
          <w:szCs w:val="22"/>
        </w:rPr>
        <w:t xml:space="preserve"> </w:t>
      </w:r>
      <w:r w:rsidR="008D29AC" w:rsidRPr="00D927FF">
        <w:rPr>
          <w:rFonts w:asciiTheme="minorHAnsi" w:hAnsiTheme="minorHAnsi" w:cstheme="minorHAnsi"/>
          <w:snapToGrid/>
          <w:sz w:val="22"/>
          <w:szCs w:val="22"/>
        </w:rPr>
        <w:t xml:space="preserve">Administration’s (FTA) </w:t>
      </w:r>
      <w:r w:rsidR="008D29AC">
        <w:rPr>
          <w:rFonts w:asciiTheme="minorHAnsi" w:hAnsiTheme="minorHAnsi" w:cstheme="minorHAnsi"/>
          <w:snapToGrid/>
          <w:sz w:val="22"/>
          <w:szCs w:val="22"/>
        </w:rPr>
        <w:t>Job Access and Reverse Commute (</w:t>
      </w:r>
      <w:r w:rsidR="008D29AC" w:rsidRPr="00D927FF">
        <w:rPr>
          <w:rFonts w:asciiTheme="minorHAnsi" w:hAnsiTheme="minorHAnsi" w:cstheme="minorHAnsi"/>
          <w:snapToGrid/>
          <w:sz w:val="22"/>
          <w:szCs w:val="22"/>
        </w:rPr>
        <w:t>JARC</w:t>
      </w:r>
      <w:r w:rsidR="008D29AC">
        <w:rPr>
          <w:rFonts w:asciiTheme="minorHAnsi" w:hAnsiTheme="minorHAnsi" w:cstheme="minorHAnsi"/>
          <w:snapToGrid/>
          <w:sz w:val="22"/>
          <w:szCs w:val="22"/>
        </w:rPr>
        <w:t>)</w:t>
      </w:r>
      <w:r w:rsidR="008D29AC" w:rsidRPr="00D927FF">
        <w:rPr>
          <w:rFonts w:asciiTheme="minorHAnsi" w:hAnsiTheme="minorHAnsi" w:cstheme="minorHAnsi"/>
          <w:snapToGrid/>
          <w:sz w:val="22"/>
          <w:szCs w:val="22"/>
        </w:rPr>
        <w:t xml:space="preserve"> and New Freedom transit programs for the TPB when</w:t>
      </w:r>
      <w:r w:rsidR="008D29AC">
        <w:rPr>
          <w:rFonts w:asciiTheme="minorHAnsi" w:hAnsiTheme="minorHAnsi" w:cstheme="minorHAnsi"/>
          <w:snapToGrid/>
          <w:sz w:val="22"/>
          <w:szCs w:val="22"/>
        </w:rPr>
        <w:t xml:space="preserve"> </w:t>
      </w:r>
      <w:r w:rsidR="008D29AC" w:rsidRPr="00D927FF">
        <w:rPr>
          <w:rFonts w:asciiTheme="minorHAnsi" w:hAnsiTheme="minorHAnsi" w:cstheme="minorHAnsi"/>
          <w:snapToGrid/>
          <w:sz w:val="22"/>
          <w:szCs w:val="22"/>
        </w:rPr>
        <w:t>it became the FTA-designated recipient for grants under these programs. COG is also</w:t>
      </w:r>
      <w:r w:rsidR="008D29AC">
        <w:rPr>
          <w:rFonts w:asciiTheme="minorHAnsi" w:hAnsiTheme="minorHAnsi" w:cstheme="minorHAnsi"/>
          <w:snapToGrid/>
          <w:sz w:val="22"/>
          <w:szCs w:val="22"/>
        </w:rPr>
        <w:t xml:space="preserve"> </w:t>
      </w:r>
      <w:r w:rsidR="008D29AC" w:rsidRPr="00D927FF">
        <w:rPr>
          <w:rFonts w:asciiTheme="minorHAnsi" w:hAnsiTheme="minorHAnsi" w:cstheme="minorHAnsi"/>
          <w:snapToGrid/>
          <w:sz w:val="22"/>
          <w:szCs w:val="22"/>
        </w:rPr>
        <w:t>currently administering the region’s TIGER I grant</w:t>
      </w:r>
      <w:r w:rsidR="008D29AC">
        <w:rPr>
          <w:rFonts w:asciiTheme="minorHAnsi" w:hAnsiTheme="minorHAnsi" w:cstheme="minorHAnsi"/>
          <w:snapToGrid/>
          <w:sz w:val="22"/>
          <w:szCs w:val="22"/>
        </w:rPr>
        <w:t xml:space="preserve"> award. COG will administer the g</w:t>
      </w:r>
      <w:r w:rsidR="008D29AC" w:rsidRPr="00D927FF">
        <w:rPr>
          <w:rFonts w:asciiTheme="minorHAnsi" w:hAnsiTheme="minorHAnsi" w:cstheme="minorHAnsi"/>
          <w:snapToGrid/>
          <w:sz w:val="22"/>
          <w:szCs w:val="22"/>
        </w:rPr>
        <w:t xml:space="preserve">rant program </w:t>
      </w:r>
      <w:r w:rsidR="008D29AC">
        <w:rPr>
          <w:rFonts w:asciiTheme="minorHAnsi" w:hAnsiTheme="minorHAnsi" w:cstheme="minorHAnsi"/>
          <w:snapToGrid/>
          <w:sz w:val="22"/>
          <w:szCs w:val="22"/>
        </w:rPr>
        <w:t>p</w:t>
      </w:r>
      <w:r w:rsidR="008D29AC" w:rsidRPr="00D927FF">
        <w:rPr>
          <w:rFonts w:asciiTheme="minorHAnsi" w:hAnsiTheme="minorHAnsi" w:cstheme="minorHAnsi"/>
          <w:snapToGrid/>
          <w:sz w:val="22"/>
          <w:szCs w:val="22"/>
        </w:rPr>
        <w:t>roposed in this application in a similar manner on behalf of TPB.</w:t>
      </w:r>
    </w:p>
    <w:p w:rsidR="004441B0" w:rsidRPr="00D927FF" w:rsidRDefault="004441B0" w:rsidP="00D927FF">
      <w:pPr>
        <w:widowControl/>
        <w:autoSpaceDE w:val="0"/>
        <w:autoSpaceDN w:val="0"/>
        <w:adjustRightInd w:val="0"/>
        <w:rPr>
          <w:rFonts w:asciiTheme="minorHAnsi" w:hAnsiTheme="minorHAnsi" w:cstheme="minorHAnsi"/>
          <w:snapToGrid/>
          <w:sz w:val="22"/>
          <w:szCs w:val="22"/>
        </w:rPr>
      </w:pPr>
    </w:p>
    <w:p w:rsidR="00D927FF" w:rsidRPr="004441B0" w:rsidRDefault="00D927FF" w:rsidP="00532994">
      <w:pPr>
        <w:pStyle w:val="Heading2"/>
        <w:rPr>
          <w:snapToGrid/>
        </w:rPr>
      </w:pPr>
      <w:bookmarkStart w:id="32" w:name="_Toc306102634"/>
      <w:bookmarkStart w:id="33" w:name="_Toc306950447"/>
      <w:bookmarkStart w:id="34" w:name="_Toc306979358"/>
      <w:r w:rsidRPr="004441B0">
        <w:rPr>
          <w:snapToGrid/>
        </w:rPr>
        <w:t>Project Owners</w:t>
      </w:r>
      <w:bookmarkEnd w:id="32"/>
      <w:bookmarkEnd w:id="33"/>
      <w:bookmarkEnd w:id="34"/>
    </w:p>
    <w:p w:rsidR="00D927FF" w:rsidRPr="00D927FF" w:rsidRDefault="00D927FF" w:rsidP="00D927FF">
      <w:pPr>
        <w:widowControl/>
        <w:autoSpaceDE w:val="0"/>
        <w:autoSpaceDN w:val="0"/>
        <w:adjustRightInd w:val="0"/>
        <w:rPr>
          <w:rFonts w:asciiTheme="minorHAnsi" w:hAnsiTheme="minorHAnsi" w:cstheme="minorHAnsi"/>
          <w:snapToGrid/>
          <w:sz w:val="22"/>
          <w:szCs w:val="22"/>
        </w:rPr>
      </w:pPr>
      <w:r w:rsidRPr="00D927FF">
        <w:rPr>
          <w:rFonts w:asciiTheme="minorHAnsi" w:hAnsiTheme="minorHAnsi" w:cstheme="minorHAnsi"/>
          <w:snapToGrid/>
          <w:sz w:val="22"/>
          <w:szCs w:val="22"/>
        </w:rPr>
        <w:t>COG is joined by other parties as project owners, which are composed of local</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governments</w:t>
      </w:r>
      <w:r w:rsidR="004441B0">
        <w:rPr>
          <w:rFonts w:asciiTheme="minorHAnsi" w:hAnsiTheme="minorHAnsi" w:cstheme="minorHAnsi"/>
          <w:snapToGrid/>
          <w:sz w:val="22"/>
          <w:szCs w:val="22"/>
        </w:rPr>
        <w:t xml:space="preserve"> and transit agencies</w:t>
      </w:r>
      <w:r w:rsidRPr="00D927FF">
        <w:rPr>
          <w:rFonts w:asciiTheme="minorHAnsi" w:hAnsiTheme="minorHAnsi" w:cstheme="minorHAnsi"/>
          <w:snapToGrid/>
          <w:sz w:val="22"/>
          <w:szCs w:val="22"/>
        </w:rPr>
        <w:t xml:space="preserve"> located and</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operating in the Washington metropolitan region. These include:</w:t>
      </w:r>
    </w:p>
    <w:p w:rsidR="004441B0" w:rsidRDefault="004441B0" w:rsidP="00D927FF">
      <w:pPr>
        <w:widowControl/>
        <w:autoSpaceDE w:val="0"/>
        <w:autoSpaceDN w:val="0"/>
        <w:adjustRightInd w:val="0"/>
        <w:rPr>
          <w:rFonts w:asciiTheme="minorHAnsi" w:hAnsiTheme="minorHAnsi" w:cstheme="minorHAnsi"/>
          <w:b/>
          <w:bCs/>
          <w:snapToGrid/>
          <w:sz w:val="22"/>
          <w:szCs w:val="22"/>
        </w:rPr>
      </w:pPr>
    </w:p>
    <w:p w:rsidR="00D927FF" w:rsidRPr="004441B0" w:rsidRDefault="004441B0" w:rsidP="004441B0">
      <w:pPr>
        <w:widowControl/>
        <w:autoSpaceDE w:val="0"/>
        <w:autoSpaceDN w:val="0"/>
        <w:adjustRightInd w:val="0"/>
        <w:ind w:left="360"/>
        <w:rPr>
          <w:rFonts w:asciiTheme="minorHAnsi" w:hAnsiTheme="minorHAnsi" w:cstheme="minorHAnsi"/>
          <w:b/>
          <w:bCs/>
          <w:snapToGrid/>
          <w:color w:val="BC3710"/>
          <w:sz w:val="22"/>
          <w:szCs w:val="22"/>
        </w:rPr>
      </w:pPr>
      <w:r w:rsidRPr="004441B0">
        <w:rPr>
          <w:rFonts w:asciiTheme="minorHAnsi" w:hAnsiTheme="minorHAnsi" w:cstheme="minorHAnsi"/>
          <w:b/>
          <w:bCs/>
          <w:snapToGrid/>
          <w:color w:val="BC3710"/>
          <w:sz w:val="22"/>
          <w:szCs w:val="22"/>
        </w:rPr>
        <w:t>The District of Columbia</w:t>
      </w:r>
    </w:p>
    <w:p w:rsidR="00D927FF" w:rsidRPr="00D927FF" w:rsidRDefault="00D927FF" w:rsidP="004441B0">
      <w:pPr>
        <w:widowControl/>
        <w:autoSpaceDE w:val="0"/>
        <w:autoSpaceDN w:val="0"/>
        <w:adjustRightInd w:val="0"/>
        <w:ind w:left="360"/>
        <w:rPr>
          <w:rFonts w:asciiTheme="minorHAnsi" w:hAnsiTheme="minorHAnsi" w:cstheme="minorHAnsi"/>
          <w:snapToGrid/>
          <w:sz w:val="22"/>
          <w:szCs w:val="22"/>
        </w:rPr>
      </w:pPr>
      <w:r w:rsidRPr="00D927FF">
        <w:rPr>
          <w:rFonts w:asciiTheme="minorHAnsi" w:hAnsiTheme="minorHAnsi" w:cstheme="minorHAnsi"/>
          <w:snapToGrid/>
          <w:sz w:val="22"/>
          <w:szCs w:val="22"/>
        </w:rPr>
        <w:t>District of Columbia Department of Transportation (DDOT)</w:t>
      </w:r>
    </w:p>
    <w:p w:rsidR="004441B0" w:rsidRDefault="004441B0" w:rsidP="004441B0">
      <w:pPr>
        <w:widowControl/>
        <w:autoSpaceDE w:val="0"/>
        <w:autoSpaceDN w:val="0"/>
        <w:adjustRightInd w:val="0"/>
        <w:ind w:left="360"/>
        <w:rPr>
          <w:rFonts w:asciiTheme="minorHAnsi" w:hAnsiTheme="minorHAnsi" w:cstheme="minorHAnsi"/>
          <w:b/>
          <w:bCs/>
          <w:snapToGrid/>
          <w:sz w:val="22"/>
          <w:szCs w:val="22"/>
        </w:rPr>
      </w:pPr>
    </w:p>
    <w:p w:rsidR="00D927FF" w:rsidRPr="004441B0" w:rsidRDefault="004441B0" w:rsidP="004441B0">
      <w:pPr>
        <w:widowControl/>
        <w:autoSpaceDE w:val="0"/>
        <w:autoSpaceDN w:val="0"/>
        <w:adjustRightInd w:val="0"/>
        <w:ind w:left="360"/>
        <w:rPr>
          <w:rFonts w:asciiTheme="minorHAnsi" w:hAnsiTheme="minorHAnsi" w:cstheme="minorHAnsi"/>
          <w:b/>
          <w:bCs/>
          <w:snapToGrid/>
          <w:color w:val="BC3710"/>
          <w:sz w:val="22"/>
          <w:szCs w:val="22"/>
        </w:rPr>
      </w:pPr>
      <w:r>
        <w:rPr>
          <w:rFonts w:asciiTheme="minorHAnsi" w:hAnsiTheme="minorHAnsi" w:cstheme="minorHAnsi"/>
          <w:b/>
          <w:bCs/>
          <w:snapToGrid/>
          <w:color w:val="BC3710"/>
          <w:sz w:val="22"/>
          <w:szCs w:val="22"/>
        </w:rPr>
        <w:t>The State of Maryland</w:t>
      </w:r>
    </w:p>
    <w:p w:rsidR="00D927FF" w:rsidRPr="00D927FF" w:rsidRDefault="00D927FF" w:rsidP="004441B0">
      <w:pPr>
        <w:widowControl/>
        <w:autoSpaceDE w:val="0"/>
        <w:autoSpaceDN w:val="0"/>
        <w:adjustRightInd w:val="0"/>
        <w:ind w:left="360"/>
        <w:rPr>
          <w:rFonts w:asciiTheme="minorHAnsi" w:hAnsiTheme="minorHAnsi" w:cstheme="minorHAnsi"/>
          <w:snapToGrid/>
          <w:sz w:val="22"/>
          <w:szCs w:val="22"/>
        </w:rPr>
      </w:pPr>
      <w:r w:rsidRPr="00D927FF">
        <w:rPr>
          <w:rFonts w:asciiTheme="minorHAnsi" w:hAnsiTheme="minorHAnsi" w:cstheme="minorHAnsi"/>
          <w:snapToGrid/>
          <w:sz w:val="22"/>
          <w:szCs w:val="22"/>
        </w:rPr>
        <w:t>Montgomery County</w:t>
      </w:r>
    </w:p>
    <w:p w:rsidR="00D927FF" w:rsidRDefault="004441B0" w:rsidP="004441B0">
      <w:pPr>
        <w:widowControl/>
        <w:autoSpaceDE w:val="0"/>
        <w:autoSpaceDN w:val="0"/>
        <w:adjustRightInd w:val="0"/>
        <w:ind w:left="360"/>
        <w:rPr>
          <w:rFonts w:asciiTheme="minorHAnsi" w:hAnsiTheme="minorHAnsi" w:cstheme="minorHAnsi"/>
          <w:snapToGrid/>
          <w:sz w:val="22"/>
          <w:szCs w:val="22"/>
        </w:rPr>
      </w:pPr>
      <w:r>
        <w:rPr>
          <w:rFonts w:asciiTheme="minorHAnsi" w:hAnsiTheme="minorHAnsi" w:cstheme="minorHAnsi"/>
          <w:snapToGrid/>
          <w:sz w:val="22"/>
          <w:szCs w:val="22"/>
        </w:rPr>
        <w:t>Prince George’s County</w:t>
      </w:r>
    </w:p>
    <w:p w:rsidR="004441B0" w:rsidRPr="00D927FF" w:rsidRDefault="004441B0" w:rsidP="004441B0">
      <w:pPr>
        <w:widowControl/>
        <w:autoSpaceDE w:val="0"/>
        <w:autoSpaceDN w:val="0"/>
        <w:adjustRightInd w:val="0"/>
        <w:ind w:left="360"/>
        <w:rPr>
          <w:rFonts w:asciiTheme="minorHAnsi" w:hAnsiTheme="minorHAnsi" w:cstheme="minorHAnsi"/>
          <w:snapToGrid/>
          <w:sz w:val="22"/>
          <w:szCs w:val="22"/>
        </w:rPr>
      </w:pPr>
      <w:r>
        <w:rPr>
          <w:rFonts w:asciiTheme="minorHAnsi" w:hAnsiTheme="minorHAnsi" w:cstheme="minorHAnsi"/>
          <w:snapToGrid/>
          <w:sz w:val="22"/>
          <w:szCs w:val="22"/>
        </w:rPr>
        <w:t>City of Rockville</w:t>
      </w:r>
    </w:p>
    <w:p w:rsidR="004441B0" w:rsidRDefault="004441B0" w:rsidP="004441B0">
      <w:pPr>
        <w:widowControl/>
        <w:autoSpaceDE w:val="0"/>
        <w:autoSpaceDN w:val="0"/>
        <w:adjustRightInd w:val="0"/>
        <w:ind w:left="360"/>
        <w:rPr>
          <w:rFonts w:asciiTheme="minorHAnsi" w:hAnsiTheme="minorHAnsi" w:cstheme="minorHAnsi"/>
          <w:b/>
          <w:bCs/>
          <w:snapToGrid/>
          <w:sz w:val="22"/>
          <w:szCs w:val="22"/>
        </w:rPr>
      </w:pPr>
    </w:p>
    <w:p w:rsidR="00D927FF" w:rsidRPr="004441B0" w:rsidRDefault="004441B0" w:rsidP="004441B0">
      <w:pPr>
        <w:widowControl/>
        <w:autoSpaceDE w:val="0"/>
        <w:autoSpaceDN w:val="0"/>
        <w:adjustRightInd w:val="0"/>
        <w:ind w:left="360"/>
        <w:rPr>
          <w:rFonts w:asciiTheme="minorHAnsi" w:hAnsiTheme="minorHAnsi" w:cstheme="minorHAnsi"/>
          <w:b/>
          <w:bCs/>
          <w:snapToGrid/>
          <w:color w:val="BC3710"/>
          <w:sz w:val="22"/>
          <w:szCs w:val="22"/>
        </w:rPr>
      </w:pPr>
      <w:r>
        <w:rPr>
          <w:rFonts w:asciiTheme="minorHAnsi" w:hAnsiTheme="minorHAnsi" w:cstheme="minorHAnsi"/>
          <w:b/>
          <w:bCs/>
          <w:snapToGrid/>
          <w:color w:val="BC3710"/>
          <w:sz w:val="22"/>
          <w:szCs w:val="22"/>
        </w:rPr>
        <w:t>The Commonwealth of Virginia</w:t>
      </w:r>
    </w:p>
    <w:p w:rsidR="00413F51" w:rsidRPr="00D927FF" w:rsidRDefault="00D927FF" w:rsidP="004441B0">
      <w:pPr>
        <w:widowControl/>
        <w:autoSpaceDE w:val="0"/>
        <w:autoSpaceDN w:val="0"/>
        <w:adjustRightInd w:val="0"/>
        <w:ind w:left="360"/>
        <w:rPr>
          <w:rFonts w:asciiTheme="minorHAnsi" w:hAnsiTheme="minorHAnsi" w:cstheme="minorHAnsi"/>
          <w:snapToGrid/>
          <w:sz w:val="22"/>
          <w:szCs w:val="22"/>
        </w:rPr>
      </w:pPr>
      <w:r w:rsidRPr="00D927FF">
        <w:rPr>
          <w:rFonts w:asciiTheme="minorHAnsi" w:hAnsiTheme="minorHAnsi" w:cstheme="minorHAnsi"/>
          <w:snapToGrid/>
          <w:sz w:val="22"/>
          <w:szCs w:val="22"/>
        </w:rPr>
        <w:t>Arlington County</w:t>
      </w:r>
    </w:p>
    <w:p w:rsidR="00D927FF" w:rsidRPr="00D927FF" w:rsidRDefault="004441B0" w:rsidP="004441B0">
      <w:pPr>
        <w:widowControl/>
        <w:autoSpaceDE w:val="0"/>
        <w:autoSpaceDN w:val="0"/>
        <w:adjustRightInd w:val="0"/>
        <w:ind w:left="360"/>
        <w:rPr>
          <w:rFonts w:asciiTheme="minorHAnsi" w:hAnsiTheme="minorHAnsi" w:cstheme="minorHAnsi"/>
          <w:snapToGrid/>
          <w:sz w:val="22"/>
          <w:szCs w:val="22"/>
        </w:rPr>
      </w:pPr>
      <w:r>
        <w:rPr>
          <w:rFonts w:asciiTheme="minorHAnsi" w:hAnsiTheme="minorHAnsi" w:cstheme="minorHAnsi"/>
          <w:snapToGrid/>
          <w:sz w:val="22"/>
          <w:szCs w:val="22"/>
        </w:rPr>
        <w:t xml:space="preserve">Virginia Railway Express (VRE) </w:t>
      </w:r>
    </w:p>
    <w:p w:rsidR="004441B0" w:rsidRDefault="004441B0" w:rsidP="00D927FF">
      <w:pPr>
        <w:widowControl/>
        <w:autoSpaceDE w:val="0"/>
        <w:autoSpaceDN w:val="0"/>
        <w:adjustRightInd w:val="0"/>
        <w:rPr>
          <w:rFonts w:asciiTheme="minorHAnsi" w:hAnsiTheme="minorHAnsi" w:cstheme="minorHAnsi"/>
          <w:snapToGrid/>
          <w:sz w:val="22"/>
          <w:szCs w:val="22"/>
        </w:rPr>
      </w:pPr>
    </w:p>
    <w:p w:rsidR="00D927FF" w:rsidRPr="00D927FF" w:rsidRDefault="00D927FF" w:rsidP="00D927FF">
      <w:pPr>
        <w:widowControl/>
        <w:autoSpaceDE w:val="0"/>
        <w:autoSpaceDN w:val="0"/>
        <w:adjustRightInd w:val="0"/>
        <w:rPr>
          <w:rFonts w:asciiTheme="minorHAnsi" w:hAnsiTheme="minorHAnsi" w:cstheme="minorHAnsi"/>
          <w:snapToGrid/>
          <w:sz w:val="22"/>
          <w:szCs w:val="22"/>
        </w:rPr>
      </w:pPr>
      <w:r w:rsidRPr="00D927FF">
        <w:rPr>
          <w:rFonts w:asciiTheme="minorHAnsi" w:hAnsiTheme="minorHAnsi" w:cstheme="minorHAnsi"/>
          <w:snapToGrid/>
          <w:sz w:val="22"/>
          <w:szCs w:val="22"/>
        </w:rPr>
        <w:t xml:space="preserve">Project owners will be </w:t>
      </w:r>
      <w:r w:rsidR="008D29AC">
        <w:rPr>
          <w:rFonts w:asciiTheme="minorHAnsi" w:hAnsiTheme="minorHAnsi" w:cstheme="minorHAnsi"/>
          <w:snapToGrid/>
          <w:sz w:val="22"/>
          <w:szCs w:val="22"/>
        </w:rPr>
        <w:t xml:space="preserve">the </w:t>
      </w:r>
      <w:r w:rsidRPr="00D927FF">
        <w:rPr>
          <w:rFonts w:asciiTheme="minorHAnsi" w:hAnsiTheme="minorHAnsi" w:cstheme="minorHAnsi"/>
          <w:snapToGrid/>
          <w:sz w:val="22"/>
          <w:szCs w:val="22"/>
        </w:rPr>
        <w:t>recipients of grant funds and will be responsible for administering</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these funds and implementing the projects in accordance with the grant provisions.</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 xml:space="preserve">Project owners </w:t>
      </w:r>
      <w:r w:rsidR="008D29AC">
        <w:rPr>
          <w:rFonts w:asciiTheme="minorHAnsi" w:hAnsiTheme="minorHAnsi" w:cstheme="minorHAnsi"/>
          <w:snapToGrid/>
          <w:sz w:val="22"/>
          <w:szCs w:val="22"/>
        </w:rPr>
        <w:t xml:space="preserve">have </w:t>
      </w:r>
      <w:r w:rsidRPr="00D927FF">
        <w:rPr>
          <w:rFonts w:asciiTheme="minorHAnsi" w:hAnsiTheme="minorHAnsi" w:cstheme="minorHAnsi"/>
          <w:snapToGrid/>
          <w:sz w:val="22"/>
          <w:szCs w:val="22"/>
        </w:rPr>
        <w:t xml:space="preserve">registered their support for this </w:t>
      </w:r>
      <w:proofErr w:type="gramStart"/>
      <w:r w:rsidRPr="00D927FF">
        <w:rPr>
          <w:rFonts w:asciiTheme="minorHAnsi" w:hAnsiTheme="minorHAnsi" w:cstheme="minorHAnsi"/>
          <w:snapToGrid/>
          <w:sz w:val="22"/>
          <w:szCs w:val="22"/>
        </w:rPr>
        <w:t>application,</w:t>
      </w:r>
      <w:proofErr w:type="gramEnd"/>
      <w:r w:rsidRPr="00D927FF">
        <w:rPr>
          <w:rFonts w:asciiTheme="minorHAnsi" w:hAnsiTheme="minorHAnsi" w:cstheme="minorHAnsi"/>
          <w:snapToGrid/>
          <w:sz w:val="22"/>
          <w:szCs w:val="22"/>
        </w:rPr>
        <w:t xml:space="preserve"> understand the obligation</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this role confers upon them, and will cooperate at all levels in carrying out the activities</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 xml:space="preserve">to be supported by the </w:t>
      </w:r>
      <w:r w:rsidR="004441B0">
        <w:rPr>
          <w:rFonts w:asciiTheme="minorHAnsi" w:hAnsiTheme="minorHAnsi" w:cstheme="minorHAnsi"/>
          <w:snapToGrid/>
          <w:sz w:val="22"/>
          <w:szCs w:val="22"/>
        </w:rPr>
        <w:t xml:space="preserve">FY 2011 </w:t>
      </w:r>
      <w:r w:rsidRPr="00D927FF">
        <w:rPr>
          <w:rFonts w:asciiTheme="minorHAnsi" w:hAnsiTheme="minorHAnsi" w:cstheme="minorHAnsi"/>
          <w:snapToGrid/>
          <w:sz w:val="22"/>
          <w:szCs w:val="22"/>
        </w:rPr>
        <w:t>TIGER Discretionary Grant. Table 2 identifies project owners</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for each of the project components.</w:t>
      </w:r>
    </w:p>
    <w:p w:rsidR="004441B0" w:rsidRDefault="004441B0" w:rsidP="00D927FF">
      <w:pPr>
        <w:widowControl/>
        <w:autoSpaceDE w:val="0"/>
        <w:autoSpaceDN w:val="0"/>
        <w:adjustRightInd w:val="0"/>
        <w:rPr>
          <w:rFonts w:asciiTheme="minorHAnsi" w:hAnsiTheme="minorHAnsi" w:cstheme="minorHAnsi"/>
          <w:snapToGrid/>
          <w:sz w:val="22"/>
          <w:szCs w:val="22"/>
        </w:rPr>
      </w:pPr>
    </w:p>
    <w:p w:rsidR="00D927FF" w:rsidRPr="004441B0" w:rsidRDefault="00D927FF" w:rsidP="00532994">
      <w:pPr>
        <w:pStyle w:val="Heading2"/>
        <w:rPr>
          <w:snapToGrid/>
        </w:rPr>
      </w:pPr>
      <w:bookmarkStart w:id="35" w:name="_Toc306102635"/>
      <w:bookmarkStart w:id="36" w:name="_Toc306950448"/>
      <w:bookmarkStart w:id="37" w:name="_Toc306979359"/>
      <w:r w:rsidRPr="004441B0">
        <w:rPr>
          <w:snapToGrid/>
        </w:rPr>
        <w:lastRenderedPageBreak/>
        <w:t>Grant Administration</w:t>
      </w:r>
      <w:bookmarkEnd w:id="35"/>
      <w:bookmarkEnd w:id="36"/>
      <w:bookmarkEnd w:id="37"/>
    </w:p>
    <w:p w:rsidR="001417E3" w:rsidRDefault="00D927FF" w:rsidP="004441B0">
      <w:pPr>
        <w:widowControl/>
        <w:autoSpaceDE w:val="0"/>
        <w:autoSpaceDN w:val="0"/>
        <w:adjustRightInd w:val="0"/>
        <w:rPr>
          <w:rFonts w:asciiTheme="minorHAnsi" w:hAnsiTheme="minorHAnsi" w:cstheme="minorHAnsi"/>
          <w:snapToGrid/>
          <w:sz w:val="22"/>
          <w:szCs w:val="22"/>
        </w:rPr>
      </w:pPr>
      <w:r w:rsidRPr="00D927FF">
        <w:rPr>
          <w:rFonts w:asciiTheme="minorHAnsi" w:hAnsiTheme="minorHAnsi" w:cstheme="minorHAnsi"/>
          <w:snapToGrid/>
          <w:sz w:val="22"/>
          <w:szCs w:val="22"/>
        </w:rPr>
        <w:t>COG will be the lead applicant and responsible for managing the grant on behalf of TPB</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to ensure that the entire project is delivered as scheduled. To accomplish this, COG will</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execute a grant agreement with the Cognizant Modal Administration. To manage and</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integrate the project components into an effective system and deliver the entire project</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as timely and effectively as possible, COG will issue a request for qualifications (RFQ)</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for a management team promptly upon notice that the project grant will be awarded.</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Within 90 days, COG will hire a team of qualified consultants with appropriate staff</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and skills to coordinate, manage, and administer the implementation and integration</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of the project components, as well as to prepare all required documentation on the</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project grant implementation, project benefits, and financial reports. General project</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management expenses are included in the total project cost. It is anticipated that each</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public agency denoted as project owners above will execute specific grant agreements as</w:t>
      </w:r>
      <w:r w:rsidR="004441B0">
        <w:rPr>
          <w:rFonts w:asciiTheme="minorHAnsi" w:hAnsiTheme="minorHAnsi" w:cstheme="minorHAnsi"/>
          <w:snapToGrid/>
          <w:sz w:val="22"/>
          <w:szCs w:val="22"/>
        </w:rPr>
        <w:t xml:space="preserve"> </w:t>
      </w:r>
      <w:r w:rsidRPr="00D927FF">
        <w:rPr>
          <w:rFonts w:asciiTheme="minorHAnsi" w:hAnsiTheme="minorHAnsi" w:cstheme="minorHAnsi"/>
          <w:snapToGrid/>
          <w:sz w:val="22"/>
          <w:szCs w:val="22"/>
        </w:rPr>
        <w:t>first-tier sub-awardees with the Cognizant Modal Administration.</w:t>
      </w:r>
    </w:p>
    <w:p w:rsidR="001417E3" w:rsidRDefault="001417E3" w:rsidP="004441B0">
      <w:pPr>
        <w:widowControl/>
        <w:autoSpaceDE w:val="0"/>
        <w:autoSpaceDN w:val="0"/>
        <w:adjustRightInd w:val="0"/>
        <w:rPr>
          <w:rFonts w:asciiTheme="minorHAnsi" w:hAnsiTheme="minorHAnsi" w:cstheme="minorHAnsi"/>
          <w:snapToGrid/>
          <w:sz w:val="22"/>
          <w:szCs w:val="22"/>
        </w:rPr>
      </w:pPr>
    </w:p>
    <w:p w:rsidR="001417E3" w:rsidRPr="00E26BE6" w:rsidRDefault="001417E3" w:rsidP="00532994">
      <w:pPr>
        <w:pStyle w:val="Heading1"/>
        <w:rPr>
          <w:rFonts w:asciiTheme="minorHAnsi" w:hAnsiTheme="minorHAnsi"/>
          <w:snapToGrid/>
          <w:sz w:val="22"/>
          <w:szCs w:val="22"/>
        </w:rPr>
      </w:pPr>
      <w:bookmarkStart w:id="38" w:name="_Toc306979360"/>
      <w:r w:rsidRPr="00413F51">
        <w:rPr>
          <w:snapToGrid/>
        </w:rPr>
        <w:t>Grant Funds and Sources/Uses of Project Funds</w:t>
      </w:r>
      <w:bookmarkEnd w:id="38"/>
      <w:r w:rsidRPr="00E26BE6">
        <w:rPr>
          <w:rFonts w:asciiTheme="minorHAnsi" w:hAnsiTheme="minorHAnsi"/>
          <w:snapToGrid/>
          <w:sz w:val="22"/>
          <w:szCs w:val="22"/>
        </w:rPr>
        <w:tab/>
      </w:r>
    </w:p>
    <w:p w:rsidR="008D29AC" w:rsidRPr="001417E3" w:rsidRDefault="008D29AC" w:rsidP="008D29AC">
      <w:pPr>
        <w:widowControl/>
        <w:autoSpaceDE w:val="0"/>
        <w:autoSpaceDN w:val="0"/>
        <w:adjustRightInd w:val="0"/>
        <w:rPr>
          <w:rFonts w:asciiTheme="minorHAnsi" w:hAnsiTheme="minorHAnsi" w:cstheme="minorHAnsi"/>
          <w:snapToGrid/>
          <w:sz w:val="22"/>
          <w:szCs w:val="22"/>
        </w:rPr>
      </w:pPr>
      <w:r w:rsidRPr="001417E3">
        <w:rPr>
          <w:rFonts w:asciiTheme="minorHAnsi" w:hAnsiTheme="minorHAnsi" w:cstheme="minorHAnsi"/>
          <w:snapToGrid/>
          <w:sz w:val="22"/>
          <w:szCs w:val="22"/>
        </w:rPr>
        <w:t>Table 2 provides a listing of all components that collectively form the proposed project.</w:t>
      </w:r>
      <w:r>
        <w:rPr>
          <w:rFonts w:asciiTheme="minorHAnsi" w:hAnsiTheme="minorHAnsi" w:cstheme="minorHAnsi"/>
          <w:snapToGrid/>
          <w:sz w:val="22"/>
          <w:szCs w:val="22"/>
        </w:rPr>
        <w:t xml:space="preserve"> </w:t>
      </w:r>
      <w:r w:rsidRPr="001417E3">
        <w:rPr>
          <w:rFonts w:asciiTheme="minorHAnsi" w:hAnsiTheme="minorHAnsi" w:cstheme="minorHAnsi"/>
          <w:snapToGrid/>
          <w:sz w:val="22"/>
          <w:szCs w:val="22"/>
        </w:rPr>
        <w:t>The table includes the financial information including the amount of grant funding</w:t>
      </w:r>
      <w:r>
        <w:rPr>
          <w:rFonts w:asciiTheme="minorHAnsi" w:hAnsiTheme="minorHAnsi" w:cstheme="minorHAnsi"/>
          <w:snapToGrid/>
          <w:sz w:val="22"/>
          <w:szCs w:val="22"/>
        </w:rPr>
        <w:t xml:space="preserve"> </w:t>
      </w:r>
      <w:r w:rsidRPr="001417E3">
        <w:rPr>
          <w:rFonts w:asciiTheme="minorHAnsi" w:hAnsiTheme="minorHAnsi" w:cstheme="minorHAnsi"/>
          <w:snapToGrid/>
          <w:sz w:val="22"/>
          <w:szCs w:val="22"/>
        </w:rPr>
        <w:t>requested, total project costs, percentage of project costs that would be paid for with</w:t>
      </w:r>
      <w:r>
        <w:rPr>
          <w:rFonts w:asciiTheme="minorHAnsi" w:hAnsiTheme="minorHAnsi" w:cstheme="minorHAnsi"/>
          <w:snapToGrid/>
          <w:sz w:val="22"/>
          <w:szCs w:val="22"/>
        </w:rPr>
        <w:t xml:space="preserve"> FY 2011 TIGER </w:t>
      </w:r>
      <w:r w:rsidRPr="001417E3">
        <w:rPr>
          <w:rFonts w:asciiTheme="minorHAnsi" w:hAnsiTheme="minorHAnsi" w:cstheme="minorHAnsi"/>
          <w:snapToGrid/>
          <w:sz w:val="22"/>
          <w:szCs w:val="22"/>
        </w:rPr>
        <w:t>Discretionary Grant funds for each component, match sources, and percentage</w:t>
      </w:r>
      <w:r>
        <w:rPr>
          <w:rFonts w:asciiTheme="minorHAnsi" w:hAnsiTheme="minorHAnsi" w:cstheme="minorHAnsi"/>
          <w:snapToGrid/>
          <w:sz w:val="22"/>
          <w:szCs w:val="22"/>
        </w:rPr>
        <w:t xml:space="preserve"> </w:t>
      </w:r>
      <w:r w:rsidRPr="001417E3">
        <w:rPr>
          <w:rFonts w:asciiTheme="minorHAnsi" w:hAnsiTheme="minorHAnsi" w:cstheme="minorHAnsi"/>
          <w:snapToGrid/>
          <w:sz w:val="22"/>
          <w:szCs w:val="22"/>
        </w:rPr>
        <w:t xml:space="preserve">shares for each component of the total project. The total </w:t>
      </w:r>
      <w:r>
        <w:rPr>
          <w:rFonts w:asciiTheme="minorHAnsi" w:hAnsiTheme="minorHAnsi" w:cstheme="minorHAnsi"/>
          <w:snapToGrid/>
          <w:sz w:val="22"/>
          <w:szCs w:val="22"/>
        </w:rPr>
        <w:t xml:space="preserve">FY 2011 </w:t>
      </w:r>
      <w:r w:rsidRPr="001417E3">
        <w:rPr>
          <w:rFonts w:asciiTheme="minorHAnsi" w:hAnsiTheme="minorHAnsi" w:cstheme="minorHAnsi"/>
          <w:snapToGrid/>
          <w:sz w:val="22"/>
          <w:szCs w:val="22"/>
        </w:rPr>
        <w:t>TIGER request for the</w:t>
      </w:r>
      <w:r>
        <w:rPr>
          <w:rFonts w:asciiTheme="minorHAnsi" w:hAnsiTheme="minorHAnsi" w:cstheme="minorHAnsi"/>
          <w:snapToGrid/>
          <w:sz w:val="22"/>
          <w:szCs w:val="22"/>
        </w:rPr>
        <w:t xml:space="preserve"> project is $</w:t>
      </w:r>
      <w:r w:rsidR="00C56459">
        <w:rPr>
          <w:rFonts w:asciiTheme="minorHAnsi" w:hAnsiTheme="minorHAnsi" w:cstheme="minorHAnsi"/>
          <w:snapToGrid/>
          <w:sz w:val="22"/>
          <w:szCs w:val="22"/>
        </w:rPr>
        <w:t>24,238,142</w:t>
      </w:r>
      <w:r>
        <w:rPr>
          <w:rFonts w:asciiTheme="minorHAnsi" w:hAnsiTheme="minorHAnsi" w:cstheme="minorHAnsi"/>
          <w:snapToGrid/>
          <w:sz w:val="22"/>
          <w:szCs w:val="22"/>
        </w:rPr>
        <w:t xml:space="preserve">, </w:t>
      </w:r>
      <w:r w:rsidRPr="001417E3">
        <w:rPr>
          <w:rFonts w:asciiTheme="minorHAnsi" w:hAnsiTheme="minorHAnsi" w:cstheme="minorHAnsi"/>
          <w:snapToGrid/>
          <w:sz w:val="22"/>
          <w:szCs w:val="22"/>
        </w:rPr>
        <w:t>which is 7</w:t>
      </w:r>
      <w:r w:rsidR="00C56459">
        <w:rPr>
          <w:rFonts w:asciiTheme="minorHAnsi" w:hAnsiTheme="minorHAnsi" w:cstheme="minorHAnsi"/>
          <w:snapToGrid/>
          <w:sz w:val="22"/>
          <w:szCs w:val="22"/>
        </w:rPr>
        <w:t>8</w:t>
      </w:r>
      <w:r>
        <w:rPr>
          <w:rFonts w:asciiTheme="minorHAnsi" w:hAnsiTheme="minorHAnsi" w:cstheme="minorHAnsi"/>
          <w:snapToGrid/>
          <w:sz w:val="22"/>
          <w:szCs w:val="22"/>
        </w:rPr>
        <w:t xml:space="preserve"> percent</w:t>
      </w:r>
      <w:r w:rsidRPr="001417E3">
        <w:rPr>
          <w:rFonts w:asciiTheme="minorHAnsi" w:hAnsiTheme="minorHAnsi" w:cstheme="minorHAnsi"/>
          <w:snapToGrid/>
          <w:sz w:val="22"/>
          <w:szCs w:val="22"/>
        </w:rPr>
        <w:t xml:space="preserve"> of the total project cost of $</w:t>
      </w:r>
      <w:r w:rsidR="00C56459">
        <w:rPr>
          <w:rFonts w:asciiTheme="minorHAnsi" w:hAnsiTheme="minorHAnsi" w:cstheme="minorHAnsi"/>
          <w:snapToGrid/>
          <w:sz w:val="22"/>
          <w:szCs w:val="22"/>
        </w:rPr>
        <w:t>31,060,890</w:t>
      </w:r>
      <w:r w:rsidRPr="001417E3">
        <w:rPr>
          <w:rFonts w:asciiTheme="minorHAnsi" w:hAnsiTheme="minorHAnsi" w:cstheme="minorHAnsi"/>
          <w:snapToGrid/>
          <w:sz w:val="22"/>
          <w:szCs w:val="22"/>
        </w:rPr>
        <w:t>. This</w:t>
      </w:r>
      <w:r>
        <w:rPr>
          <w:rFonts w:asciiTheme="minorHAnsi" w:hAnsiTheme="minorHAnsi" w:cstheme="minorHAnsi"/>
          <w:snapToGrid/>
          <w:sz w:val="22"/>
          <w:szCs w:val="22"/>
        </w:rPr>
        <w:t xml:space="preserve"> </w:t>
      </w:r>
      <w:r w:rsidR="00C56459">
        <w:rPr>
          <w:rFonts w:asciiTheme="minorHAnsi" w:hAnsiTheme="minorHAnsi" w:cstheme="minorHAnsi"/>
          <w:snapToGrid/>
          <w:sz w:val="22"/>
          <w:szCs w:val="22"/>
        </w:rPr>
        <w:t>project is located in two states</w:t>
      </w:r>
      <w:r w:rsidRPr="001417E3">
        <w:rPr>
          <w:rFonts w:asciiTheme="minorHAnsi" w:hAnsiTheme="minorHAnsi" w:cstheme="minorHAnsi"/>
          <w:snapToGrid/>
          <w:sz w:val="22"/>
          <w:szCs w:val="22"/>
        </w:rPr>
        <w:t xml:space="preserve"> (Virginia and Maryland) and the District of Columbia,</w:t>
      </w:r>
      <w:r>
        <w:rPr>
          <w:rFonts w:asciiTheme="minorHAnsi" w:hAnsiTheme="minorHAnsi" w:cstheme="minorHAnsi"/>
          <w:snapToGrid/>
          <w:sz w:val="22"/>
          <w:szCs w:val="22"/>
        </w:rPr>
        <w:t xml:space="preserve"> </w:t>
      </w:r>
      <w:r w:rsidRPr="001417E3">
        <w:rPr>
          <w:rFonts w:asciiTheme="minorHAnsi" w:hAnsiTheme="minorHAnsi" w:cstheme="minorHAnsi"/>
          <w:snapToGrid/>
          <w:sz w:val="22"/>
          <w:szCs w:val="22"/>
        </w:rPr>
        <w:t xml:space="preserve">with percentage shares of the total project at </w:t>
      </w:r>
      <w:r w:rsidR="00C56459">
        <w:rPr>
          <w:rFonts w:asciiTheme="minorHAnsi" w:hAnsiTheme="minorHAnsi" w:cstheme="minorHAnsi"/>
          <w:snapToGrid/>
          <w:sz w:val="22"/>
          <w:szCs w:val="22"/>
        </w:rPr>
        <w:t>21</w:t>
      </w:r>
      <w:r>
        <w:rPr>
          <w:rFonts w:asciiTheme="minorHAnsi" w:hAnsiTheme="minorHAnsi" w:cstheme="minorHAnsi"/>
          <w:snapToGrid/>
          <w:sz w:val="22"/>
          <w:szCs w:val="22"/>
        </w:rPr>
        <w:t xml:space="preserve"> percent</w:t>
      </w:r>
      <w:r w:rsidRPr="001417E3">
        <w:rPr>
          <w:rFonts w:asciiTheme="minorHAnsi" w:hAnsiTheme="minorHAnsi" w:cstheme="minorHAnsi"/>
          <w:snapToGrid/>
          <w:sz w:val="22"/>
          <w:szCs w:val="22"/>
        </w:rPr>
        <w:t xml:space="preserve">, </w:t>
      </w:r>
      <w:r w:rsidR="00C56459">
        <w:rPr>
          <w:rFonts w:asciiTheme="minorHAnsi" w:hAnsiTheme="minorHAnsi" w:cstheme="minorHAnsi"/>
          <w:snapToGrid/>
          <w:sz w:val="22"/>
          <w:szCs w:val="22"/>
        </w:rPr>
        <w:t>65</w:t>
      </w:r>
      <w:r>
        <w:rPr>
          <w:rFonts w:asciiTheme="minorHAnsi" w:hAnsiTheme="minorHAnsi" w:cstheme="minorHAnsi"/>
          <w:snapToGrid/>
          <w:sz w:val="22"/>
          <w:szCs w:val="22"/>
        </w:rPr>
        <w:t xml:space="preserve"> percent, and 1</w:t>
      </w:r>
      <w:r w:rsidR="00C56459">
        <w:rPr>
          <w:rFonts w:asciiTheme="minorHAnsi" w:hAnsiTheme="minorHAnsi" w:cstheme="minorHAnsi"/>
          <w:snapToGrid/>
          <w:sz w:val="22"/>
          <w:szCs w:val="22"/>
        </w:rPr>
        <w:t>4</w:t>
      </w:r>
      <w:r>
        <w:rPr>
          <w:rFonts w:asciiTheme="minorHAnsi" w:hAnsiTheme="minorHAnsi" w:cstheme="minorHAnsi"/>
          <w:snapToGrid/>
          <w:sz w:val="22"/>
          <w:szCs w:val="22"/>
        </w:rPr>
        <w:t xml:space="preserve"> percent</w:t>
      </w:r>
      <w:r w:rsidRPr="001417E3">
        <w:rPr>
          <w:rFonts w:asciiTheme="minorHAnsi" w:hAnsiTheme="minorHAnsi" w:cstheme="minorHAnsi"/>
          <w:snapToGrid/>
          <w:sz w:val="22"/>
          <w:szCs w:val="22"/>
        </w:rPr>
        <w:t xml:space="preserve"> respectively. The</w:t>
      </w:r>
      <w:r>
        <w:rPr>
          <w:rFonts w:asciiTheme="minorHAnsi" w:hAnsiTheme="minorHAnsi" w:cstheme="minorHAnsi"/>
          <w:snapToGrid/>
          <w:sz w:val="22"/>
          <w:szCs w:val="22"/>
        </w:rPr>
        <w:t xml:space="preserve"> </w:t>
      </w:r>
      <w:r w:rsidRPr="001417E3">
        <w:rPr>
          <w:rFonts w:asciiTheme="minorHAnsi" w:hAnsiTheme="minorHAnsi" w:cstheme="minorHAnsi"/>
          <w:snapToGrid/>
          <w:sz w:val="22"/>
          <w:szCs w:val="22"/>
        </w:rPr>
        <w:t xml:space="preserve">project is comprised of components in </w:t>
      </w:r>
      <w:r>
        <w:rPr>
          <w:rFonts w:asciiTheme="minorHAnsi" w:hAnsiTheme="minorHAnsi" w:cstheme="minorHAnsi"/>
          <w:snapToGrid/>
          <w:sz w:val="22"/>
          <w:szCs w:val="22"/>
        </w:rPr>
        <w:t>nine</w:t>
      </w:r>
      <w:r w:rsidRPr="001417E3">
        <w:rPr>
          <w:rFonts w:asciiTheme="minorHAnsi" w:hAnsiTheme="minorHAnsi" w:cstheme="minorHAnsi"/>
          <w:snapToGrid/>
          <w:sz w:val="22"/>
          <w:szCs w:val="22"/>
        </w:rPr>
        <w:t xml:space="preserve"> local jurisdictions, each of which supported the application with at least </w:t>
      </w:r>
      <w:r>
        <w:rPr>
          <w:rFonts w:asciiTheme="minorHAnsi" w:hAnsiTheme="minorHAnsi" w:cstheme="minorHAnsi"/>
          <w:snapToGrid/>
          <w:sz w:val="22"/>
          <w:szCs w:val="22"/>
        </w:rPr>
        <w:t xml:space="preserve">a </w:t>
      </w:r>
      <w:r w:rsidRPr="001417E3">
        <w:rPr>
          <w:rFonts w:asciiTheme="minorHAnsi" w:hAnsiTheme="minorHAnsi" w:cstheme="minorHAnsi"/>
          <w:snapToGrid/>
          <w:sz w:val="22"/>
          <w:szCs w:val="22"/>
        </w:rPr>
        <w:t>20</w:t>
      </w:r>
      <w:r>
        <w:rPr>
          <w:rFonts w:asciiTheme="minorHAnsi" w:hAnsiTheme="minorHAnsi" w:cstheme="minorHAnsi"/>
          <w:snapToGrid/>
          <w:sz w:val="22"/>
          <w:szCs w:val="22"/>
        </w:rPr>
        <w:t xml:space="preserve"> percent</w:t>
      </w:r>
      <w:r w:rsidRPr="001417E3">
        <w:rPr>
          <w:rFonts w:asciiTheme="minorHAnsi" w:hAnsiTheme="minorHAnsi" w:cstheme="minorHAnsi"/>
          <w:snapToGrid/>
          <w:sz w:val="22"/>
          <w:szCs w:val="22"/>
        </w:rPr>
        <w:t xml:space="preserve"> </w:t>
      </w:r>
      <w:r>
        <w:rPr>
          <w:rFonts w:asciiTheme="minorHAnsi" w:hAnsiTheme="minorHAnsi" w:cstheme="minorHAnsi"/>
          <w:snapToGrid/>
          <w:sz w:val="22"/>
          <w:szCs w:val="22"/>
        </w:rPr>
        <w:t xml:space="preserve">funding </w:t>
      </w:r>
      <w:r w:rsidRPr="001417E3">
        <w:rPr>
          <w:rFonts w:asciiTheme="minorHAnsi" w:hAnsiTheme="minorHAnsi" w:cstheme="minorHAnsi"/>
          <w:snapToGrid/>
          <w:sz w:val="22"/>
          <w:szCs w:val="22"/>
        </w:rPr>
        <w:t>match. Match</w:t>
      </w:r>
      <w:r>
        <w:rPr>
          <w:rFonts w:asciiTheme="minorHAnsi" w:hAnsiTheme="minorHAnsi" w:cstheme="minorHAnsi"/>
          <w:snapToGrid/>
          <w:sz w:val="22"/>
          <w:szCs w:val="22"/>
        </w:rPr>
        <w:t xml:space="preserve"> </w:t>
      </w:r>
      <w:r w:rsidRPr="001417E3">
        <w:rPr>
          <w:rFonts w:asciiTheme="minorHAnsi" w:hAnsiTheme="minorHAnsi" w:cstheme="minorHAnsi"/>
          <w:snapToGrid/>
          <w:sz w:val="22"/>
          <w:szCs w:val="22"/>
        </w:rPr>
        <w:t xml:space="preserve">sources are mostly from local capital budgets, but also come from </w:t>
      </w:r>
      <w:r>
        <w:rPr>
          <w:rFonts w:asciiTheme="minorHAnsi" w:hAnsiTheme="minorHAnsi" w:cstheme="minorHAnsi"/>
          <w:snapToGrid/>
          <w:sz w:val="22"/>
          <w:szCs w:val="22"/>
        </w:rPr>
        <w:t>local transportation demand management funds</w:t>
      </w:r>
      <w:r w:rsidRPr="001417E3">
        <w:rPr>
          <w:rFonts w:asciiTheme="minorHAnsi" w:hAnsiTheme="minorHAnsi" w:cstheme="minorHAnsi"/>
          <w:snapToGrid/>
          <w:sz w:val="22"/>
          <w:szCs w:val="22"/>
        </w:rPr>
        <w:t>. Match commitments have been documented in</w:t>
      </w:r>
      <w:r>
        <w:rPr>
          <w:rFonts w:asciiTheme="minorHAnsi" w:hAnsiTheme="minorHAnsi" w:cstheme="minorHAnsi"/>
          <w:snapToGrid/>
          <w:sz w:val="22"/>
          <w:szCs w:val="22"/>
        </w:rPr>
        <w:t xml:space="preserve"> </w:t>
      </w:r>
      <w:r w:rsidRPr="001417E3">
        <w:rPr>
          <w:rFonts w:asciiTheme="minorHAnsi" w:hAnsiTheme="minorHAnsi" w:cstheme="minorHAnsi"/>
          <w:snapToGrid/>
          <w:sz w:val="22"/>
          <w:szCs w:val="22"/>
        </w:rPr>
        <w:t xml:space="preserve">support letters from project partners, which </w:t>
      </w:r>
      <w:r>
        <w:rPr>
          <w:rFonts w:asciiTheme="minorHAnsi" w:hAnsiTheme="minorHAnsi" w:cstheme="minorHAnsi"/>
          <w:snapToGrid/>
          <w:sz w:val="22"/>
          <w:szCs w:val="22"/>
        </w:rPr>
        <w:t>are</w:t>
      </w:r>
      <w:r w:rsidRPr="001417E3">
        <w:rPr>
          <w:rFonts w:asciiTheme="minorHAnsi" w:hAnsiTheme="minorHAnsi" w:cstheme="minorHAnsi"/>
          <w:snapToGrid/>
          <w:sz w:val="22"/>
          <w:szCs w:val="22"/>
        </w:rPr>
        <w:t xml:space="preserve"> provided in </w:t>
      </w:r>
      <w:r w:rsidRPr="00C56459">
        <w:rPr>
          <w:rFonts w:asciiTheme="minorHAnsi" w:hAnsiTheme="minorHAnsi" w:cstheme="minorHAnsi"/>
          <w:snapToGrid/>
          <w:sz w:val="22"/>
          <w:szCs w:val="22"/>
          <w:highlight w:val="yellow"/>
        </w:rPr>
        <w:t>Appendix X.</w:t>
      </w:r>
    </w:p>
    <w:p w:rsidR="008D29AC" w:rsidRPr="00FD5108" w:rsidRDefault="008D29AC" w:rsidP="008D29AC">
      <w:pPr>
        <w:widowControl/>
        <w:autoSpaceDE w:val="0"/>
        <w:autoSpaceDN w:val="0"/>
        <w:adjustRightInd w:val="0"/>
        <w:rPr>
          <w:rFonts w:asciiTheme="minorHAnsi" w:hAnsiTheme="minorHAnsi" w:cstheme="minorHAnsi"/>
          <w:snapToGrid/>
          <w:color w:val="000000" w:themeColor="text1"/>
          <w:sz w:val="22"/>
          <w:szCs w:val="22"/>
        </w:rPr>
      </w:pPr>
    </w:p>
    <w:p w:rsidR="001417E3" w:rsidRPr="00FD5108" w:rsidRDefault="008D29AC" w:rsidP="008D29AC">
      <w:pPr>
        <w:widowControl/>
        <w:autoSpaceDE w:val="0"/>
        <w:autoSpaceDN w:val="0"/>
        <w:adjustRightInd w:val="0"/>
        <w:rPr>
          <w:rFonts w:asciiTheme="minorHAnsi" w:hAnsiTheme="minorHAnsi" w:cstheme="minorHAnsi"/>
          <w:snapToGrid/>
          <w:color w:val="000000" w:themeColor="text1"/>
          <w:sz w:val="22"/>
          <w:szCs w:val="22"/>
        </w:rPr>
      </w:pPr>
      <w:r w:rsidRPr="00FD5108">
        <w:rPr>
          <w:rFonts w:asciiTheme="minorHAnsi" w:hAnsiTheme="minorHAnsi" w:cstheme="minorHAnsi"/>
          <w:snapToGrid/>
          <w:color w:val="000000" w:themeColor="text1"/>
          <w:sz w:val="22"/>
          <w:szCs w:val="22"/>
        </w:rPr>
        <w:t xml:space="preserve">This application includes </w:t>
      </w:r>
      <w:r>
        <w:rPr>
          <w:rFonts w:asciiTheme="minorHAnsi" w:hAnsiTheme="minorHAnsi" w:cstheme="minorHAnsi"/>
          <w:snapToGrid/>
          <w:color w:val="000000" w:themeColor="text1"/>
          <w:sz w:val="22"/>
          <w:szCs w:val="22"/>
        </w:rPr>
        <w:t>a series of</w:t>
      </w:r>
      <w:r w:rsidRPr="00FD5108">
        <w:rPr>
          <w:rFonts w:asciiTheme="minorHAnsi" w:hAnsiTheme="minorHAnsi" w:cstheme="minorHAnsi"/>
          <w:snapToGrid/>
          <w:color w:val="000000" w:themeColor="text1"/>
          <w:sz w:val="22"/>
          <w:szCs w:val="22"/>
        </w:rPr>
        <w:t xml:space="preserve"> multimodal transportation improvements that would collectively enhance access to the regional rail system. Each component provides unique pedestrian, bicycle, and/or streetscape enhancements to a rail station area</w:t>
      </w:r>
      <w:r>
        <w:rPr>
          <w:rFonts w:asciiTheme="minorHAnsi" w:hAnsiTheme="minorHAnsi" w:cstheme="minorHAnsi"/>
          <w:snapToGrid/>
          <w:color w:val="000000" w:themeColor="text1"/>
          <w:sz w:val="22"/>
          <w:szCs w:val="22"/>
        </w:rPr>
        <w:t xml:space="preserve"> and may stand alone from the rest of the application</w:t>
      </w:r>
      <w:r w:rsidRPr="00FD5108">
        <w:rPr>
          <w:rFonts w:asciiTheme="minorHAnsi" w:hAnsiTheme="minorHAnsi" w:cstheme="minorHAnsi"/>
          <w:snapToGrid/>
          <w:color w:val="000000" w:themeColor="text1"/>
          <w:sz w:val="22"/>
          <w:szCs w:val="22"/>
        </w:rPr>
        <w:t xml:space="preserve">; however, the full benefits provided by the project package work together to improve the regional infrastructure </w:t>
      </w:r>
      <w:r>
        <w:rPr>
          <w:rFonts w:asciiTheme="minorHAnsi" w:hAnsiTheme="minorHAnsi" w:cstheme="minorHAnsi"/>
          <w:snapToGrid/>
          <w:color w:val="000000" w:themeColor="text1"/>
          <w:sz w:val="22"/>
          <w:szCs w:val="22"/>
        </w:rPr>
        <w:t>and connect</w:t>
      </w:r>
      <w:r w:rsidRPr="00FD5108">
        <w:rPr>
          <w:rFonts w:asciiTheme="minorHAnsi" w:hAnsiTheme="minorHAnsi" w:cstheme="minorHAnsi"/>
          <w:snapToGrid/>
          <w:color w:val="000000" w:themeColor="text1"/>
          <w:sz w:val="22"/>
          <w:szCs w:val="22"/>
        </w:rPr>
        <w:t xml:space="preserve"> multiple modes of transportation.</w:t>
      </w:r>
    </w:p>
    <w:p w:rsidR="001417E3" w:rsidRDefault="001417E3"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C56459" w:rsidRDefault="00C56459" w:rsidP="001417E3">
      <w:pPr>
        <w:widowControl/>
        <w:autoSpaceDE w:val="0"/>
        <w:autoSpaceDN w:val="0"/>
        <w:adjustRightInd w:val="0"/>
        <w:rPr>
          <w:rFonts w:asciiTheme="minorHAnsi" w:hAnsiTheme="minorHAnsi" w:cstheme="minorHAnsi"/>
          <w:snapToGrid/>
          <w:color w:val="000000" w:themeColor="text1"/>
          <w:sz w:val="22"/>
          <w:szCs w:val="22"/>
        </w:rPr>
      </w:pPr>
    </w:p>
    <w:p w:rsidR="00C56459" w:rsidRDefault="00C56459" w:rsidP="001417E3">
      <w:pPr>
        <w:widowControl/>
        <w:autoSpaceDE w:val="0"/>
        <w:autoSpaceDN w:val="0"/>
        <w:adjustRightInd w:val="0"/>
        <w:rPr>
          <w:rFonts w:asciiTheme="minorHAnsi" w:hAnsiTheme="minorHAnsi" w:cstheme="minorHAnsi"/>
          <w:snapToGrid/>
          <w:color w:val="000000" w:themeColor="text1"/>
          <w:sz w:val="22"/>
          <w:szCs w:val="22"/>
        </w:rPr>
      </w:pPr>
    </w:p>
    <w:p w:rsidR="00C56459" w:rsidRDefault="00C56459" w:rsidP="001417E3">
      <w:pPr>
        <w:widowControl/>
        <w:autoSpaceDE w:val="0"/>
        <w:autoSpaceDN w:val="0"/>
        <w:adjustRightInd w:val="0"/>
        <w:rPr>
          <w:rFonts w:asciiTheme="minorHAnsi" w:hAnsiTheme="minorHAnsi" w:cstheme="minorHAnsi"/>
          <w:snapToGrid/>
          <w:color w:val="000000" w:themeColor="text1"/>
          <w:sz w:val="22"/>
          <w:szCs w:val="22"/>
        </w:rPr>
      </w:pPr>
    </w:p>
    <w:p w:rsidR="00FD5108" w:rsidRDefault="00FD5108" w:rsidP="001417E3">
      <w:pPr>
        <w:widowControl/>
        <w:autoSpaceDE w:val="0"/>
        <w:autoSpaceDN w:val="0"/>
        <w:adjustRightInd w:val="0"/>
        <w:rPr>
          <w:rFonts w:asciiTheme="minorHAnsi" w:hAnsiTheme="minorHAnsi" w:cstheme="minorHAnsi"/>
          <w:snapToGrid/>
          <w:color w:val="000000" w:themeColor="text1"/>
          <w:sz w:val="22"/>
          <w:szCs w:val="22"/>
        </w:rPr>
      </w:pPr>
    </w:p>
    <w:p w:rsidR="00FD5108" w:rsidRPr="00FD5108" w:rsidRDefault="00FD5108" w:rsidP="00956772">
      <w:pPr>
        <w:widowControl/>
        <w:autoSpaceDE w:val="0"/>
        <w:autoSpaceDN w:val="0"/>
        <w:adjustRightInd w:val="0"/>
        <w:ind w:left="-180"/>
        <w:rPr>
          <w:rFonts w:asciiTheme="minorHAnsi" w:hAnsiTheme="minorHAnsi" w:cstheme="minorHAnsi"/>
          <w:b/>
          <w:snapToGrid/>
          <w:color w:val="305480"/>
        </w:rPr>
      </w:pPr>
      <w:r w:rsidRPr="00FD5108">
        <w:rPr>
          <w:rFonts w:asciiTheme="minorHAnsi" w:hAnsiTheme="minorHAnsi" w:cstheme="minorHAnsi"/>
          <w:b/>
          <w:snapToGrid/>
          <w:color w:val="305480"/>
        </w:rPr>
        <w:lastRenderedPageBreak/>
        <w:t>Table 2: Project Cost Information</w:t>
      </w:r>
    </w:p>
    <w:p w:rsidR="001417E3" w:rsidRPr="001417E3" w:rsidRDefault="009B0B99" w:rsidP="00FD5108">
      <w:pPr>
        <w:widowControl/>
        <w:autoSpaceDE w:val="0"/>
        <w:autoSpaceDN w:val="0"/>
        <w:adjustRightInd w:val="0"/>
        <w:ind w:left="-360" w:right="-360"/>
        <w:rPr>
          <w:rFonts w:asciiTheme="minorHAnsi" w:hAnsiTheme="minorHAnsi" w:cstheme="minorHAnsi"/>
          <w:snapToGrid/>
          <w:sz w:val="22"/>
          <w:szCs w:val="22"/>
        </w:rPr>
      </w:pPr>
      <w:r>
        <w:rPr>
          <w:rFonts w:asciiTheme="minorHAnsi" w:hAnsiTheme="minorHAnsi" w:cstheme="minorHAnsi"/>
          <w:noProof/>
          <w:snapToGrid/>
          <w:sz w:val="22"/>
          <w:szCs w:val="22"/>
        </w:rPr>
        <w:drawing>
          <wp:inline distT="0" distB="0" distL="0" distR="0">
            <wp:extent cx="6267450" cy="4435975"/>
            <wp:effectExtent l="19050" t="0" r="0" b="0"/>
            <wp:docPr id="9" name="Picture 8" descr="FY11-TIGER-App_Table-fin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1-TIGER-App_Table-final2.jpg"/>
                    <pic:cNvPicPr/>
                  </pic:nvPicPr>
                  <pic:blipFill>
                    <a:blip r:embed="rId14" cstate="print"/>
                    <a:srcRect l="4647" t="7469" r="10897" b="15145"/>
                    <a:stretch>
                      <a:fillRect/>
                    </a:stretch>
                  </pic:blipFill>
                  <pic:spPr>
                    <a:xfrm>
                      <a:off x="0" y="0"/>
                      <a:ext cx="6267450" cy="4435975"/>
                    </a:xfrm>
                    <a:prstGeom prst="rect">
                      <a:avLst/>
                    </a:prstGeom>
                  </pic:spPr>
                </pic:pic>
              </a:graphicData>
            </a:graphic>
          </wp:inline>
        </w:drawing>
      </w:r>
    </w:p>
    <w:p w:rsidR="001417E3" w:rsidRPr="001417E3" w:rsidRDefault="001417E3" w:rsidP="001417E3">
      <w:pPr>
        <w:widowControl/>
        <w:autoSpaceDE w:val="0"/>
        <w:autoSpaceDN w:val="0"/>
        <w:adjustRightInd w:val="0"/>
        <w:rPr>
          <w:rFonts w:asciiTheme="minorHAnsi" w:hAnsiTheme="minorHAnsi" w:cstheme="minorHAnsi"/>
          <w:snapToGrid/>
          <w:sz w:val="22"/>
          <w:szCs w:val="22"/>
        </w:rPr>
      </w:pPr>
    </w:p>
    <w:p w:rsidR="001417E3" w:rsidRDefault="001417E3" w:rsidP="001417E3">
      <w:pPr>
        <w:widowControl/>
        <w:rPr>
          <w:rFonts w:ascii="Century Gothic" w:hAnsi="Century Gothic" w:cstheme="minorHAnsi"/>
          <w:b/>
          <w:snapToGrid/>
          <w:color w:val="BC3710"/>
          <w:sz w:val="36"/>
          <w:szCs w:val="36"/>
        </w:rPr>
      </w:pPr>
      <w:r>
        <w:rPr>
          <w:rFonts w:ascii="Century Gothic" w:hAnsi="Century Gothic" w:cstheme="minorHAnsi"/>
          <w:b/>
          <w:snapToGrid/>
          <w:color w:val="BC3710"/>
          <w:sz w:val="36"/>
          <w:szCs w:val="36"/>
        </w:rPr>
        <w:br w:type="page"/>
      </w:r>
    </w:p>
    <w:p w:rsidR="00276964" w:rsidRDefault="00276964" w:rsidP="00532994">
      <w:pPr>
        <w:pStyle w:val="Heading1"/>
        <w:rPr>
          <w:rFonts w:asciiTheme="minorHAnsi" w:hAnsiTheme="minorHAnsi"/>
          <w:snapToGrid/>
          <w:sz w:val="22"/>
          <w:szCs w:val="22"/>
        </w:rPr>
      </w:pPr>
      <w:bookmarkStart w:id="39" w:name="_Toc306979361"/>
      <w:r w:rsidRPr="00413F51">
        <w:rPr>
          <w:snapToGrid/>
        </w:rPr>
        <w:lastRenderedPageBreak/>
        <w:t>Selection Criteria</w:t>
      </w:r>
      <w:bookmarkEnd w:id="39"/>
      <w:r w:rsidR="00095320" w:rsidRPr="00E26BE6">
        <w:rPr>
          <w:rFonts w:asciiTheme="minorHAnsi" w:hAnsiTheme="minorHAnsi"/>
          <w:snapToGrid/>
          <w:sz w:val="22"/>
          <w:szCs w:val="22"/>
        </w:rPr>
        <w:tab/>
      </w:r>
    </w:p>
    <w:p w:rsidR="008D29AC" w:rsidRPr="00996BC5" w:rsidRDefault="008D29AC" w:rsidP="008D29AC">
      <w:pPr>
        <w:widowControl/>
        <w:autoSpaceDE w:val="0"/>
        <w:autoSpaceDN w:val="0"/>
        <w:adjustRightInd w:val="0"/>
        <w:rPr>
          <w:rFonts w:asciiTheme="minorHAnsi" w:hAnsiTheme="minorHAnsi" w:cstheme="minorHAnsi"/>
          <w:snapToGrid/>
          <w:color w:val="000000" w:themeColor="text1"/>
          <w:sz w:val="22"/>
          <w:szCs w:val="22"/>
        </w:rPr>
      </w:pPr>
      <w:r w:rsidRPr="00996BC5">
        <w:rPr>
          <w:rFonts w:asciiTheme="minorHAnsi" w:hAnsiTheme="minorHAnsi" w:cstheme="minorHAnsi"/>
          <w:snapToGrid/>
          <w:sz w:val="22"/>
          <w:szCs w:val="22"/>
        </w:rPr>
        <w:t>The project is a result of regional cooperation and reflects region-wide support.</w:t>
      </w:r>
      <w:r>
        <w:rPr>
          <w:rFonts w:asciiTheme="minorHAnsi" w:hAnsiTheme="minorHAnsi" w:cstheme="minorHAnsi"/>
          <w:snapToGrid/>
          <w:sz w:val="22"/>
          <w:szCs w:val="22"/>
        </w:rPr>
        <w:t xml:space="preserve"> All </w:t>
      </w:r>
      <w:r w:rsidRPr="00996BC5">
        <w:rPr>
          <w:rFonts w:asciiTheme="minorHAnsi" w:hAnsiTheme="minorHAnsi" w:cstheme="minorHAnsi"/>
          <w:snapToGrid/>
          <w:sz w:val="22"/>
          <w:szCs w:val="22"/>
        </w:rPr>
        <w:t>21</w:t>
      </w:r>
      <w:r>
        <w:rPr>
          <w:rFonts w:asciiTheme="minorHAnsi" w:hAnsiTheme="minorHAnsi" w:cstheme="minorHAnsi"/>
          <w:snapToGrid/>
          <w:sz w:val="22"/>
          <w:szCs w:val="22"/>
        </w:rPr>
        <w:t xml:space="preserve"> </w:t>
      </w:r>
      <w:r w:rsidRPr="00996BC5">
        <w:rPr>
          <w:rFonts w:asciiTheme="minorHAnsi" w:hAnsiTheme="minorHAnsi" w:cstheme="minorHAnsi"/>
          <w:snapToGrid/>
          <w:sz w:val="22"/>
          <w:szCs w:val="22"/>
        </w:rPr>
        <w:t>jurisdiction</w:t>
      </w:r>
      <w:r>
        <w:rPr>
          <w:rFonts w:asciiTheme="minorHAnsi" w:hAnsiTheme="minorHAnsi" w:cstheme="minorHAnsi"/>
          <w:snapToGrid/>
          <w:sz w:val="22"/>
          <w:szCs w:val="22"/>
        </w:rPr>
        <w:t>s in the</w:t>
      </w:r>
      <w:r w:rsidRPr="00996BC5">
        <w:rPr>
          <w:rFonts w:asciiTheme="minorHAnsi" w:hAnsiTheme="minorHAnsi" w:cstheme="minorHAnsi"/>
          <w:snapToGrid/>
          <w:sz w:val="22"/>
          <w:szCs w:val="22"/>
        </w:rPr>
        <w:t xml:space="preserve"> </w:t>
      </w:r>
      <w:r>
        <w:rPr>
          <w:rFonts w:asciiTheme="minorHAnsi" w:hAnsiTheme="minorHAnsi" w:cstheme="minorHAnsi"/>
          <w:snapToGrid/>
          <w:sz w:val="22"/>
          <w:szCs w:val="22"/>
        </w:rPr>
        <w:t xml:space="preserve">National Capital Region support the TPB’s application concept of enhancing </w:t>
      </w:r>
      <w:r w:rsidRPr="008B5AB5">
        <w:rPr>
          <w:rFonts w:asciiTheme="minorHAnsi" w:hAnsiTheme="minorHAnsi" w:cstheme="minorHAnsi"/>
          <w:snapToGrid/>
          <w:sz w:val="22"/>
          <w:szCs w:val="22"/>
        </w:rPr>
        <w:t>non-</w:t>
      </w:r>
      <w:r>
        <w:rPr>
          <w:rFonts w:asciiTheme="minorHAnsi" w:hAnsiTheme="minorHAnsi" w:cstheme="minorHAnsi"/>
          <w:snapToGrid/>
          <w:sz w:val="22"/>
          <w:szCs w:val="22"/>
        </w:rPr>
        <w:t>motorized</w:t>
      </w:r>
      <w:r w:rsidRPr="008B5AB5">
        <w:rPr>
          <w:rFonts w:asciiTheme="minorHAnsi" w:hAnsiTheme="minorHAnsi" w:cstheme="minorHAnsi"/>
          <w:snapToGrid/>
          <w:sz w:val="22"/>
          <w:szCs w:val="22"/>
        </w:rPr>
        <w:t xml:space="preserve"> access to the region’s rail system</w:t>
      </w:r>
      <w:r>
        <w:rPr>
          <w:rFonts w:asciiTheme="minorHAnsi" w:hAnsiTheme="minorHAnsi" w:cstheme="minorHAnsi"/>
          <w:snapToGrid/>
          <w:sz w:val="22"/>
          <w:szCs w:val="22"/>
        </w:rPr>
        <w:t xml:space="preserve"> through investments in our existing infrastructure. </w:t>
      </w:r>
      <w:r>
        <w:rPr>
          <w:rStyle w:val="A1"/>
          <w:rFonts w:asciiTheme="minorHAnsi" w:hAnsiTheme="minorHAnsi" w:cstheme="minorHAnsi"/>
        </w:rPr>
        <w:t>These ju</w:t>
      </w:r>
      <w:r w:rsidRPr="00D120E7">
        <w:rPr>
          <w:rStyle w:val="A1"/>
          <w:rFonts w:asciiTheme="minorHAnsi" w:hAnsiTheme="minorHAnsi" w:cstheme="minorHAnsi"/>
        </w:rPr>
        <w:t xml:space="preserve">risdictions have a history of working together to envision a </w:t>
      </w:r>
      <w:r>
        <w:rPr>
          <w:rStyle w:val="A1"/>
          <w:rFonts w:asciiTheme="minorHAnsi" w:hAnsiTheme="minorHAnsi" w:cstheme="minorHAnsi"/>
        </w:rPr>
        <w:t>p</w:t>
      </w:r>
      <w:r w:rsidRPr="00D120E7">
        <w:rPr>
          <w:rStyle w:val="A1"/>
          <w:rFonts w:asciiTheme="minorHAnsi" w:hAnsiTheme="minorHAnsi" w:cstheme="minorHAnsi"/>
        </w:rPr>
        <w:t>rosperous and livable future. Through the TPB’s planning process, regional leaders have developed policy principles, land use and transportation scenarios, and most recently voluntary regional agreements to achieve regional goals and targets.</w:t>
      </w:r>
      <w:r>
        <w:rPr>
          <w:rStyle w:val="A1"/>
          <w:rFonts w:asciiTheme="minorHAnsi" w:hAnsiTheme="minorHAnsi" w:cstheme="minorHAnsi"/>
        </w:rPr>
        <w:t xml:space="preserve"> Currently, the TPB is embarking on a regional priority planning exercise that will yield a list of unfunded, regional priorities that would have a high impact on the region’s transportation infrastructure.</w:t>
      </w:r>
    </w:p>
    <w:p w:rsidR="008D29AC" w:rsidRDefault="008D29AC" w:rsidP="008D29AC">
      <w:pPr>
        <w:widowControl/>
        <w:tabs>
          <w:tab w:val="right" w:pos="9360"/>
        </w:tabs>
        <w:autoSpaceDE w:val="0"/>
        <w:autoSpaceDN w:val="0"/>
        <w:adjustRightInd w:val="0"/>
        <w:rPr>
          <w:rFonts w:asciiTheme="minorHAnsi" w:hAnsiTheme="minorHAnsi" w:cstheme="minorHAnsi"/>
          <w:snapToGrid/>
          <w:sz w:val="22"/>
          <w:szCs w:val="22"/>
        </w:rPr>
      </w:pPr>
    </w:p>
    <w:p w:rsidR="008D29AC" w:rsidRDefault="008D29AC" w:rsidP="008D29AC">
      <w:pPr>
        <w:widowControl/>
        <w:tabs>
          <w:tab w:val="right" w:pos="9360"/>
        </w:tabs>
        <w:autoSpaceDE w:val="0"/>
        <w:autoSpaceDN w:val="0"/>
        <w:adjustRightInd w:val="0"/>
        <w:rPr>
          <w:rFonts w:asciiTheme="minorHAnsi" w:hAnsiTheme="minorHAnsi" w:cstheme="minorHAnsi"/>
          <w:snapToGrid/>
          <w:color w:val="000000" w:themeColor="text1"/>
          <w:sz w:val="22"/>
          <w:szCs w:val="22"/>
        </w:rPr>
      </w:pPr>
      <w:r w:rsidRPr="00685F9C">
        <w:rPr>
          <w:rFonts w:asciiTheme="minorHAnsi" w:hAnsiTheme="minorHAnsi" w:cstheme="minorHAnsi"/>
          <w:snapToGrid/>
          <w:sz w:val="22"/>
          <w:szCs w:val="22"/>
        </w:rPr>
        <w:t>The</w:t>
      </w:r>
      <w:r>
        <w:rPr>
          <w:rFonts w:asciiTheme="minorHAnsi" w:hAnsiTheme="minorHAnsi" w:cstheme="minorHAnsi"/>
          <w:snapToGrid/>
          <w:sz w:val="22"/>
          <w:szCs w:val="22"/>
        </w:rPr>
        <w:t xml:space="preserve"> partnerships and projects in the </w:t>
      </w:r>
      <w:r w:rsidRPr="00685F9C">
        <w:rPr>
          <w:rFonts w:asciiTheme="minorHAnsi" w:hAnsiTheme="minorHAnsi" w:cstheme="minorHAnsi"/>
          <w:snapToGrid/>
          <w:sz w:val="22"/>
          <w:szCs w:val="22"/>
        </w:rPr>
        <w:t>TPB</w:t>
      </w:r>
      <w:r>
        <w:rPr>
          <w:rFonts w:asciiTheme="minorHAnsi" w:hAnsiTheme="minorHAnsi" w:cstheme="minorHAnsi"/>
          <w:snapToGrid/>
          <w:sz w:val="22"/>
          <w:szCs w:val="22"/>
        </w:rPr>
        <w:t xml:space="preserve">’s application package demonstrate that, together, focused enhancements to </w:t>
      </w:r>
      <w:r w:rsidRPr="00685F9C">
        <w:rPr>
          <w:rStyle w:val="A1"/>
          <w:rFonts w:asciiTheme="minorHAnsi" w:hAnsiTheme="minorHAnsi" w:cstheme="minorHAnsi"/>
        </w:rPr>
        <w:t xml:space="preserve">the region’s interconnected, multimodal transportation system </w:t>
      </w:r>
      <w:r>
        <w:rPr>
          <w:rStyle w:val="A1"/>
          <w:rFonts w:asciiTheme="minorHAnsi" w:hAnsiTheme="minorHAnsi" w:cstheme="minorHAnsi"/>
        </w:rPr>
        <w:t xml:space="preserve">provide better access to the region’s existing transportation infrastructure. </w:t>
      </w:r>
      <w:r w:rsidRPr="00D120E7">
        <w:rPr>
          <w:rStyle w:val="A1"/>
          <w:rFonts w:asciiTheme="minorHAnsi" w:hAnsiTheme="minorHAnsi" w:cstheme="minorHAnsi"/>
        </w:rPr>
        <w:t xml:space="preserve">The following is a specific discussion of how the TPB’s </w:t>
      </w:r>
      <w:r>
        <w:rPr>
          <w:rStyle w:val="A1"/>
          <w:rFonts w:asciiTheme="minorHAnsi" w:hAnsiTheme="minorHAnsi" w:cstheme="minorHAnsi"/>
        </w:rPr>
        <w:t>project</w:t>
      </w:r>
      <w:r w:rsidRPr="00D120E7">
        <w:rPr>
          <w:rStyle w:val="A1"/>
          <w:rFonts w:asciiTheme="minorHAnsi" w:hAnsiTheme="minorHAnsi" w:cstheme="minorHAnsi"/>
        </w:rPr>
        <w:t xml:space="preserve"> will not only provide a step toward broader long-term outcomes, but will also achieve a multitude of long-term benefits resulting </w:t>
      </w:r>
      <w:r>
        <w:rPr>
          <w:rStyle w:val="A1"/>
          <w:rFonts w:asciiTheme="minorHAnsi" w:hAnsiTheme="minorHAnsi" w:cstheme="minorHAnsi"/>
        </w:rPr>
        <w:t>from small, strategic investments.</w:t>
      </w:r>
    </w:p>
    <w:p w:rsidR="00D120E7" w:rsidRPr="00D120E7" w:rsidRDefault="00D120E7" w:rsidP="00D120E7">
      <w:pPr>
        <w:widowControl/>
        <w:tabs>
          <w:tab w:val="right" w:pos="9360"/>
        </w:tabs>
        <w:autoSpaceDE w:val="0"/>
        <w:autoSpaceDN w:val="0"/>
        <w:adjustRightInd w:val="0"/>
        <w:rPr>
          <w:rFonts w:asciiTheme="minorHAnsi" w:hAnsiTheme="minorHAnsi" w:cstheme="minorHAnsi"/>
          <w:snapToGrid/>
          <w:color w:val="000000" w:themeColor="text1"/>
          <w:sz w:val="22"/>
          <w:szCs w:val="22"/>
        </w:rPr>
      </w:pPr>
    </w:p>
    <w:p w:rsidR="00413F51" w:rsidRPr="006412DE" w:rsidRDefault="006412DE" w:rsidP="00532994">
      <w:pPr>
        <w:pStyle w:val="Heading2"/>
        <w:rPr>
          <w:snapToGrid/>
        </w:rPr>
      </w:pPr>
      <w:bookmarkStart w:id="40" w:name="_Toc306979362"/>
      <w:r>
        <w:rPr>
          <w:snapToGrid/>
        </w:rPr>
        <w:t xml:space="preserve">Primary Selection Criteria I: </w:t>
      </w:r>
      <w:r w:rsidRPr="006412DE">
        <w:rPr>
          <w:snapToGrid/>
        </w:rPr>
        <w:t>Long-Term Outcomes</w:t>
      </w:r>
      <w:bookmarkEnd w:id="40"/>
    </w:p>
    <w:p w:rsidR="008D29AC" w:rsidRDefault="008D29AC" w:rsidP="008D29AC">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The National Capital Region has fared better in this economic recession than some regions around the country. The region is host to the federal government, which not only provides a stable workforce, but also attracts companies that have business with the government. As a result, the region’s population in 2010 was 5.3 million and it is forecast to increase by 30 percent to 6.9 million by 2040. The region contained 3.3 million jobs in 2010 and it is forecast to add another 1 million jobs by 2040, a 39 percent increase.</w:t>
      </w:r>
    </w:p>
    <w:p w:rsidR="008D29AC" w:rsidRDefault="008D29AC" w:rsidP="008D29AC">
      <w:pPr>
        <w:widowControl/>
        <w:tabs>
          <w:tab w:val="right" w:pos="9360"/>
        </w:tabs>
        <w:autoSpaceDE w:val="0"/>
        <w:autoSpaceDN w:val="0"/>
        <w:adjustRightInd w:val="0"/>
        <w:rPr>
          <w:rFonts w:asciiTheme="minorHAnsi" w:hAnsiTheme="minorHAnsi" w:cstheme="minorHAnsi"/>
          <w:snapToGrid/>
          <w:sz w:val="22"/>
          <w:szCs w:val="22"/>
        </w:rPr>
      </w:pPr>
    </w:p>
    <w:p w:rsidR="008D29AC" w:rsidRDefault="008D29AC" w:rsidP="008D29AC">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The current transportation system is severely overburdened and can barely accommodate current demand, let alone a 30 percent population increase over the next 30 years. According to the Texas Transportation Institute’s 2011 Urban Mobility Report</w:t>
      </w:r>
      <w:r>
        <w:rPr>
          <w:rStyle w:val="EndnoteReference"/>
          <w:rFonts w:asciiTheme="minorHAnsi" w:hAnsiTheme="minorHAnsi" w:cstheme="minorHAnsi"/>
          <w:snapToGrid/>
          <w:sz w:val="22"/>
          <w:szCs w:val="22"/>
        </w:rPr>
        <w:endnoteReference w:id="7"/>
      </w:r>
      <w:r>
        <w:rPr>
          <w:rFonts w:asciiTheme="minorHAnsi" w:hAnsiTheme="minorHAnsi" w:cstheme="minorHAnsi"/>
          <w:snapToGrid/>
          <w:sz w:val="22"/>
          <w:szCs w:val="22"/>
        </w:rPr>
        <w:t>, the National Capital Region ranks first in the county in annual delay per peak auto commuter. The report also reveals that 84 percent of peak VMT are in congested conditions.</w:t>
      </w:r>
    </w:p>
    <w:p w:rsidR="000D1B0A" w:rsidRDefault="000D1B0A" w:rsidP="00095320">
      <w:pPr>
        <w:widowControl/>
        <w:tabs>
          <w:tab w:val="right" w:pos="9360"/>
        </w:tabs>
        <w:autoSpaceDE w:val="0"/>
        <w:autoSpaceDN w:val="0"/>
        <w:adjustRightInd w:val="0"/>
        <w:rPr>
          <w:rFonts w:asciiTheme="minorHAnsi" w:hAnsiTheme="minorHAnsi" w:cstheme="minorHAnsi"/>
          <w:snapToGrid/>
          <w:sz w:val="22"/>
          <w:szCs w:val="22"/>
        </w:rPr>
      </w:pPr>
    </w:p>
    <w:p w:rsidR="000D1B0A" w:rsidRDefault="000D1B0A" w:rsidP="00095320">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Significant improvements to the region’s transportation infrastructure are unrealistic under the current financial forecast. Therefore, it is imperative that strategic, cost-effective solutions be implemented to ease the burden on the system. The seven projects included in this package each enhance access to the region’s rail infrastructure</w:t>
      </w:r>
      <w:r w:rsidR="004474CB">
        <w:rPr>
          <w:rFonts w:asciiTheme="minorHAnsi" w:hAnsiTheme="minorHAnsi" w:cstheme="minorHAnsi"/>
          <w:snapToGrid/>
          <w:sz w:val="22"/>
          <w:szCs w:val="22"/>
        </w:rPr>
        <w:t xml:space="preserve"> through a variety of small-scale, </w:t>
      </w:r>
      <w:r w:rsidR="004573E0">
        <w:rPr>
          <w:rFonts w:asciiTheme="minorHAnsi" w:hAnsiTheme="minorHAnsi" w:cstheme="minorHAnsi"/>
          <w:snapToGrid/>
          <w:sz w:val="22"/>
          <w:szCs w:val="22"/>
        </w:rPr>
        <w:t>value-added</w:t>
      </w:r>
      <w:r w:rsidR="004474CB">
        <w:rPr>
          <w:rFonts w:asciiTheme="minorHAnsi" w:hAnsiTheme="minorHAnsi" w:cstheme="minorHAnsi"/>
          <w:snapToGrid/>
          <w:sz w:val="22"/>
          <w:szCs w:val="22"/>
        </w:rPr>
        <w:t xml:space="preserve"> measures. Each improvement will provide users of the region’s rail system with better overall access to jobs and housing in the region.</w:t>
      </w:r>
    </w:p>
    <w:p w:rsidR="006412DE" w:rsidRDefault="006412DE" w:rsidP="00095320">
      <w:pPr>
        <w:widowControl/>
        <w:tabs>
          <w:tab w:val="right" w:pos="9360"/>
        </w:tabs>
        <w:autoSpaceDE w:val="0"/>
        <w:autoSpaceDN w:val="0"/>
        <w:adjustRightInd w:val="0"/>
        <w:rPr>
          <w:rFonts w:asciiTheme="minorHAnsi" w:hAnsiTheme="minorHAnsi" w:cstheme="minorHAnsi"/>
          <w:snapToGrid/>
          <w:sz w:val="22"/>
          <w:szCs w:val="22"/>
        </w:rPr>
      </w:pPr>
    </w:p>
    <w:p w:rsidR="006412DE" w:rsidRPr="006412DE" w:rsidRDefault="006412DE" w:rsidP="00532994">
      <w:pPr>
        <w:pStyle w:val="Heading3"/>
      </w:pPr>
      <w:bookmarkStart w:id="41" w:name="_Toc306102639"/>
      <w:bookmarkStart w:id="42" w:name="_Toc306950452"/>
      <w:bookmarkStart w:id="43" w:name="_Toc306979363"/>
      <w:r w:rsidRPr="006412DE">
        <w:t>State of Good Repair</w:t>
      </w:r>
      <w:bookmarkEnd w:id="41"/>
      <w:bookmarkEnd w:id="42"/>
      <w:bookmarkEnd w:id="43"/>
    </w:p>
    <w:p w:rsidR="00D64ED3" w:rsidRDefault="00017C29" w:rsidP="00B16BD7">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The goal of each project in the TPB’s project package is to improve access to the region’s rail network, thus reducing dependence on motorized vehicles</w:t>
      </w:r>
      <w:r w:rsidR="004573E0">
        <w:rPr>
          <w:rFonts w:asciiTheme="minorHAnsi" w:hAnsiTheme="minorHAnsi" w:cstheme="minorHAnsi"/>
          <w:snapToGrid/>
          <w:sz w:val="22"/>
          <w:szCs w:val="22"/>
        </w:rPr>
        <w:t xml:space="preserve"> and providing connectivity and independent mobility</w:t>
      </w:r>
      <w:r>
        <w:rPr>
          <w:rFonts w:asciiTheme="minorHAnsi" w:hAnsiTheme="minorHAnsi" w:cstheme="minorHAnsi"/>
          <w:snapToGrid/>
          <w:sz w:val="22"/>
          <w:szCs w:val="22"/>
        </w:rPr>
        <w:t>. In order to reduce strain on rail system capacity, many of the station areas in the package would provide for reverse commute opportunities, thus maximizing existing excess capacity in the system.</w:t>
      </w:r>
      <w:r w:rsidR="000F5D72">
        <w:rPr>
          <w:rFonts w:asciiTheme="minorHAnsi" w:hAnsiTheme="minorHAnsi" w:cstheme="minorHAnsi"/>
          <w:snapToGrid/>
          <w:sz w:val="22"/>
          <w:szCs w:val="22"/>
        </w:rPr>
        <w:t xml:space="preserve"> Additionally, the projects provide infrastructure to support non-motorized transportati</w:t>
      </w:r>
      <w:r w:rsidR="00D53832">
        <w:rPr>
          <w:rFonts w:asciiTheme="minorHAnsi" w:hAnsiTheme="minorHAnsi" w:cstheme="minorHAnsi"/>
          <w:snapToGrid/>
          <w:sz w:val="22"/>
          <w:szCs w:val="22"/>
        </w:rPr>
        <w:t>on options, contributing to inter</w:t>
      </w:r>
      <w:r w:rsidR="000F5D72">
        <w:rPr>
          <w:rFonts w:asciiTheme="minorHAnsi" w:hAnsiTheme="minorHAnsi" w:cstheme="minorHAnsi"/>
          <w:snapToGrid/>
          <w:sz w:val="22"/>
          <w:szCs w:val="22"/>
        </w:rPr>
        <w:t xml:space="preserve">modal station areas that provide sustainable options for residents and workers. </w:t>
      </w:r>
    </w:p>
    <w:p w:rsidR="000F5D72" w:rsidRDefault="000F5D72" w:rsidP="00B16BD7">
      <w:pPr>
        <w:widowControl/>
        <w:tabs>
          <w:tab w:val="right" w:pos="9360"/>
        </w:tabs>
        <w:autoSpaceDE w:val="0"/>
        <w:autoSpaceDN w:val="0"/>
        <w:adjustRightInd w:val="0"/>
        <w:rPr>
          <w:rFonts w:asciiTheme="minorHAnsi" w:hAnsiTheme="minorHAnsi" w:cstheme="minorHAnsi"/>
          <w:snapToGrid/>
          <w:sz w:val="22"/>
          <w:szCs w:val="22"/>
        </w:rPr>
      </w:pPr>
    </w:p>
    <w:p w:rsidR="00EA2863" w:rsidRDefault="00EA2863" w:rsidP="00B16BD7">
      <w:pPr>
        <w:widowControl/>
        <w:tabs>
          <w:tab w:val="right" w:pos="9360"/>
        </w:tabs>
        <w:autoSpaceDE w:val="0"/>
        <w:autoSpaceDN w:val="0"/>
        <w:adjustRightInd w:val="0"/>
        <w:rPr>
          <w:rFonts w:asciiTheme="minorHAnsi" w:hAnsiTheme="minorHAnsi" w:cstheme="minorHAnsi"/>
          <w:snapToGrid/>
          <w:sz w:val="22"/>
          <w:szCs w:val="22"/>
        </w:rPr>
      </w:pPr>
    </w:p>
    <w:p w:rsidR="00EA2863" w:rsidRPr="00D64ED3" w:rsidRDefault="00EA2863" w:rsidP="00B16BD7">
      <w:pPr>
        <w:widowControl/>
        <w:tabs>
          <w:tab w:val="right" w:pos="9360"/>
        </w:tabs>
        <w:autoSpaceDE w:val="0"/>
        <w:autoSpaceDN w:val="0"/>
        <w:adjustRightInd w:val="0"/>
        <w:rPr>
          <w:rFonts w:asciiTheme="minorHAnsi" w:hAnsiTheme="minorHAnsi" w:cstheme="minorHAnsi"/>
          <w:snapToGrid/>
          <w:sz w:val="22"/>
          <w:szCs w:val="22"/>
        </w:rPr>
      </w:pPr>
    </w:p>
    <w:p w:rsidR="00A5416C" w:rsidRPr="00532994" w:rsidRDefault="00A5416C" w:rsidP="00532994">
      <w:pPr>
        <w:pStyle w:val="Heading4"/>
      </w:pPr>
      <w:r w:rsidRPr="00532994">
        <w:lastRenderedPageBreak/>
        <w:t>Reduce operating and maintenance costs</w:t>
      </w:r>
    </w:p>
    <w:p w:rsidR="00A5416C" w:rsidRDefault="00121E4A" w:rsidP="00A5416C">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The repair and replacement of sidewalk infrastructure at the </w:t>
      </w:r>
      <w:r w:rsidRPr="00956772">
        <w:rPr>
          <w:rFonts w:asciiTheme="minorHAnsi" w:hAnsiTheme="minorHAnsi" w:cstheme="minorHAnsi"/>
          <w:b/>
          <w:i/>
          <w:snapToGrid/>
          <w:sz w:val="22"/>
          <w:szCs w:val="22"/>
        </w:rPr>
        <w:t xml:space="preserve">Fort </w:t>
      </w:r>
      <w:proofErr w:type="spellStart"/>
      <w:r w:rsidRPr="00956772">
        <w:rPr>
          <w:rFonts w:asciiTheme="minorHAnsi" w:hAnsiTheme="minorHAnsi" w:cstheme="minorHAnsi"/>
          <w:b/>
          <w:i/>
          <w:snapToGrid/>
          <w:sz w:val="22"/>
          <w:szCs w:val="22"/>
        </w:rPr>
        <w:t>Totten</w:t>
      </w:r>
      <w:proofErr w:type="spellEnd"/>
      <w:r>
        <w:rPr>
          <w:rFonts w:asciiTheme="minorHAnsi" w:hAnsiTheme="minorHAnsi" w:cstheme="minorHAnsi"/>
          <w:snapToGrid/>
          <w:sz w:val="22"/>
          <w:szCs w:val="22"/>
        </w:rPr>
        <w:t xml:space="preserve"> Metrorail station will reduce current upkeep costs for dilapidated and deficient infrastructure. </w:t>
      </w:r>
      <w:r w:rsidR="004573E0">
        <w:rPr>
          <w:rFonts w:asciiTheme="minorHAnsi" w:hAnsiTheme="minorHAnsi" w:cstheme="minorHAnsi"/>
          <w:snapToGrid/>
          <w:sz w:val="22"/>
          <w:szCs w:val="22"/>
        </w:rPr>
        <w:t xml:space="preserve"> Adding pedestrian infrastructure around the </w:t>
      </w:r>
      <w:r w:rsidR="004573E0" w:rsidRPr="009A0A70">
        <w:rPr>
          <w:rFonts w:asciiTheme="minorHAnsi" w:hAnsiTheme="minorHAnsi" w:cstheme="minorHAnsi"/>
          <w:b/>
          <w:i/>
          <w:snapToGrid/>
          <w:sz w:val="22"/>
          <w:szCs w:val="22"/>
        </w:rPr>
        <w:t>West Hyattsville</w:t>
      </w:r>
      <w:r w:rsidR="004573E0">
        <w:rPr>
          <w:rFonts w:asciiTheme="minorHAnsi" w:hAnsiTheme="minorHAnsi" w:cstheme="minorHAnsi"/>
          <w:snapToGrid/>
          <w:sz w:val="22"/>
          <w:szCs w:val="22"/>
        </w:rPr>
        <w:t xml:space="preserve"> Metrorail station will provide better access for users of the rail system who currently drive to the station from the surrounding neighborhoods. </w:t>
      </w:r>
      <w:r w:rsidR="009A0A70">
        <w:rPr>
          <w:rFonts w:asciiTheme="minorHAnsi" w:hAnsiTheme="minorHAnsi" w:cstheme="minorHAnsi"/>
          <w:snapToGrid/>
          <w:sz w:val="22"/>
          <w:szCs w:val="22"/>
        </w:rPr>
        <w:t xml:space="preserve">The reduced reliance on the road network will enhance the longevity of that system. </w:t>
      </w:r>
    </w:p>
    <w:p w:rsidR="00121E4A" w:rsidRDefault="00121E4A" w:rsidP="00A5416C">
      <w:pPr>
        <w:widowControl/>
        <w:autoSpaceDE w:val="0"/>
        <w:autoSpaceDN w:val="0"/>
        <w:adjustRightInd w:val="0"/>
        <w:rPr>
          <w:rFonts w:asciiTheme="minorHAnsi" w:hAnsiTheme="minorHAnsi" w:cstheme="minorHAnsi"/>
          <w:snapToGrid/>
          <w:sz w:val="22"/>
          <w:szCs w:val="22"/>
        </w:rPr>
      </w:pPr>
    </w:p>
    <w:p w:rsidR="00D64ED3" w:rsidRPr="00D53832" w:rsidRDefault="00D64ED3" w:rsidP="00532994">
      <w:pPr>
        <w:pStyle w:val="Heading4"/>
      </w:pPr>
      <w:r w:rsidRPr="00D53832">
        <w:t>Enhance existing transportation infrastructure</w:t>
      </w:r>
    </w:p>
    <w:p w:rsidR="00EA2863" w:rsidRPr="00EA2863" w:rsidRDefault="00EA2863" w:rsidP="00245BD2">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Several projects will enhance portions of roadway by adhering to “complete streets” principles and create corridors that will improve use of the roadways for all modes </w:t>
      </w:r>
      <w:r>
        <w:rPr>
          <w:rFonts w:asciiTheme="minorHAnsi" w:hAnsiTheme="minorHAnsi" w:cstheme="minorHAnsi"/>
          <w:i/>
          <w:snapToGrid/>
          <w:sz w:val="22"/>
          <w:szCs w:val="22"/>
        </w:rPr>
        <w:t>(</w:t>
      </w:r>
      <w:r w:rsidRPr="00956772">
        <w:rPr>
          <w:rFonts w:asciiTheme="minorHAnsi" w:hAnsiTheme="minorHAnsi" w:cstheme="minorHAnsi"/>
          <w:b/>
          <w:i/>
          <w:snapToGrid/>
          <w:sz w:val="22"/>
          <w:szCs w:val="22"/>
        </w:rPr>
        <w:t xml:space="preserve">Arlington, Fort </w:t>
      </w:r>
      <w:proofErr w:type="spellStart"/>
      <w:r w:rsidRPr="00956772">
        <w:rPr>
          <w:rFonts w:asciiTheme="minorHAnsi" w:hAnsiTheme="minorHAnsi" w:cstheme="minorHAnsi"/>
          <w:b/>
          <w:i/>
          <w:snapToGrid/>
          <w:sz w:val="22"/>
          <w:szCs w:val="22"/>
        </w:rPr>
        <w:t>Totten</w:t>
      </w:r>
      <w:proofErr w:type="spellEnd"/>
      <w:r w:rsidRPr="00956772">
        <w:rPr>
          <w:rFonts w:asciiTheme="minorHAnsi" w:hAnsiTheme="minorHAnsi" w:cstheme="minorHAnsi"/>
          <w:b/>
          <w:i/>
          <w:snapToGrid/>
          <w:sz w:val="22"/>
          <w:szCs w:val="22"/>
        </w:rPr>
        <w:t xml:space="preserve">, </w:t>
      </w:r>
      <w:r w:rsidR="009A0A70">
        <w:rPr>
          <w:rFonts w:asciiTheme="minorHAnsi" w:hAnsiTheme="minorHAnsi" w:cstheme="minorHAnsi"/>
          <w:b/>
          <w:i/>
          <w:snapToGrid/>
          <w:sz w:val="22"/>
          <w:szCs w:val="22"/>
        </w:rPr>
        <w:t xml:space="preserve">New Carrollton, </w:t>
      </w:r>
      <w:proofErr w:type="spellStart"/>
      <w:r w:rsidR="009A0A70">
        <w:rPr>
          <w:rFonts w:asciiTheme="minorHAnsi" w:hAnsiTheme="minorHAnsi" w:cstheme="minorHAnsi"/>
          <w:b/>
          <w:i/>
          <w:snapToGrid/>
          <w:sz w:val="22"/>
          <w:szCs w:val="22"/>
        </w:rPr>
        <w:t>Twinbrook</w:t>
      </w:r>
      <w:proofErr w:type="spellEnd"/>
      <w:r w:rsidRPr="00956772">
        <w:rPr>
          <w:rFonts w:asciiTheme="minorHAnsi" w:hAnsiTheme="minorHAnsi" w:cstheme="minorHAnsi"/>
          <w:b/>
          <w:i/>
          <w:snapToGrid/>
          <w:sz w:val="22"/>
          <w:szCs w:val="22"/>
        </w:rPr>
        <w:t>,</w:t>
      </w:r>
      <w:r>
        <w:rPr>
          <w:rFonts w:asciiTheme="minorHAnsi" w:hAnsiTheme="minorHAnsi" w:cstheme="minorHAnsi"/>
          <w:i/>
          <w:snapToGrid/>
          <w:sz w:val="22"/>
          <w:szCs w:val="22"/>
        </w:rPr>
        <w:t xml:space="preserve"> </w:t>
      </w:r>
      <w:r w:rsidRPr="00956772">
        <w:rPr>
          <w:rFonts w:asciiTheme="minorHAnsi" w:hAnsiTheme="minorHAnsi" w:cstheme="minorHAnsi"/>
          <w:b/>
          <w:i/>
          <w:snapToGrid/>
          <w:sz w:val="22"/>
          <w:szCs w:val="22"/>
        </w:rPr>
        <w:t>West Hyattsville</w:t>
      </w:r>
      <w:r>
        <w:rPr>
          <w:rFonts w:asciiTheme="minorHAnsi" w:hAnsiTheme="minorHAnsi" w:cstheme="minorHAnsi"/>
          <w:i/>
          <w:snapToGrid/>
          <w:sz w:val="22"/>
          <w:szCs w:val="22"/>
        </w:rPr>
        <w:t>)</w:t>
      </w:r>
      <w:r>
        <w:rPr>
          <w:rFonts w:asciiTheme="minorHAnsi" w:hAnsiTheme="minorHAnsi" w:cstheme="minorHAnsi"/>
          <w:snapToGrid/>
          <w:sz w:val="22"/>
          <w:szCs w:val="22"/>
        </w:rPr>
        <w:t xml:space="preserve">. </w:t>
      </w:r>
      <w:r w:rsidR="00245BD2">
        <w:rPr>
          <w:rFonts w:asciiTheme="minorHAnsi" w:hAnsiTheme="minorHAnsi" w:cstheme="minorHAnsi"/>
          <w:snapToGrid/>
          <w:sz w:val="22"/>
          <w:szCs w:val="22"/>
        </w:rPr>
        <w:t xml:space="preserve">These improvements will complement the existing road infrastructure with high-quality </w:t>
      </w:r>
      <w:r w:rsidR="00DF6399">
        <w:rPr>
          <w:rFonts w:asciiTheme="minorHAnsi" w:hAnsiTheme="minorHAnsi" w:cstheme="minorHAnsi"/>
          <w:snapToGrid/>
          <w:sz w:val="22"/>
          <w:szCs w:val="22"/>
        </w:rPr>
        <w:t>accommodations for pedestrians, bicyclist</w:t>
      </w:r>
      <w:r w:rsidR="008D29AC">
        <w:rPr>
          <w:rFonts w:asciiTheme="minorHAnsi" w:hAnsiTheme="minorHAnsi" w:cstheme="minorHAnsi"/>
          <w:snapToGrid/>
          <w:sz w:val="22"/>
          <w:szCs w:val="22"/>
        </w:rPr>
        <w:t>s</w:t>
      </w:r>
      <w:r w:rsidR="00DF6399">
        <w:rPr>
          <w:rFonts w:asciiTheme="minorHAnsi" w:hAnsiTheme="minorHAnsi" w:cstheme="minorHAnsi"/>
          <w:snapToGrid/>
          <w:sz w:val="22"/>
          <w:szCs w:val="22"/>
        </w:rPr>
        <w:t>, transit users, and persons with disabilities. Through these complete streets improvements, each project component will serve to improve access to the region’s rail stations, thus more effectively utilizing the extensive rail network in the National Capital Region.</w:t>
      </w:r>
    </w:p>
    <w:p w:rsidR="00EA2863" w:rsidRDefault="00EA2863" w:rsidP="000B068C">
      <w:pPr>
        <w:widowControl/>
        <w:autoSpaceDE w:val="0"/>
        <w:autoSpaceDN w:val="0"/>
        <w:adjustRightInd w:val="0"/>
        <w:rPr>
          <w:rFonts w:asciiTheme="minorHAnsi" w:hAnsiTheme="minorHAnsi" w:cstheme="minorHAnsi"/>
          <w:snapToGrid/>
          <w:sz w:val="22"/>
          <w:szCs w:val="22"/>
        </w:rPr>
      </w:pPr>
    </w:p>
    <w:p w:rsidR="000B068C" w:rsidRDefault="00D64ED3" w:rsidP="000B068C">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The </w:t>
      </w:r>
      <w:r w:rsidR="008D29AC">
        <w:rPr>
          <w:rFonts w:asciiTheme="minorHAnsi" w:hAnsiTheme="minorHAnsi" w:cstheme="minorHAnsi"/>
          <w:snapToGrid/>
          <w:sz w:val="22"/>
          <w:szCs w:val="22"/>
        </w:rPr>
        <w:t>20</w:t>
      </w:r>
      <w:r>
        <w:rPr>
          <w:rFonts w:asciiTheme="minorHAnsi" w:hAnsiTheme="minorHAnsi" w:cstheme="minorHAnsi"/>
          <w:snapToGrid/>
          <w:sz w:val="22"/>
          <w:szCs w:val="22"/>
        </w:rPr>
        <w:t xml:space="preserve"> Capital </w:t>
      </w:r>
      <w:proofErr w:type="spellStart"/>
      <w:r>
        <w:rPr>
          <w:rFonts w:asciiTheme="minorHAnsi" w:hAnsiTheme="minorHAnsi" w:cstheme="minorHAnsi"/>
          <w:snapToGrid/>
          <w:sz w:val="22"/>
          <w:szCs w:val="22"/>
        </w:rPr>
        <w:t>Bikeshare</w:t>
      </w:r>
      <w:proofErr w:type="spellEnd"/>
      <w:r>
        <w:rPr>
          <w:rFonts w:asciiTheme="minorHAnsi" w:hAnsiTheme="minorHAnsi" w:cstheme="minorHAnsi"/>
          <w:snapToGrid/>
          <w:sz w:val="22"/>
          <w:szCs w:val="22"/>
        </w:rPr>
        <w:t xml:space="preserve"> stations </w:t>
      </w:r>
      <w:r>
        <w:rPr>
          <w:rFonts w:asciiTheme="minorHAnsi" w:hAnsiTheme="minorHAnsi" w:cstheme="minorHAnsi"/>
          <w:i/>
          <w:snapToGrid/>
          <w:sz w:val="22"/>
          <w:szCs w:val="22"/>
        </w:rPr>
        <w:t>(</w:t>
      </w:r>
      <w:r w:rsidRPr="00956772">
        <w:rPr>
          <w:rFonts w:asciiTheme="minorHAnsi" w:hAnsiTheme="minorHAnsi" w:cstheme="minorHAnsi"/>
          <w:b/>
          <w:i/>
          <w:snapToGrid/>
          <w:sz w:val="22"/>
          <w:szCs w:val="22"/>
        </w:rPr>
        <w:t>Arlington and Forest Glen</w:t>
      </w:r>
      <w:r>
        <w:rPr>
          <w:rFonts w:asciiTheme="minorHAnsi" w:hAnsiTheme="minorHAnsi" w:cstheme="minorHAnsi"/>
          <w:i/>
          <w:snapToGrid/>
          <w:sz w:val="22"/>
          <w:szCs w:val="22"/>
        </w:rPr>
        <w:t xml:space="preserve">) </w:t>
      </w:r>
      <w:r>
        <w:rPr>
          <w:rFonts w:asciiTheme="minorHAnsi" w:hAnsiTheme="minorHAnsi" w:cstheme="minorHAnsi"/>
          <w:snapToGrid/>
          <w:sz w:val="22"/>
          <w:szCs w:val="22"/>
        </w:rPr>
        <w:t xml:space="preserve">proposed in this package will </w:t>
      </w:r>
      <w:r w:rsidRPr="00D64ED3">
        <w:rPr>
          <w:rFonts w:asciiTheme="minorHAnsi" w:hAnsiTheme="minorHAnsi" w:cstheme="minorHAnsi"/>
          <w:snapToGrid/>
          <w:sz w:val="22"/>
          <w:szCs w:val="22"/>
        </w:rPr>
        <w:t>have relatively little detrimental impact on</w:t>
      </w:r>
      <w:r>
        <w:rPr>
          <w:rFonts w:asciiTheme="minorHAnsi" w:hAnsiTheme="minorHAnsi" w:cstheme="minorHAnsi"/>
          <w:snapToGrid/>
          <w:sz w:val="22"/>
          <w:szCs w:val="22"/>
        </w:rPr>
        <w:t xml:space="preserve"> </w:t>
      </w:r>
      <w:r w:rsidRPr="00D64ED3">
        <w:rPr>
          <w:rFonts w:asciiTheme="minorHAnsi" w:hAnsiTheme="minorHAnsi" w:cstheme="minorHAnsi"/>
          <w:snapToGrid/>
          <w:sz w:val="22"/>
          <w:szCs w:val="22"/>
        </w:rPr>
        <w:t xml:space="preserve">existing streets. </w:t>
      </w:r>
      <w:r w:rsidR="000B068C" w:rsidRPr="00D64ED3">
        <w:rPr>
          <w:rFonts w:asciiTheme="minorHAnsi" w:hAnsiTheme="minorHAnsi" w:cstheme="minorHAnsi"/>
          <w:snapToGrid/>
          <w:sz w:val="22"/>
          <w:szCs w:val="22"/>
        </w:rPr>
        <w:t>Bike</w:t>
      </w:r>
      <w:r w:rsidR="000B068C">
        <w:rPr>
          <w:rFonts w:asciiTheme="minorHAnsi" w:hAnsiTheme="minorHAnsi" w:cstheme="minorHAnsi"/>
          <w:snapToGrid/>
          <w:sz w:val="22"/>
          <w:szCs w:val="22"/>
        </w:rPr>
        <w:t xml:space="preserve"> </w:t>
      </w:r>
      <w:r w:rsidR="000B068C" w:rsidRPr="00D64ED3">
        <w:rPr>
          <w:rFonts w:asciiTheme="minorHAnsi" w:hAnsiTheme="minorHAnsi" w:cstheme="minorHAnsi"/>
          <w:snapToGrid/>
          <w:sz w:val="22"/>
          <w:szCs w:val="22"/>
        </w:rPr>
        <w:t>sharing will relieve pressure on many existing transportation systems and promote</w:t>
      </w:r>
      <w:r w:rsidR="000B068C">
        <w:rPr>
          <w:rFonts w:asciiTheme="minorHAnsi" w:hAnsiTheme="minorHAnsi" w:cstheme="minorHAnsi"/>
          <w:snapToGrid/>
          <w:sz w:val="22"/>
          <w:szCs w:val="22"/>
        </w:rPr>
        <w:t xml:space="preserve"> </w:t>
      </w:r>
      <w:r w:rsidR="000B068C" w:rsidRPr="00D64ED3">
        <w:rPr>
          <w:rFonts w:asciiTheme="minorHAnsi" w:hAnsiTheme="minorHAnsi" w:cstheme="minorHAnsi"/>
          <w:snapToGrid/>
          <w:sz w:val="22"/>
          <w:szCs w:val="22"/>
        </w:rPr>
        <w:t>the most efficient use of the region’s assets in terms of person throughput.</w:t>
      </w:r>
      <w:r w:rsidR="000B068C">
        <w:rPr>
          <w:rFonts w:asciiTheme="minorHAnsi" w:hAnsiTheme="minorHAnsi" w:cstheme="minorHAnsi"/>
          <w:snapToGrid/>
          <w:sz w:val="22"/>
          <w:szCs w:val="22"/>
        </w:rPr>
        <w:t xml:space="preserve"> </w:t>
      </w:r>
      <w:r w:rsidR="000B068C" w:rsidRPr="00D64ED3">
        <w:rPr>
          <w:rFonts w:asciiTheme="minorHAnsi" w:hAnsiTheme="minorHAnsi" w:cstheme="minorHAnsi"/>
          <w:snapToGrid/>
          <w:sz w:val="22"/>
          <w:szCs w:val="22"/>
        </w:rPr>
        <w:t>First, new bicycle trips will replace</w:t>
      </w:r>
      <w:r w:rsidR="000B068C">
        <w:rPr>
          <w:rFonts w:asciiTheme="minorHAnsi" w:hAnsiTheme="minorHAnsi" w:cstheme="minorHAnsi"/>
          <w:snapToGrid/>
          <w:sz w:val="22"/>
          <w:szCs w:val="22"/>
        </w:rPr>
        <w:t xml:space="preserve"> </w:t>
      </w:r>
      <w:r w:rsidR="000B068C" w:rsidRPr="00D64ED3">
        <w:rPr>
          <w:rFonts w:asciiTheme="minorHAnsi" w:hAnsiTheme="minorHAnsi" w:cstheme="minorHAnsi"/>
          <w:snapToGrid/>
          <w:sz w:val="22"/>
          <w:szCs w:val="22"/>
        </w:rPr>
        <w:t>short auto trips, reducing VMT. Second, they will replace short transit trips, relieving</w:t>
      </w:r>
      <w:r w:rsidR="000B068C">
        <w:rPr>
          <w:rFonts w:asciiTheme="minorHAnsi" w:hAnsiTheme="minorHAnsi" w:cstheme="minorHAnsi"/>
          <w:snapToGrid/>
          <w:sz w:val="22"/>
          <w:szCs w:val="22"/>
        </w:rPr>
        <w:t xml:space="preserve"> </w:t>
      </w:r>
      <w:r w:rsidR="000B068C" w:rsidRPr="00D64ED3">
        <w:rPr>
          <w:rFonts w:asciiTheme="minorHAnsi" w:hAnsiTheme="minorHAnsi" w:cstheme="minorHAnsi"/>
          <w:snapToGrid/>
          <w:sz w:val="22"/>
          <w:szCs w:val="22"/>
        </w:rPr>
        <w:t xml:space="preserve">pressure on congested transit lines, </w:t>
      </w:r>
      <w:r w:rsidR="000B068C">
        <w:rPr>
          <w:rFonts w:asciiTheme="minorHAnsi" w:hAnsiTheme="minorHAnsi" w:cstheme="minorHAnsi"/>
          <w:snapToGrid/>
          <w:sz w:val="22"/>
          <w:szCs w:val="22"/>
        </w:rPr>
        <w:t>including</w:t>
      </w:r>
      <w:r w:rsidR="000B068C" w:rsidRPr="00D64ED3">
        <w:rPr>
          <w:rFonts w:asciiTheme="minorHAnsi" w:hAnsiTheme="minorHAnsi" w:cstheme="minorHAnsi"/>
          <w:snapToGrid/>
          <w:sz w:val="22"/>
          <w:szCs w:val="22"/>
        </w:rPr>
        <w:t xml:space="preserve"> the Orange Line in Arlington and the Red</w:t>
      </w:r>
      <w:r w:rsidR="000B068C">
        <w:rPr>
          <w:rFonts w:asciiTheme="minorHAnsi" w:hAnsiTheme="minorHAnsi" w:cstheme="minorHAnsi"/>
          <w:snapToGrid/>
          <w:sz w:val="22"/>
          <w:szCs w:val="22"/>
        </w:rPr>
        <w:t xml:space="preserve"> </w:t>
      </w:r>
      <w:r w:rsidR="000B068C" w:rsidRPr="00D64ED3">
        <w:rPr>
          <w:rFonts w:asciiTheme="minorHAnsi" w:hAnsiTheme="minorHAnsi" w:cstheme="minorHAnsi"/>
          <w:snapToGrid/>
          <w:sz w:val="22"/>
          <w:szCs w:val="22"/>
        </w:rPr>
        <w:t>Line in Montgomery County. Third, they will increase access to transit, enabling longer</w:t>
      </w:r>
      <w:r w:rsidR="000B068C">
        <w:rPr>
          <w:rFonts w:asciiTheme="minorHAnsi" w:hAnsiTheme="minorHAnsi" w:cstheme="minorHAnsi"/>
          <w:snapToGrid/>
          <w:sz w:val="22"/>
          <w:szCs w:val="22"/>
        </w:rPr>
        <w:t xml:space="preserve"> </w:t>
      </w:r>
      <w:r w:rsidR="000B068C" w:rsidRPr="00D64ED3">
        <w:rPr>
          <w:rFonts w:asciiTheme="minorHAnsi" w:hAnsiTheme="minorHAnsi" w:cstheme="minorHAnsi"/>
          <w:snapToGrid/>
          <w:sz w:val="22"/>
          <w:szCs w:val="22"/>
        </w:rPr>
        <w:t>transit trips, many of which are likely to be shifted from private automobile.</w:t>
      </w:r>
    </w:p>
    <w:p w:rsidR="00D64ED3" w:rsidRPr="00D64ED3" w:rsidRDefault="00D64ED3" w:rsidP="00D64ED3">
      <w:pPr>
        <w:widowControl/>
        <w:autoSpaceDE w:val="0"/>
        <w:autoSpaceDN w:val="0"/>
        <w:adjustRightInd w:val="0"/>
        <w:rPr>
          <w:rFonts w:asciiTheme="minorHAnsi" w:hAnsiTheme="minorHAnsi" w:cstheme="minorHAnsi"/>
          <w:snapToGrid/>
          <w:sz w:val="22"/>
          <w:szCs w:val="22"/>
        </w:rPr>
      </w:pPr>
    </w:p>
    <w:p w:rsidR="00D64ED3" w:rsidRPr="00D53832" w:rsidRDefault="00D64ED3" w:rsidP="00532994">
      <w:pPr>
        <w:pStyle w:val="Heading4"/>
        <w:rPr>
          <w:snapToGrid/>
        </w:rPr>
      </w:pPr>
      <w:r w:rsidRPr="00D53832">
        <w:rPr>
          <w:snapToGrid/>
        </w:rPr>
        <w:t>Improving the performance of the overall transportation system</w:t>
      </w:r>
      <w:r w:rsidR="00DF6399">
        <w:rPr>
          <w:snapToGrid/>
        </w:rPr>
        <w:tab/>
      </w:r>
    </w:p>
    <w:p w:rsidR="00916E68" w:rsidRDefault="00D53832" w:rsidP="00B16BD7">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Small, strategic improvements to the region’s non-motorized transportation infrastructure can have a positive impact on the road network and potentially reduce the anticipated usage of the road system, thus improving the quality and functionality of the region’s multimodal transportation system. </w:t>
      </w:r>
      <w:r w:rsidR="00916E68">
        <w:rPr>
          <w:rFonts w:asciiTheme="minorHAnsi" w:hAnsiTheme="minorHAnsi" w:cstheme="minorHAnsi"/>
          <w:snapToGrid/>
          <w:sz w:val="22"/>
          <w:szCs w:val="22"/>
        </w:rPr>
        <w:t xml:space="preserve">Between 2010 and 2020, roads in the National Capital Region will be used more heavily, with </w:t>
      </w:r>
      <w:r w:rsidR="008D29AC">
        <w:rPr>
          <w:rFonts w:asciiTheme="minorHAnsi" w:hAnsiTheme="minorHAnsi" w:cstheme="minorHAnsi"/>
          <w:snapToGrid/>
          <w:sz w:val="22"/>
          <w:szCs w:val="22"/>
        </w:rPr>
        <w:t xml:space="preserve">VMT </w:t>
      </w:r>
      <w:r w:rsidR="00916E68">
        <w:rPr>
          <w:rFonts w:asciiTheme="minorHAnsi" w:hAnsiTheme="minorHAnsi" w:cstheme="minorHAnsi"/>
          <w:snapToGrid/>
          <w:sz w:val="22"/>
          <w:szCs w:val="22"/>
        </w:rPr>
        <w:t xml:space="preserve">increasing by 22 percent. The number of new lane miles created is only expected to increase by 11 percent, leading to an increase of 38 percent in lane miles of congestion for the morning rush hour period. </w:t>
      </w:r>
      <w:r w:rsidR="009F69B2">
        <w:rPr>
          <w:rFonts w:asciiTheme="minorHAnsi" w:hAnsiTheme="minorHAnsi" w:cstheme="minorHAnsi"/>
          <w:snapToGrid/>
          <w:sz w:val="22"/>
          <w:szCs w:val="22"/>
        </w:rPr>
        <w:t>Capital improvements that provide for alternatives to automobile use provide for greater user flexibility and improved performance of the multimodal transportation system.</w:t>
      </w:r>
    </w:p>
    <w:p w:rsidR="0002446A" w:rsidRPr="008978DB" w:rsidRDefault="0002446A" w:rsidP="00B16BD7">
      <w:pPr>
        <w:widowControl/>
        <w:tabs>
          <w:tab w:val="right" w:pos="9360"/>
        </w:tabs>
        <w:autoSpaceDE w:val="0"/>
        <w:autoSpaceDN w:val="0"/>
        <w:adjustRightInd w:val="0"/>
        <w:rPr>
          <w:rFonts w:asciiTheme="minorHAnsi" w:hAnsiTheme="minorHAnsi" w:cstheme="minorHAnsi"/>
          <w:snapToGrid/>
          <w:sz w:val="22"/>
          <w:szCs w:val="22"/>
        </w:rPr>
      </w:pPr>
    </w:p>
    <w:p w:rsidR="008978DB" w:rsidRPr="008978DB" w:rsidRDefault="008978DB" w:rsidP="00B16BD7">
      <w:pPr>
        <w:widowControl/>
        <w:tabs>
          <w:tab w:val="right" w:pos="9360"/>
        </w:tabs>
        <w:autoSpaceDE w:val="0"/>
        <w:autoSpaceDN w:val="0"/>
        <w:adjustRightInd w:val="0"/>
        <w:rPr>
          <w:rFonts w:asciiTheme="minorHAnsi" w:hAnsiTheme="minorHAnsi" w:cstheme="minorHAnsi"/>
          <w:snapToGrid/>
          <w:sz w:val="22"/>
          <w:szCs w:val="22"/>
        </w:rPr>
      </w:pPr>
      <w:r w:rsidRPr="008978DB">
        <w:rPr>
          <w:rFonts w:asciiTheme="minorHAnsi" w:hAnsiTheme="minorHAnsi" w:cstheme="minorHAnsi"/>
          <w:sz w:val="22"/>
          <w:szCs w:val="22"/>
        </w:rPr>
        <w:t>Currently, 30</w:t>
      </w:r>
      <w:r>
        <w:rPr>
          <w:rFonts w:asciiTheme="minorHAnsi" w:hAnsiTheme="minorHAnsi" w:cstheme="minorHAnsi"/>
          <w:sz w:val="22"/>
          <w:szCs w:val="22"/>
        </w:rPr>
        <w:t xml:space="preserve"> percent of transit users</w:t>
      </w:r>
      <w:r w:rsidRPr="008978DB">
        <w:rPr>
          <w:rFonts w:asciiTheme="minorHAnsi" w:hAnsiTheme="minorHAnsi" w:cstheme="minorHAnsi"/>
          <w:sz w:val="22"/>
          <w:szCs w:val="22"/>
        </w:rPr>
        <w:t xml:space="preserve"> drive and park at Metrorail stations in the </w:t>
      </w:r>
      <w:r>
        <w:rPr>
          <w:rFonts w:asciiTheme="minorHAnsi" w:hAnsiTheme="minorHAnsi" w:cstheme="minorHAnsi"/>
          <w:sz w:val="22"/>
          <w:szCs w:val="22"/>
        </w:rPr>
        <w:t>morning p</w:t>
      </w:r>
      <w:r w:rsidRPr="008978DB">
        <w:rPr>
          <w:rFonts w:asciiTheme="minorHAnsi" w:hAnsiTheme="minorHAnsi" w:cstheme="minorHAnsi"/>
          <w:sz w:val="22"/>
          <w:szCs w:val="22"/>
        </w:rPr>
        <w:t>eak,</w:t>
      </w:r>
      <w:r>
        <w:rPr>
          <w:rFonts w:asciiTheme="minorHAnsi" w:hAnsiTheme="minorHAnsi" w:cstheme="minorHAnsi"/>
          <w:sz w:val="22"/>
          <w:szCs w:val="22"/>
        </w:rPr>
        <w:t xml:space="preserve"> many alone, some with others. </w:t>
      </w:r>
      <w:r w:rsidRPr="008978DB">
        <w:rPr>
          <w:rFonts w:asciiTheme="minorHAnsi" w:hAnsiTheme="minorHAnsi" w:cstheme="minorHAnsi"/>
          <w:sz w:val="22"/>
          <w:szCs w:val="22"/>
        </w:rPr>
        <w:t xml:space="preserve">Given the cost of structured parking and the desire for </w:t>
      </w:r>
      <w:r>
        <w:rPr>
          <w:rFonts w:asciiTheme="minorHAnsi" w:hAnsiTheme="minorHAnsi" w:cstheme="minorHAnsi"/>
          <w:sz w:val="22"/>
          <w:szCs w:val="22"/>
        </w:rPr>
        <w:t>WMATA</w:t>
      </w:r>
      <w:r w:rsidRPr="008978DB">
        <w:rPr>
          <w:rFonts w:asciiTheme="minorHAnsi" w:hAnsiTheme="minorHAnsi" w:cstheme="minorHAnsi"/>
          <w:sz w:val="22"/>
          <w:szCs w:val="22"/>
        </w:rPr>
        <w:t xml:space="preserve"> to use land at its stations for joint development, there is a need to think strategically about how customers will access the system in the future. </w:t>
      </w:r>
      <w:r w:rsidR="0002446A" w:rsidRPr="008978DB">
        <w:rPr>
          <w:rFonts w:asciiTheme="minorHAnsi" w:hAnsiTheme="minorHAnsi" w:cstheme="minorHAnsi"/>
          <w:snapToGrid/>
          <w:sz w:val="22"/>
          <w:szCs w:val="22"/>
        </w:rPr>
        <w:t xml:space="preserve">The reduction of short auto trips to Metrorail stations will reduce congestion around the stations. </w:t>
      </w:r>
      <w:r w:rsidRPr="008978DB">
        <w:rPr>
          <w:rFonts w:asciiTheme="minorHAnsi" w:hAnsiTheme="minorHAnsi" w:cstheme="minorHAnsi"/>
          <w:sz w:val="22"/>
          <w:szCs w:val="22"/>
        </w:rPr>
        <w:t xml:space="preserve">Building on the findings from the </w:t>
      </w:r>
      <w:r w:rsidRPr="008978DB">
        <w:rPr>
          <w:rFonts w:asciiTheme="minorHAnsi" w:hAnsiTheme="minorHAnsi" w:cstheme="minorHAnsi"/>
          <w:i/>
          <w:iCs/>
          <w:sz w:val="22"/>
          <w:szCs w:val="22"/>
        </w:rPr>
        <w:t>Metrorail Bicycle and Pedestrian Access Improvements Study</w:t>
      </w:r>
      <w:r w:rsidRPr="008978DB">
        <w:rPr>
          <w:rFonts w:asciiTheme="minorHAnsi" w:hAnsiTheme="minorHAnsi" w:cstheme="minorHAnsi"/>
          <w:sz w:val="22"/>
          <w:szCs w:val="22"/>
        </w:rPr>
        <w:t xml:space="preserve">, </w:t>
      </w:r>
      <w:r>
        <w:rPr>
          <w:rFonts w:asciiTheme="minorHAnsi" w:hAnsiTheme="minorHAnsi" w:cstheme="minorHAnsi"/>
          <w:sz w:val="22"/>
          <w:szCs w:val="22"/>
        </w:rPr>
        <w:t xml:space="preserve">WMATA’s </w:t>
      </w:r>
      <w:r w:rsidRPr="008978DB">
        <w:rPr>
          <w:rFonts w:asciiTheme="minorHAnsi" w:hAnsiTheme="minorHAnsi" w:cstheme="minorHAnsi"/>
          <w:i/>
          <w:sz w:val="22"/>
          <w:szCs w:val="22"/>
        </w:rPr>
        <w:t>Bicycle and Pedestrian Capital Improvement Project Summary</w:t>
      </w:r>
      <w:r w:rsidRPr="008978DB">
        <w:rPr>
          <w:rFonts w:asciiTheme="minorHAnsi" w:hAnsiTheme="minorHAnsi" w:cstheme="minorHAnsi"/>
          <w:sz w:val="22"/>
          <w:szCs w:val="22"/>
        </w:rPr>
        <w:t xml:space="preserve"> will identify the unmet bike and pedestrian access needs at all 86 Metrorail stations.  It will create a comprehensive list of projects to improve the safety, capacity, and convenience of bike and pedestrians facilities at or adjacent to Metrorail stations.</w:t>
      </w:r>
    </w:p>
    <w:p w:rsidR="008978DB" w:rsidRPr="008978DB" w:rsidRDefault="008978DB" w:rsidP="00B16BD7">
      <w:pPr>
        <w:widowControl/>
        <w:tabs>
          <w:tab w:val="right" w:pos="9360"/>
        </w:tabs>
        <w:autoSpaceDE w:val="0"/>
        <w:autoSpaceDN w:val="0"/>
        <w:adjustRightInd w:val="0"/>
        <w:rPr>
          <w:rFonts w:asciiTheme="minorHAnsi" w:hAnsiTheme="minorHAnsi" w:cstheme="minorHAnsi"/>
          <w:snapToGrid/>
          <w:sz w:val="22"/>
          <w:szCs w:val="22"/>
        </w:rPr>
      </w:pPr>
    </w:p>
    <w:p w:rsidR="0002446A" w:rsidRDefault="0002446A" w:rsidP="00B16BD7">
      <w:pPr>
        <w:widowControl/>
        <w:tabs>
          <w:tab w:val="right" w:pos="9360"/>
        </w:tabs>
        <w:autoSpaceDE w:val="0"/>
        <w:autoSpaceDN w:val="0"/>
        <w:adjustRightInd w:val="0"/>
        <w:rPr>
          <w:rFonts w:asciiTheme="minorHAnsi" w:hAnsiTheme="minorHAnsi" w:cstheme="minorHAnsi"/>
          <w:snapToGrid/>
          <w:sz w:val="22"/>
          <w:szCs w:val="22"/>
        </w:rPr>
      </w:pPr>
      <w:r w:rsidRPr="008978DB">
        <w:rPr>
          <w:rFonts w:asciiTheme="minorHAnsi" w:hAnsiTheme="minorHAnsi" w:cstheme="minorHAnsi"/>
          <w:snapToGrid/>
          <w:sz w:val="22"/>
          <w:szCs w:val="22"/>
        </w:rPr>
        <w:t>The projects will enhance the ability of residents who live within one mile of the stations to walk to the stations</w:t>
      </w:r>
      <w:r>
        <w:rPr>
          <w:rFonts w:asciiTheme="minorHAnsi" w:hAnsiTheme="minorHAnsi" w:cstheme="minorHAnsi"/>
          <w:snapToGrid/>
          <w:sz w:val="22"/>
          <w:szCs w:val="22"/>
        </w:rPr>
        <w:t xml:space="preserve"> by creating safer, more efficient non-auto access. The grade-separated crossing at the </w:t>
      </w:r>
      <w:r w:rsidRPr="0002446A">
        <w:rPr>
          <w:rFonts w:asciiTheme="minorHAnsi" w:hAnsiTheme="minorHAnsi" w:cstheme="minorHAnsi"/>
          <w:b/>
          <w:i/>
          <w:snapToGrid/>
          <w:sz w:val="22"/>
          <w:szCs w:val="22"/>
        </w:rPr>
        <w:t>Forest Glen</w:t>
      </w:r>
      <w:r>
        <w:rPr>
          <w:rFonts w:asciiTheme="minorHAnsi" w:hAnsiTheme="minorHAnsi" w:cstheme="minorHAnsi"/>
          <w:snapToGrid/>
          <w:sz w:val="22"/>
          <w:szCs w:val="22"/>
        </w:rPr>
        <w:t xml:space="preserve"> Metrorail station will provide better non-motorized access to the Metrorail station for residents in </w:t>
      </w:r>
      <w:r>
        <w:rPr>
          <w:rFonts w:asciiTheme="minorHAnsi" w:hAnsiTheme="minorHAnsi" w:cstheme="minorHAnsi"/>
          <w:snapToGrid/>
          <w:sz w:val="22"/>
          <w:szCs w:val="22"/>
        </w:rPr>
        <w:lastRenderedPageBreak/>
        <w:t xml:space="preserve">the area. Of the drivers who park at the Forest Glen and </w:t>
      </w:r>
      <w:r w:rsidRPr="0002446A">
        <w:rPr>
          <w:rFonts w:asciiTheme="minorHAnsi" w:hAnsiTheme="minorHAnsi" w:cstheme="minorHAnsi"/>
          <w:b/>
          <w:i/>
          <w:snapToGrid/>
          <w:sz w:val="22"/>
          <w:szCs w:val="22"/>
        </w:rPr>
        <w:t xml:space="preserve">Fort </w:t>
      </w:r>
      <w:proofErr w:type="spellStart"/>
      <w:r w:rsidRPr="0002446A">
        <w:rPr>
          <w:rFonts w:asciiTheme="minorHAnsi" w:hAnsiTheme="minorHAnsi" w:cstheme="minorHAnsi"/>
          <w:b/>
          <w:i/>
          <w:snapToGrid/>
          <w:sz w:val="22"/>
          <w:szCs w:val="22"/>
        </w:rPr>
        <w:t>Totten</w:t>
      </w:r>
      <w:proofErr w:type="spellEnd"/>
      <w:r>
        <w:rPr>
          <w:rFonts w:asciiTheme="minorHAnsi" w:hAnsiTheme="minorHAnsi" w:cstheme="minorHAnsi"/>
          <w:snapToGrid/>
          <w:sz w:val="22"/>
          <w:szCs w:val="22"/>
        </w:rPr>
        <w:t xml:space="preserve"> Metrorail stations, over one-third live within a one mile radius of the station, according to a current WMATA survey on parking trends at the region’s rail stations. The figure for the </w:t>
      </w:r>
      <w:r w:rsidRPr="0002446A">
        <w:rPr>
          <w:rFonts w:asciiTheme="minorHAnsi" w:hAnsiTheme="minorHAnsi" w:cstheme="minorHAnsi"/>
          <w:b/>
          <w:i/>
          <w:snapToGrid/>
          <w:sz w:val="22"/>
          <w:szCs w:val="22"/>
        </w:rPr>
        <w:t>West Hyattsville</w:t>
      </w:r>
      <w:r>
        <w:rPr>
          <w:rFonts w:asciiTheme="minorHAnsi" w:hAnsiTheme="minorHAnsi" w:cstheme="minorHAnsi"/>
          <w:snapToGrid/>
          <w:sz w:val="22"/>
          <w:szCs w:val="22"/>
        </w:rPr>
        <w:t xml:space="preserve"> Metrorail station is even greater; roughly one-half of those who drive and park at the station live within one mile of the station.</w:t>
      </w:r>
    </w:p>
    <w:p w:rsidR="00B16BD7" w:rsidRDefault="00B16BD7" w:rsidP="00095320">
      <w:pPr>
        <w:widowControl/>
        <w:tabs>
          <w:tab w:val="right" w:pos="9360"/>
        </w:tabs>
        <w:autoSpaceDE w:val="0"/>
        <w:autoSpaceDN w:val="0"/>
        <w:adjustRightInd w:val="0"/>
        <w:rPr>
          <w:rFonts w:asciiTheme="minorHAnsi" w:hAnsiTheme="minorHAnsi" w:cstheme="minorHAnsi"/>
          <w:snapToGrid/>
          <w:sz w:val="22"/>
          <w:szCs w:val="22"/>
        </w:rPr>
      </w:pPr>
    </w:p>
    <w:p w:rsidR="006412DE" w:rsidRPr="006412DE" w:rsidRDefault="006412DE" w:rsidP="00532994">
      <w:pPr>
        <w:pStyle w:val="Heading3"/>
        <w:rPr>
          <w:snapToGrid/>
        </w:rPr>
      </w:pPr>
      <w:bookmarkStart w:id="44" w:name="_Toc306102640"/>
      <w:bookmarkStart w:id="45" w:name="_Toc306950453"/>
      <w:bookmarkStart w:id="46" w:name="_Toc306979364"/>
      <w:r w:rsidRPr="006412DE">
        <w:rPr>
          <w:snapToGrid/>
        </w:rPr>
        <w:t>Economic Competitiveness</w:t>
      </w:r>
      <w:bookmarkEnd w:id="44"/>
      <w:bookmarkEnd w:id="45"/>
      <w:bookmarkEnd w:id="46"/>
    </w:p>
    <w:p w:rsidR="003F631D" w:rsidRDefault="00087029" w:rsidP="00095320">
      <w:pPr>
        <w:widowControl/>
        <w:tabs>
          <w:tab w:val="right" w:pos="9360"/>
        </w:tabs>
        <w:autoSpaceDE w:val="0"/>
        <w:autoSpaceDN w:val="0"/>
        <w:adjustRightInd w:val="0"/>
        <w:rPr>
          <w:rFonts w:asciiTheme="minorHAnsi" w:hAnsiTheme="minorHAnsi" w:cstheme="minorHAnsi"/>
          <w:sz w:val="22"/>
          <w:szCs w:val="22"/>
        </w:rPr>
      </w:pPr>
      <w:r>
        <w:rPr>
          <w:rFonts w:asciiTheme="minorHAnsi" w:hAnsiTheme="minorHAnsi" w:cstheme="minorHAnsi"/>
          <w:snapToGrid/>
          <w:sz w:val="22"/>
          <w:szCs w:val="22"/>
        </w:rPr>
        <w:t xml:space="preserve">The National Capital Region has many successful examples of mixed use, transit-oriented development. </w:t>
      </w:r>
      <w:r>
        <w:rPr>
          <w:rFonts w:asciiTheme="minorHAnsi" w:hAnsiTheme="minorHAnsi" w:cstheme="minorHAnsi"/>
          <w:sz w:val="22"/>
          <w:szCs w:val="22"/>
        </w:rPr>
        <w:t>Future development initiatives and transportation options should e</w:t>
      </w:r>
      <w:r w:rsidRPr="0080293B">
        <w:rPr>
          <w:rFonts w:asciiTheme="minorHAnsi" w:hAnsiTheme="minorHAnsi" w:cstheme="minorHAnsi"/>
          <w:sz w:val="22"/>
          <w:szCs w:val="22"/>
        </w:rPr>
        <w:t xml:space="preserve">ncourage </w:t>
      </w:r>
      <w:r>
        <w:rPr>
          <w:rFonts w:asciiTheme="minorHAnsi" w:hAnsiTheme="minorHAnsi" w:cstheme="minorHAnsi"/>
          <w:sz w:val="22"/>
          <w:szCs w:val="22"/>
        </w:rPr>
        <w:t xml:space="preserve">the </w:t>
      </w:r>
      <w:r w:rsidRPr="0080293B">
        <w:rPr>
          <w:rFonts w:asciiTheme="minorHAnsi" w:hAnsiTheme="minorHAnsi" w:cstheme="minorHAnsi"/>
          <w:sz w:val="22"/>
          <w:szCs w:val="22"/>
        </w:rPr>
        <w:t>development of locations well-served by transit, but currently underutilized for housing and employment.</w:t>
      </w:r>
    </w:p>
    <w:p w:rsidR="00087029" w:rsidRDefault="00087029" w:rsidP="00095320">
      <w:pPr>
        <w:widowControl/>
        <w:tabs>
          <w:tab w:val="right" w:pos="9360"/>
        </w:tabs>
        <w:autoSpaceDE w:val="0"/>
        <w:autoSpaceDN w:val="0"/>
        <w:adjustRightInd w:val="0"/>
        <w:rPr>
          <w:rFonts w:asciiTheme="minorHAnsi" w:hAnsiTheme="minorHAnsi" w:cstheme="minorHAnsi"/>
          <w:snapToGrid/>
          <w:sz w:val="22"/>
          <w:szCs w:val="22"/>
        </w:rPr>
      </w:pPr>
    </w:p>
    <w:p w:rsidR="00E96651" w:rsidRPr="00A5416C" w:rsidRDefault="00E96651" w:rsidP="00532994">
      <w:pPr>
        <w:pStyle w:val="Heading4"/>
        <w:rPr>
          <w:snapToGrid/>
        </w:rPr>
      </w:pPr>
      <w:r>
        <w:rPr>
          <w:snapToGrid/>
        </w:rPr>
        <w:t>Address the east/west divide and jobs and housing imbalance</w:t>
      </w:r>
    </w:p>
    <w:p w:rsidR="003F631D" w:rsidRDefault="00E96651" w:rsidP="00095320">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Several of the projects will provide bicycle and pedestrian capital improvements </w:t>
      </w:r>
      <w:r w:rsidR="00493F85">
        <w:rPr>
          <w:rFonts w:asciiTheme="minorHAnsi" w:hAnsiTheme="minorHAnsi" w:cstheme="minorHAnsi"/>
          <w:snapToGrid/>
          <w:sz w:val="22"/>
          <w:szCs w:val="22"/>
        </w:rPr>
        <w:t xml:space="preserve">around rail station areas that are currently underutilized for both jobs and housing. </w:t>
      </w:r>
      <w:r w:rsidR="003F631D">
        <w:rPr>
          <w:rFonts w:asciiTheme="minorHAnsi" w:hAnsiTheme="minorHAnsi" w:cstheme="minorHAnsi"/>
          <w:snapToGrid/>
          <w:sz w:val="22"/>
          <w:szCs w:val="22"/>
        </w:rPr>
        <w:t>The goal of the projects is to provide strategically placed infrastructure</w:t>
      </w:r>
      <w:r w:rsidR="00524910">
        <w:rPr>
          <w:rFonts w:asciiTheme="minorHAnsi" w:hAnsiTheme="minorHAnsi" w:cstheme="minorHAnsi"/>
          <w:snapToGrid/>
          <w:sz w:val="22"/>
          <w:szCs w:val="22"/>
        </w:rPr>
        <w:t xml:space="preserve"> in location</w:t>
      </w:r>
      <w:r w:rsidR="00493F85">
        <w:rPr>
          <w:rFonts w:asciiTheme="minorHAnsi" w:hAnsiTheme="minorHAnsi" w:cstheme="minorHAnsi"/>
          <w:snapToGrid/>
          <w:sz w:val="22"/>
          <w:szCs w:val="22"/>
        </w:rPr>
        <w:t>s</w:t>
      </w:r>
      <w:r w:rsidR="00524910">
        <w:rPr>
          <w:rFonts w:asciiTheme="minorHAnsi" w:hAnsiTheme="minorHAnsi" w:cstheme="minorHAnsi"/>
          <w:snapToGrid/>
          <w:sz w:val="22"/>
          <w:szCs w:val="22"/>
        </w:rPr>
        <w:t xml:space="preserve"> ripe for economic development and traditionally underserved.</w:t>
      </w:r>
      <w:r w:rsidR="00493F85">
        <w:rPr>
          <w:rFonts w:asciiTheme="minorHAnsi" w:hAnsiTheme="minorHAnsi" w:cstheme="minorHAnsi"/>
          <w:snapToGrid/>
          <w:sz w:val="22"/>
          <w:szCs w:val="22"/>
        </w:rPr>
        <w:t xml:space="preserve"> These improvements will serve to provide infrastructure and connections around rail station areas that may serve to attract developers and businesses to underutilized rail stations. By balancing economic activity more evenly across the region, the demand on the road network related to the east/west divide should be alleviated. </w:t>
      </w:r>
    </w:p>
    <w:p w:rsidR="005E3CC1" w:rsidRDefault="005E3CC1" w:rsidP="00095320">
      <w:pPr>
        <w:widowControl/>
        <w:tabs>
          <w:tab w:val="right" w:pos="9360"/>
        </w:tabs>
        <w:autoSpaceDE w:val="0"/>
        <w:autoSpaceDN w:val="0"/>
        <w:adjustRightInd w:val="0"/>
        <w:rPr>
          <w:rFonts w:asciiTheme="minorHAnsi" w:hAnsiTheme="minorHAnsi" w:cstheme="minorHAnsi"/>
          <w:snapToGrid/>
          <w:sz w:val="22"/>
          <w:szCs w:val="22"/>
        </w:rPr>
      </w:pPr>
    </w:p>
    <w:p w:rsidR="008D29AC" w:rsidRPr="005215CD" w:rsidRDefault="005E3CC1" w:rsidP="008D29AC">
      <w:pPr>
        <w:widowControl/>
        <w:tabs>
          <w:tab w:val="right" w:pos="9360"/>
        </w:tabs>
        <w:autoSpaceDE w:val="0"/>
        <w:autoSpaceDN w:val="0"/>
        <w:adjustRightInd w:val="0"/>
        <w:rPr>
          <w:rFonts w:asciiTheme="minorHAnsi" w:hAnsiTheme="minorHAnsi" w:cstheme="minorHAnsi"/>
          <w:snapToGrid/>
          <w:sz w:val="22"/>
          <w:szCs w:val="22"/>
        </w:rPr>
      </w:pPr>
      <w:r w:rsidRPr="008D29AC">
        <w:rPr>
          <w:rFonts w:asciiTheme="minorHAnsi" w:hAnsiTheme="minorHAnsi" w:cstheme="minorHAnsi"/>
          <w:snapToGrid/>
          <w:sz w:val="22"/>
          <w:szCs w:val="22"/>
        </w:rPr>
        <w:t>West Hyattsville</w:t>
      </w:r>
      <w:r>
        <w:rPr>
          <w:rFonts w:asciiTheme="minorHAnsi" w:hAnsiTheme="minorHAnsi" w:cstheme="minorHAnsi"/>
          <w:snapToGrid/>
          <w:sz w:val="22"/>
          <w:szCs w:val="22"/>
        </w:rPr>
        <w:t xml:space="preserve"> </w:t>
      </w:r>
      <w:r w:rsidR="005215CD">
        <w:rPr>
          <w:rFonts w:asciiTheme="minorHAnsi" w:hAnsiTheme="minorHAnsi" w:cstheme="minorHAnsi"/>
          <w:snapToGrid/>
          <w:sz w:val="22"/>
          <w:szCs w:val="22"/>
        </w:rPr>
        <w:t xml:space="preserve">is located in Prince George’s County, in the eastern portion of the region. The improvements around the </w:t>
      </w:r>
      <w:r w:rsidR="005215CD" w:rsidRPr="00956772">
        <w:rPr>
          <w:rFonts w:asciiTheme="minorHAnsi" w:hAnsiTheme="minorHAnsi" w:cstheme="minorHAnsi"/>
          <w:b/>
          <w:i/>
          <w:snapToGrid/>
          <w:sz w:val="22"/>
          <w:szCs w:val="22"/>
        </w:rPr>
        <w:t>West Hyattsville</w:t>
      </w:r>
      <w:r w:rsidR="005215CD">
        <w:rPr>
          <w:rFonts w:asciiTheme="minorHAnsi" w:hAnsiTheme="minorHAnsi" w:cstheme="minorHAnsi"/>
          <w:snapToGrid/>
          <w:sz w:val="22"/>
          <w:szCs w:val="22"/>
        </w:rPr>
        <w:t xml:space="preserve"> Metro</w:t>
      </w:r>
      <w:r w:rsidR="008D29AC">
        <w:rPr>
          <w:rFonts w:asciiTheme="minorHAnsi" w:hAnsiTheme="minorHAnsi" w:cstheme="minorHAnsi"/>
          <w:snapToGrid/>
          <w:sz w:val="22"/>
          <w:szCs w:val="22"/>
        </w:rPr>
        <w:t>rail</w:t>
      </w:r>
      <w:r w:rsidR="005215CD">
        <w:rPr>
          <w:rFonts w:asciiTheme="minorHAnsi" w:hAnsiTheme="minorHAnsi" w:cstheme="minorHAnsi"/>
          <w:snapToGrid/>
          <w:sz w:val="22"/>
          <w:szCs w:val="22"/>
        </w:rPr>
        <w:t xml:space="preserve"> station will provide access to the non-</w:t>
      </w:r>
      <w:proofErr w:type="spellStart"/>
      <w:r w:rsidR="005215CD">
        <w:rPr>
          <w:rFonts w:asciiTheme="minorHAnsi" w:hAnsiTheme="minorHAnsi" w:cstheme="minorHAnsi"/>
          <w:snapToGrid/>
          <w:sz w:val="22"/>
          <w:szCs w:val="22"/>
        </w:rPr>
        <w:t>motorzied</w:t>
      </w:r>
      <w:proofErr w:type="spellEnd"/>
      <w:r w:rsidR="005215CD">
        <w:rPr>
          <w:rFonts w:asciiTheme="minorHAnsi" w:hAnsiTheme="minorHAnsi" w:cstheme="minorHAnsi"/>
          <w:snapToGrid/>
          <w:sz w:val="22"/>
          <w:szCs w:val="22"/>
        </w:rPr>
        <w:t xml:space="preserve"> transportation network for traditionally underserved communities, while providing better infrastructure for potential employment. </w:t>
      </w:r>
      <w:r w:rsidR="009A0A70">
        <w:rPr>
          <w:rFonts w:asciiTheme="minorHAnsi" w:hAnsiTheme="minorHAnsi" w:cstheme="minorHAnsi"/>
          <w:snapToGrid/>
          <w:sz w:val="22"/>
          <w:szCs w:val="22"/>
        </w:rPr>
        <w:t xml:space="preserve">The improvements proposed surrounding the </w:t>
      </w:r>
      <w:r w:rsidR="009A0A70" w:rsidRPr="009A0A70">
        <w:rPr>
          <w:rFonts w:asciiTheme="minorHAnsi" w:hAnsiTheme="minorHAnsi" w:cstheme="minorHAnsi"/>
          <w:b/>
          <w:i/>
          <w:snapToGrid/>
          <w:sz w:val="22"/>
          <w:szCs w:val="22"/>
        </w:rPr>
        <w:t>New Carrollton</w:t>
      </w:r>
      <w:r w:rsidR="009A0A70">
        <w:rPr>
          <w:rFonts w:asciiTheme="minorHAnsi" w:hAnsiTheme="minorHAnsi" w:cstheme="minorHAnsi"/>
          <w:snapToGrid/>
          <w:sz w:val="22"/>
          <w:szCs w:val="22"/>
        </w:rPr>
        <w:t xml:space="preserve"> Metrorail station will provide access for residents to the Metrorail and MARC commuter rail stations, as well as access for employees using these modes to the burgeoning employment center around the New Carrollton stations. </w:t>
      </w:r>
      <w:r w:rsidR="008D29AC" w:rsidRPr="005215CD">
        <w:rPr>
          <w:rFonts w:asciiTheme="minorHAnsi" w:hAnsiTheme="minorHAnsi" w:cstheme="minorHAnsi"/>
          <w:snapToGrid/>
          <w:sz w:val="22"/>
          <w:szCs w:val="22"/>
        </w:rPr>
        <w:t xml:space="preserve">The </w:t>
      </w:r>
      <w:r w:rsidR="008D29AC" w:rsidRPr="00956772">
        <w:rPr>
          <w:rFonts w:asciiTheme="minorHAnsi" w:hAnsiTheme="minorHAnsi" w:cstheme="minorHAnsi"/>
          <w:b/>
          <w:i/>
          <w:snapToGrid/>
          <w:sz w:val="22"/>
          <w:szCs w:val="22"/>
        </w:rPr>
        <w:t xml:space="preserve">Fort </w:t>
      </w:r>
      <w:proofErr w:type="spellStart"/>
      <w:r w:rsidR="008D29AC" w:rsidRPr="00956772">
        <w:rPr>
          <w:rFonts w:asciiTheme="minorHAnsi" w:hAnsiTheme="minorHAnsi" w:cstheme="minorHAnsi"/>
          <w:b/>
          <w:i/>
          <w:snapToGrid/>
          <w:sz w:val="22"/>
          <w:szCs w:val="22"/>
        </w:rPr>
        <w:t>Totten</w:t>
      </w:r>
      <w:proofErr w:type="spellEnd"/>
      <w:r w:rsidR="008D29AC" w:rsidRPr="005215CD">
        <w:rPr>
          <w:rFonts w:asciiTheme="minorHAnsi" w:hAnsiTheme="minorHAnsi" w:cstheme="minorHAnsi"/>
          <w:snapToGrid/>
          <w:sz w:val="22"/>
          <w:szCs w:val="22"/>
        </w:rPr>
        <w:t xml:space="preserve"> Metrorail station is situated in an area of the District</w:t>
      </w:r>
      <w:r w:rsidR="008D29AC">
        <w:rPr>
          <w:rFonts w:asciiTheme="minorHAnsi" w:hAnsiTheme="minorHAnsi" w:cstheme="minorHAnsi"/>
          <w:snapToGrid/>
          <w:sz w:val="22"/>
          <w:szCs w:val="22"/>
        </w:rPr>
        <w:t xml:space="preserve"> that is underserved by high-quality multimodal transit options. The improvements will provide better access to the station for the surrounding community, as well as better access from the station to jobs in the area</w:t>
      </w:r>
      <w:r w:rsidR="008D29AC" w:rsidRPr="005215CD">
        <w:rPr>
          <w:rFonts w:asciiTheme="minorHAnsi" w:hAnsiTheme="minorHAnsi" w:cstheme="minorHAnsi"/>
          <w:snapToGrid/>
          <w:sz w:val="22"/>
          <w:szCs w:val="22"/>
        </w:rPr>
        <w:t>, which would provide for a reverse commute or the opportunity to “sell the same seat twice.”</w:t>
      </w:r>
    </w:p>
    <w:p w:rsidR="00916E68" w:rsidRDefault="00916E68" w:rsidP="00095320">
      <w:pPr>
        <w:widowControl/>
        <w:tabs>
          <w:tab w:val="right" w:pos="9360"/>
        </w:tabs>
        <w:autoSpaceDE w:val="0"/>
        <w:autoSpaceDN w:val="0"/>
        <w:adjustRightInd w:val="0"/>
        <w:rPr>
          <w:rFonts w:asciiTheme="minorHAnsi" w:hAnsiTheme="minorHAnsi" w:cstheme="minorHAnsi"/>
          <w:snapToGrid/>
          <w:sz w:val="22"/>
          <w:szCs w:val="22"/>
        </w:rPr>
      </w:pPr>
    </w:p>
    <w:p w:rsidR="00493F85" w:rsidRPr="00A5416C" w:rsidRDefault="00493F85" w:rsidP="00532994">
      <w:pPr>
        <w:pStyle w:val="Heading4"/>
        <w:rPr>
          <w:snapToGrid/>
        </w:rPr>
      </w:pPr>
      <w:r>
        <w:rPr>
          <w:snapToGrid/>
        </w:rPr>
        <w:t>Increase multimodal access to jobs</w:t>
      </w:r>
    </w:p>
    <w:p w:rsidR="008D29AC" w:rsidRDefault="008D29AC" w:rsidP="008D29AC">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In addition to the east/west divide, the National Capital Region also exhibits traditional commuting congestion of workers traveling from outer areas to reach jobs in the central core. This is due in large part to the presence and location of the federal government and complementary businesses. This dynamic is an asset to the region in that is provides for stable employment; however, it creates gridlock during the AM and PM peak periods. By improving rail station access at </w:t>
      </w:r>
      <w:r w:rsidR="00E2055D">
        <w:rPr>
          <w:rFonts w:asciiTheme="minorHAnsi" w:hAnsiTheme="minorHAnsi" w:cstheme="minorHAnsi"/>
          <w:snapToGrid/>
          <w:sz w:val="22"/>
          <w:szCs w:val="22"/>
        </w:rPr>
        <w:t xml:space="preserve">strategic </w:t>
      </w:r>
      <w:r>
        <w:rPr>
          <w:rFonts w:asciiTheme="minorHAnsi" w:hAnsiTheme="minorHAnsi" w:cstheme="minorHAnsi"/>
          <w:snapToGrid/>
          <w:sz w:val="22"/>
          <w:szCs w:val="22"/>
        </w:rPr>
        <w:t>stations, workers who live near these stations may choose alternative modes to access the station if they typically use rail to commute, or may choose to switch to rail commuting altogether, alleviating some congestion on the road network.</w:t>
      </w:r>
      <w:r w:rsidR="00E2055D">
        <w:rPr>
          <w:rFonts w:asciiTheme="minorHAnsi" w:hAnsiTheme="minorHAnsi" w:cstheme="minorHAnsi"/>
          <w:snapToGrid/>
          <w:sz w:val="22"/>
          <w:szCs w:val="22"/>
        </w:rPr>
        <w:t xml:space="preserve"> Conversely, workers who are employed near these stations may choose to commute by rail if they can rely on safe, efficient walkways from transit to work.</w:t>
      </w:r>
    </w:p>
    <w:p w:rsidR="00E2055D" w:rsidRDefault="00E2055D" w:rsidP="008D29AC">
      <w:pPr>
        <w:widowControl/>
        <w:tabs>
          <w:tab w:val="right" w:pos="9360"/>
        </w:tabs>
        <w:autoSpaceDE w:val="0"/>
        <w:autoSpaceDN w:val="0"/>
        <w:adjustRightInd w:val="0"/>
        <w:rPr>
          <w:rFonts w:asciiTheme="minorHAnsi" w:hAnsiTheme="minorHAnsi" w:cstheme="minorHAnsi"/>
          <w:snapToGrid/>
          <w:sz w:val="22"/>
          <w:szCs w:val="22"/>
        </w:rPr>
      </w:pPr>
    </w:p>
    <w:p w:rsidR="00E2055D" w:rsidRDefault="00E2055D" w:rsidP="008D29AC">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The area around the </w:t>
      </w:r>
      <w:proofErr w:type="spellStart"/>
      <w:r w:rsidRPr="00E2055D">
        <w:rPr>
          <w:rFonts w:asciiTheme="minorHAnsi" w:hAnsiTheme="minorHAnsi" w:cstheme="minorHAnsi"/>
          <w:b/>
          <w:i/>
          <w:snapToGrid/>
          <w:sz w:val="22"/>
          <w:szCs w:val="22"/>
        </w:rPr>
        <w:t>Twinbrook</w:t>
      </w:r>
      <w:proofErr w:type="spellEnd"/>
      <w:r w:rsidRPr="00E2055D">
        <w:rPr>
          <w:rFonts w:asciiTheme="minorHAnsi" w:hAnsiTheme="minorHAnsi" w:cstheme="minorHAnsi"/>
          <w:b/>
          <w:i/>
          <w:snapToGrid/>
          <w:sz w:val="22"/>
          <w:szCs w:val="22"/>
        </w:rPr>
        <w:t xml:space="preserve"> </w:t>
      </w:r>
      <w:r>
        <w:rPr>
          <w:rFonts w:asciiTheme="minorHAnsi" w:hAnsiTheme="minorHAnsi" w:cstheme="minorHAnsi"/>
          <w:snapToGrid/>
          <w:sz w:val="22"/>
          <w:szCs w:val="22"/>
        </w:rPr>
        <w:t xml:space="preserve">Metrorail station is experiencing growth and development, positioning it as an attractive reverse commute destination for employment. The improvements proposed for this area will improve pedestrian connections within one-half mile of the Metrorail station. </w:t>
      </w:r>
      <w:r w:rsidRPr="005E3CC1">
        <w:rPr>
          <w:rFonts w:asciiTheme="minorHAnsi" w:hAnsiTheme="minorHAnsi" w:cstheme="minorHAnsi"/>
          <w:snapToGrid/>
          <w:sz w:val="22"/>
          <w:szCs w:val="22"/>
        </w:rPr>
        <w:t xml:space="preserve">While </w:t>
      </w:r>
      <w:r w:rsidRPr="00956772">
        <w:rPr>
          <w:rFonts w:asciiTheme="minorHAnsi" w:hAnsiTheme="minorHAnsi" w:cstheme="minorHAnsi"/>
          <w:b/>
          <w:i/>
          <w:snapToGrid/>
          <w:sz w:val="22"/>
          <w:szCs w:val="22"/>
        </w:rPr>
        <w:t>Arlington</w:t>
      </w:r>
      <w:r w:rsidRPr="00956772">
        <w:rPr>
          <w:rFonts w:asciiTheme="minorHAnsi" w:hAnsiTheme="minorHAnsi" w:cstheme="minorHAnsi"/>
          <w:b/>
          <w:snapToGrid/>
          <w:sz w:val="22"/>
          <w:szCs w:val="22"/>
        </w:rPr>
        <w:t xml:space="preserve"> </w:t>
      </w:r>
      <w:r w:rsidRPr="005E3CC1">
        <w:rPr>
          <w:rFonts w:asciiTheme="minorHAnsi" w:hAnsiTheme="minorHAnsi" w:cstheme="minorHAnsi"/>
          <w:snapToGrid/>
          <w:sz w:val="22"/>
          <w:szCs w:val="22"/>
        </w:rPr>
        <w:t xml:space="preserve">has </w:t>
      </w:r>
      <w:r>
        <w:rPr>
          <w:rFonts w:asciiTheme="minorHAnsi" w:hAnsiTheme="minorHAnsi" w:cstheme="minorHAnsi"/>
          <w:snapToGrid/>
          <w:sz w:val="22"/>
          <w:szCs w:val="22"/>
        </w:rPr>
        <w:t>a national reputation for leveraging the rail system successfully</w:t>
      </w:r>
      <w:r w:rsidRPr="005E3CC1">
        <w:rPr>
          <w:rFonts w:asciiTheme="minorHAnsi" w:hAnsiTheme="minorHAnsi" w:cstheme="minorHAnsi"/>
          <w:snapToGrid/>
          <w:sz w:val="22"/>
          <w:szCs w:val="22"/>
        </w:rPr>
        <w:t xml:space="preserve">, the Pentagon City area has recently suffered a setback due to the Base Realignment and Closure (BRAC) </w:t>
      </w:r>
      <w:r>
        <w:rPr>
          <w:rFonts w:asciiTheme="minorHAnsi" w:hAnsiTheme="minorHAnsi" w:cstheme="minorHAnsi"/>
          <w:snapToGrid/>
          <w:sz w:val="22"/>
          <w:szCs w:val="22"/>
        </w:rPr>
        <w:t>actions taken by the Department of Defense</w:t>
      </w:r>
      <w:r w:rsidRPr="005E3CC1">
        <w:rPr>
          <w:rFonts w:asciiTheme="minorHAnsi" w:hAnsiTheme="minorHAnsi" w:cstheme="minorHAnsi"/>
          <w:snapToGrid/>
          <w:sz w:val="22"/>
          <w:szCs w:val="22"/>
        </w:rPr>
        <w:t xml:space="preserve">. This area of the county </w:t>
      </w:r>
      <w:r>
        <w:rPr>
          <w:rFonts w:asciiTheme="minorHAnsi" w:hAnsiTheme="minorHAnsi" w:cstheme="minorHAnsi"/>
          <w:snapToGrid/>
          <w:sz w:val="22"/>
          <w:szCs w:val="22"/>
        </w:rPr>
        <w:t xml:space="preserve">will </w:t>
      </w:r>
      <w:r w:rsidRPr="005E3CC1">
        <w:rPr>
          <w:rFonts w:asciiTheme="minorHAnsi" w:hAnsiTheme="minorHAnsi" w:cstheme="minorHAnsi"/>
          <w:snapToGrid/>
          <w:sz w:val="22"/>
          <w:szCs w:val="22"/>
        </w:rPr>
        <w:t xml:space="preserve">lose 20,000 </w:t>
      </w:r>
      <w:r>
        <w:rPr>
          <w:rFonts w:asciiTheme="minorHAnsi" w:hAnsiTheme="minorHAnsi" w:cstheme="minorHAnsi"/>
          <w:snapToGrid/>
          <w:sz w:val="22"/>
          <w:szCs w:val="22"/>
        </w:rPr>
        <w:t>jobs</w:t>
      </w:r>
      <w:r w:rsidRPr="005E3CC1">
        <w:rPr>
          <w:rFonts w:asciiTheme="minorHAnsi" w:hAnsiTheme="minorHAnsi" w:cstheme="minorHAnsi"/>
          <w:snapToGrid/>
          <w:sz w:val="22"/>
          <w:szCs w:val="22"/>
        </w:rPr>
        <w:t xml:space="preserve">. This area is well-served by transit on two of the </w:t>
      </w:r>
      <w:r w:rsidRPr="005E3CC1">
        <w:rPr>
          <w:rFonts w:asciiTheme="minorHAnsi" w:hAnsiTheme="minorHAnsi" w:cstheme="minorHAnsi"/>
          <w:snapToGrid/>
          <w:sz w:val="22"/>
          <w:szCs w:val="22"/>
        </w:rPr>
        <w:lastRenderedPageBreak/>
        <w:t>rail system</w:t>
      </w:r>
      <w:r>
        <w:rPr>
          <w:rFonts w:asciiTheme="minorHAnsi" w:hAnsiTheme="minorHAnsi" w:cstheme="minorHAnsi"/>
          <w:snapToGrid/>
          <w:sz w:val="22"/>
          <w:szCs w:val="22"/>
        </w:rPr>
        <w:t>’</w:t>
      </w:r>
      <w:r w:rsidRPr="005E3CC1">
        <w:rPr>
          <w:rFonts w:asciiTheme="minorHAnsi" w:hAnsiTheme="minorHAnsi" w:cstheme="minorHAnsi"/>
          <w:snapToGrid/>
          <w:sz w:val="22"/>
          <w:szCs w:val="22"/>
        </w:rPr>
        <w:t xml:space="preserve">s less congested lines. The reconfiguration of Army Navy Drive into a complete street supports other efforts the county is undertaking to revitalize this area </w:t>
      </w:r>
      <w:r>
        <w:rPr>
          <w:rFonts w:asciiTheme="minorHAnsi" w:hAnsiTheme="minorHAnsi" w:cstheme="minorHAnsi"/>
          <w:snapToGrid/>
          <w:sz w:val="22"/>
          <w:szCs w:val="22"/>
        </w:rPr>
        <w:t xml:space="preserve">and </w:t>
      </w:r>
      <w:r w:rsidRPr="005E3CC1">
        <w:rPr>
          <w:rFonts w:asciiTheme="minorHAnsi" w:hAnsiTheme="minorHAnsi" w:cstheme="minorHAnsi"/>
          <w:snapToGrid/>
          <w:sz w:val="22"/>
          <w:szCs w:val="22"/>
        </w:rPr>
        <w:t>attract new employers to a trans</w:t>
      </w:r>
      <w:r>
        <w:rPr>
          <w:rFonts w:asciiTheme="minorHAnsi" w:hAnsiTheme="minorHAnsi" w:cstheme="minorHAnsi"/>
          <w:snapToGrid/>
          <w:sz w:val="22"/>
          <w:szCs w:val="22"/>
        </w:rPr>
        <w:t>it-rich, multimodal environment, creating a more efficient local transportation network to serve residents and workers.</w:t>
      </w:r>
    </w:p>
    <w:p w:rsidR="00A5416C" w:rsidRDefault="00A5416C" w:rsidP="00095320">
      <w:pPr>
        <w:widowControl/>
        <w:tabs>
          <w:tab w:val="right" w:pos="9360"/>
        </w:tabs>
        <w:autoSpaceDE w:val="0"/>
        <w:autoSpaceDN w:val="0"/>
        <w:adjustRightInd w:val="0"/>
        <w:rPr>
          <w:rFonts w:asciiTheme="minorHAnsi" w:hAnsiTheme="minorHAnsi" w:cstheme="minorHAnsi"/>
          <w:snapToGrid/>
          <w:sz w:val="22"/>
          <w:szCs w:val="22"/>
        </w:rPr>
      </w:pPr>
    </w:p>
    <w:p w:rsidR="003D393A" w:rsidRPr="00A5416C" w:rsidRDefault="003D393A" w:rsidP="00532994">
      <w:pPr>
        <w:pStyle w:val="Heading4"/>
        <w:rPr>
          <w:snapToGrid/>
        </w:rPr>
      </w:pPr>
      <w:r w:rsidRPr="00A5416C">
        <w:rPr>
          <w:snapToGrid/>
        </w:rPr>
        <w:t xml:space="preserve">Retailers benefit from increased </w:t>
      </w:r>
      <w:r w:rsidR="00A5416C">
        <w:rPr>
          <w:snapToGrid/>
        </w:rPr>
        <w:t>pedestrian and bicycle traffic</w:t>
      </w:r>
    </w:p>
    <w:p w:rsidR="003D393A" w:rsidRPr="00A5416C" w:rsidRDefault="00A5416C" w:rsidP="00A5416C">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Walking and b</w:t>
      </w:r>
      <w:r w:rsidR="003D393A" w:rsidRPr="00A5416C">
        <w:rPr>
          <w:rFonts w:asciiTheme="minorHAnsi" w:hAnsiTheme="minorHAnsi" w:cstheme="minorHAnsi"/>
          <w:snapToGrid/>
          <w:sz w:val="22"/>
          <w:szCs w:val="22"/>
        </w:rPr>
        <w:t>icycling can increase exposure to storefronts and retail businesses in main street</w:t>
      </w:r>
      <w:r>
        <w:rPr>
          <w:rFonts w:asciiTheme="minorHAnsi" w:hAnsiTheme="minorHAnsi" w:cstheme="minorHAnsi"/>
          <w:snapToGrid/>
          <w:sz w:val="22"/>
          <w:szCs w:val="22"/>
        </w:rPr>
        <w:t xml:space="preserve"> </w:t>
      </w:r>
      <w:r w:rsidR="003D393A" w:rsidRPr="00A5416C">
        <w:rPr>
          <w:rFonts w:asciiTheme="minorHAnsi" w:hAnsiTheme="minorHAnsi" w:cstheme="minorHAnsi"/>
          <w:snapToGrid/>
          <w:sz w:val="22"/>
          <w:szCs w:val="22"/>
        </w:rPr>
        <w:t>shopping destinations. A study in Toronto, Ontario found that people who biked and</w:t>
      </w:r>
      <w:r>
        <w:rPr>
          <w:rFonts w:asciiTheme="minorHAnsi" w:hAnsiTheme="minorHAnsi" w:cstheme="minorHAnsi"/>
          <w:snapToGrid/>
          <w:sz w:val="22"/>
          <w:szCs w:val="22"/>
        </w:rPr>
        <w:t xml:space="preserve"> </w:t>
      </w:r>
      <w:r w:rsidR="003D393A" w:rsidRPr="00A5416C">
        <w:rPr>
          <w:rFonts w:asciiTheme="minorHAnsi" w:hAnsiTheme="minorHAnsi" w:cstheme="minorHAnsi"/>
          <w:snapToGrid/>
          <w:sz w:val="22"/>
          <w:szCs w:val="22"/>
        </w:rPr>
        <w:t>walked to a main commercial area of the city spent more money in the area per month</w:t>
      </w:r>
      <w:r>
        <w:rPr>
          <w:rFonts w:asciiTheme="minorHAnsi" w:hAnsiTheme="minorHAnsi" w:cstheme="minorHAnsi"/>
          <w:snapToGrid/>
          <w:sz w:val="22"/>
          <w:szCs w:val="22"/>
        </w:rPr>
        <w:t xml:space="preserve"> </w:t>
      </w:r>
      <w:r w:rsidR="003D393A" w:rsidRPr="00A5416C">
        <w:rPr>
          <w:rFonts w:asciiTheme="minorHAnsi" w:hAnsiTheme="minorHAnsi" w:cstheme="minorHAnsi"/>
          <w:snapToGrid/>
          <w:sz w:val="22"/>
          <w:szCs w:val="22"/>
        </w:rPr>
        <w:t>than people who drove there to shop</w:t>
      </w:r>
      <w:r>
        <w:rPr>
          <w:rStyle w:val="EndnoteReference"/>
          <w:rFonts w:asciiTheme="minorHAnsi" w:hAnsiTheme="minorHAnsi" w:cstheme="minorHAnsi"/>
          <w:snapToGrid/>
          <w:sz w:val="22"/>
          <w:szCs w:val="22"/>
        </w:rPr>
        <w:endnoteReference w:id="8"/>
      </w:r>
      <w:r>
        <w:rPr>
          <w:rFonts w:asciiTheme="minorHAnsi" w:hAnsiTheme="minorHAnsi" w:cstheme="minorHAnsi"/>
          <w:snapToGrid/>
          <w:sz w:val="22"/>
          <w:szCs w:val="22"/>
        </w:rPr>
        <w:t>.</w:t>
      </w:r>
      <w:r w:rsidR="003D393A" w:rsidRPr="00A5416C">
        <w:rPr>
          <w:rFonts w:asciiTheme="minorHAnsi" w:hAnsiTheme="minorHAnsi" w:cstheme="minorHAnsi"/>
          <w:snapToGrid/>
          <w:sz w:val="22"/>
          <w:szCs w:val="22"/>
        </w:rPr>
        <w:t xml:space="preserve"> </w:t>
      </w:r>
      <w:r>
        <w:rPr>
          <w:rFonts w:asciiTheme="minorHAnsi" w:hAnsiTheme="minorHAnsi" w:cstheme="minorHAnsi"/>
          <w:snapToGrid/>
          <w:sz w:val="22"/>
          <w:szCs w:val="22"/>
        </w:rPr>
        <w:t>Tourists from around the globe visit the National Capital Region each year. Increasing accessibility to multiple modes of transportation not only provides more options for tourists to experience the region without impact to the road network, but also benefit</w:t>
      </w:r>
      <w:r w:rsidR="00E96651">
        <w:rPr>
          <w:rFonts w:asciiTheme="minorHAnsi" w:hAnsiTheme="minorHAnsi" w:cstheme="minorHAnsi"/>
          <w:snapToGrid/>
          <w:sz w:val="22"/>
          <w:szCs w:val="22"/>
        </w:rPr>
        <w:t>s</w:t>
      </w:r>
      <w:r>
        <w:rPr>
          <w:rFonts w:asciiTheme="minorHAnsi" w:hAnsiTheme="minorHAnsi" w:cstheme="minorHAnsi"/>
          <w:snapToGrid/>
          <w:sz w:val="22"/>
          <w:szCs w:val="22"/>
        </w:rPr>
        <w:t xml:space="preserve"> the </w:t>
      </w:r>
      <w:r w:rsidR="00E96651">
        <w:rPr>
          <w:rFonts w:asciiTheme="minorHAnsi" w:hAnsiTheme="minorHAnsi" w:cstheme="minorHAnsi"/>
          <w:snapToGrid/>
          <w:sz w:val="22"/>
          <w:szCs w:val="22"/>
        </w:rPr>
        <w:t xml:space="preserve">local </w:t>
      </w:r>
      <w:r>
        <w:rPr>
          <w:rFonts w:asciiTheme="minorHAnsi" w:hAnsiTheme="minorHAnsi" w:cstheme="minorHAnsi"/>
          <w:snapToGrid/>
          <w:sz w:val="22"/>
          <w:szCs w:val="22"/>
        </w:rPr>
        <w:t xml:space="preserve">economy by </w:t>
      </w:r>
      <w:r w:rsidR="00E96651">
        <w:rPr>
          <w:rFonts w:asciiTheme="minorHAnsi" w:hAnsiTheme="minorHAnsi" w:cstheme="minorHAnsi"/>
          <w:snapToGrid/>
          <w:sz w:val="22"/>
          <w:szCs w:val="22"/>
        </w:rPr>
        <w:t xml:space="preserve">creating opportunities for tourists to make their way beyond the immediate station environment and explore and spend money in local businesses. </w:t>
      </w:r>
    </w:p>
    <w:p w:rsidR="00B16BD7" w:rsidRPr="00A5416C" w:rsidRDefault="00B16BD7" w:rsidP="00095320">
      <w:pPr>
        <w:widowControl/>
        <w:tabs>
          <w:tab w:val="right" w:pos="9360"/>
        </w:tabs>
        <w:autoSpaceDE w:val="0"/>
        <w:autoSpaceDN w:val="0"/>
        <w:adjustRightInd w:val="0"/>
        <w:rPr>
          <w:rFonts w:asciiTheme="minorHAnsi" w:hAnsiTheme="minorHAnsi" w:cstheme="minorHAnsi"/>
          <w:snapToGrid/>
          <w:sz w:val="22"/>
          <w:szCs w:val="22"/>
        </w:rPr>
      </w:pPr>
    </w:p>
    <w:p w:rsidR="006412DE" w:rsidRPr="006412DE" w:rsidRDefault="006412DE" w:rsidP="00532994">
      <w:pPr>
        <w:pStyle w:val="Heading3"/>
        <w:rPr>
          <w:snapToGrid/>
        </w:rPr>
      </w:pPr>
      <w:bookmarkStart w:id="47" w:name="_Toc306102641"/>
      <w:bookmarkStart w:id="48" w:name="_Toc306950454"/>
      <w:bookmarkStart w:id="49" w:name="_Toc306979365"/>
      <w:r w:rsidRPr="006412DE">
        <w:rPr>
          <w:snapToGrid/>
        </w:rPr>
        <w:t>Livability</w:t>
      </w:r>
      <w:bookmarkEnd w:id="47"/>
      <w:bookmarkEnd w:id="48"/>
      <w:bookmarkEnd w:id="49"/>
    </w:p>
    <w:p w:rsidR="006412DE" w:rsidRDefault="00C11B10" w:rsidP="00095320">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One of the goals of many jurisdictions in the National Capital Region is to create neighborhoods where residents can live, work, and play. The goal of the TPB’s application package is to foster complete communities across the region, linked with a multimodal transportation network.</w:t>
      </w:r>
    </w:p>
    <w:p w:rsidR="00B20DC4" w:rsidRDefault="00B20DC4" w:rsidP="00095320">
      <w:pPr>
        <w:widowControl/>
        <w:tabs>
          <w:tab w:val="right" w:pos="9360"/>
        </w:tabs>
        <w:autoSpaceDE w:val="0"/>
        <w:autoSpaceDN w:val="0"/>
        <w:adjustRightInd w:val="0"/>
        <w:rPr>
          <w:rFonts w:asciiTheme="minorHAnsi" w:hAnsiTheme="minorHAnsi" w:cstheme="minorHAnsi"/>
          <w:snapToGrid/>
          <w:sz w:val="22"/>
          <w:szCs w:val="22"/>
        </w:rPr>
      </w:pPr>
    </w:p>
    <w:p w:rsidR="00B20DC4" w:rsidRPr="00B20DC4" w:rsidRDefault="00B20DC4" w:rsidP="00532994">
      <w:pPr>
        <w:pStyle w:val="Heading4"/>
        <w:rPr>
          <w:snapToGrid/>
        </w:rPr>
      </w:pPr>
      <w:r w:rsidRPr="00B20DC4">
        <w:rPr>
          <w:snapToGrid/>
        </w:rPr>
        <w:t>The scope of impact for the project is regional</w:t>
      </w:r>
    </w:p>
    <w:p w:rsidR="008D29AC" w:rsidRPr="00C11B10" w:rsidRDefault="008D29AC" w:rsidP="008D29AC">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The project components represent a diversity of project needs and environment scales that exist throughout the region. The project reaches 16 rail stations and adds 20 </w:t>
      </w:r>
      <w:proofErr w:type="spellStart"/>
      <w:r>
        <w:rPr>
          <w:rFonts w:asciiTheme="minorHAnsi" w:hAnsiTheme="minorHAnsi" w:cstheme="minorHAnsi"/>
          <w:snapToGrid/>
          <w:sz w:val="22"/>
          <w:szCs w:val="22"/>
        </w:rPr>
        <w:t>bikeshare</w:t>
      </w:r>
      <w:proofErr w:type="spellEnd"/>
      <w:r>
        <w:rPr>
          <w:rFonts w:asciiTheme="minorHAnsi" w:hAnsiTheme="minorHAnsi" w:cstheme="minorHAnsi"/>
          <w:snapToGrid/>
          <w:sz w:val="22"/>
          <w:szCs w:val="22"/>
        </w:rPr>
        <w:t xml:space="preserve"> stations to a regional system, creating more intermodal connections throughout the region. </w:t>
      </w:r>
      <w:r w:rsidRPr="00C11B10">
        <w:rPr>
          <w:rFonts w:asciiTheme="minorHAnsi" w:hAnsiTheme="minorHAnsi" w:cstheme="minorHAnsi"/>
          <w:snapToGrid/>
          <w:sz w:val="22"/>
          <w:szCs w:val="22"/>
        </w:rPr>
        <w:t>While small</w:t>
      </w:r>
      <w:r>
        <w:rPr>
          <w:rFonts w:asciiTheme="minorHAnsi" w:hAnsiTheme="minorHAnsi" w:cstheme="minorHAnsi"/>
          <w:snapToGrid/>
          <w:sz w:val="22"/>
          <w:szCs w:val="22"/>
        </w:rPr>
        <w:t xml:space="preserve"> in scale</w:t>
      </w:r>
      <w:r w:rsidRPr="00C11B10">
        <w:rPr>
          <w:rFonts w:asciiTheme="minorHAnsi" w:hAnsiTheme="minorHAnsi" w:cstheme="minorHAnsi"/>
          <w:snapToGrid/>
          <w:sz w:val="22"/>
          <w:szCs w:val="22"/>
        </w:rPr>
        <w:t xml:space="preserve"> compared to the</w:t>
      </w:r>
      <w:r>
        <w:rPr>
          <w:rFonts w:asciiTheme="minorHAnsi" w:hAnsiTheme="minorHAnsi" w:cstheme="minorHAnsi"/>
          <w:snapToGrid/>
          <w:sz w:val="22"/>
          <w:szCs w:val="22"/>
        </w:rPr>
        <w:t xml:space="preserve"> overall</w:t>
      </w:r>
      <w:r w:rsidRPr="00C11B10">
        <w:rPr>
          <w:rFonts w:asciiTheme="minorHAnsi" w:hAnsiTheme="minorHAnsi" w:cstheme="minorHAnsi"/>
          <w:snapToGrid/>
          <w:sz w:val="22"/>
          <w:szCs w:val="22"/>
        </w:rPr>
        <w:t xml:space="preserve"> need for these types of multimodal capital improvements, </w:t>
      </w:r>
      <w:r>
        <w:rPr>
          <w:rFonts w:asciiTheme="minorHAnsi" w:hAnsiTheme="minorHAnsi" w:cstheme="minorHAnsi"/>
          <w:snapToGrid/>
          <w:sz w:val="22"/>
          <w:szCs w:val="22"/>
        </w:rPr>
        <w:t xml:space="preserve">this application package provides a framework around which jurisdictions can build momentum for multimodal projects that are difficult to fund, and a template for </w:t>
      </w:r>
      <w:r w:rsidR="00E2055D" w:rsidRPr="00E2055D">
        <w:rPr>
          <w:rFonts w:asciiTheme="minorHAnsi" w:hAnsiTheme="minorHAnsi" w:cstheme="minorHAnsi"/>
          <w:snapToGrid/>
          <w:sz w:val="22"/>
          <w:szCs w:val="22"/>
        </w:rPr>
        <w:t>discrete</w:t>
      </w:r>
      <w:r>
        <w:rPr>
          <w:rFonts w:asciiTheme="minorHAnsi" w:hAnsiTheme="minorHAnsi" w:cstheme="minorHAnsi"/>
          <w:snapToGrid/>
          <w:sz w:val="22"/>
          <w:szCs w:val="22"/>
        </w:rPr>
        <w:t xml:space="preserve"> improvements that can be completed as precious resources become available. The projects implement access improvements that allow users to reach more of the region without using an automobile. Components of the projects, such as bike-sharing contribute to an existing, vibrant system that is continuously being expanded and improved. </w:t>
      </w:r>
    </w:p>
    <w:p w:rsidR="008D29AC" w:rsidRDefault="008D29AC" w:rsidP="008D29AC">
      <w:pPr>
        <w:widowControl/>
        <w:autoSpaceDE w:val="0"/>
        <w:autoSpaceDN w:val="0"/>
        <w:adjustRightInd w:val="0"/>
        <w:rPr>
          <w:rFonts w:asciiTheme="minorHAnsi" w:hAnsiTheme="minorHAnsi" w:cstheme="minorHAnsi"/>
          <w:snapToGrid/>
          <w:sz w:val="22"/>
          <w:szCs w:val="22"/>
        </w:rPr>
      </w:pPr>
    </w:p>
    <w:p w:rsidR="00404800" w:rsidRPr="00791E0B" w:rsidRDefault="008D29AC" w:rsidP="008D29AC">
      <w:pPr>
        <w:widowControl/>
        <w:autoSpaceDE w:val="0"/>
        <w:autoSpaceDN w:val="0"/>
        <w:adjustRightInd w:val="0"/>
        <w:rPr>
          <w:rFonts w:asciiTheme="minorHAnsi" w:hAnsiTheme="minorHAnsi" w:cstheme="minorHAnsi"/>
          <w:snapToGrid/>
          <w:sz w:val="22"/>
          <w:szCs w:val="22"/>
        </w:rPr>
      </w:pPr>
      <w:r w:rsidRPr="00404800">
        <w:rPr>
          <w:rFonts w:asciiTheme="minorHAnsi" w:hAnsiTheme="minorHAnsi" w:cstheme="minorHAnsi"/>
          <w:snapToGrid/>
          <w:sz w:val="22"/>
          <w:szCs w:val="22"/>
        </w:rPr>
        <w:t xml:space="preserve">The </w:t>
      </w:r>
      <w:r>
        <w:rPr>
          <w:rFonts w:asciiTheme="minorHAnsi" w:hAnsiTheme="minorHAnsi" w:cstheme="minorHAnsi"/>
          <w:snapToGrid/>
          <w:sz w:val="22"/>
          <w:szCs w:val="22"/>
        </w:rPr>
        <w:t xml:space="preserve">20 </w:t>
      </w:r>
      <w:proofErr w:type="spellStart"/>
      <w:r>
        <w:rPr>
          <w:rFonts w:asciiTheme="minorHAnsi" w:hAnsiTheme="minorHAnsi" w:cstheme="minorHAnsi"/>
          <w:snapToGrid/>
          <w:sz w:val="22"/>
          <w:szCs w:val="22"/>
        </w:rPr>
        <w:t>b</w:t>
      </w:r>
      <w:r w:rsidRPr="00404800">
        <w:rPr>
          <w:rFonts w:asciiTheme="minorHAnsi" w:hAnsiTheme="minorHAnsi" w:cstheme="minorHAnsi"/>
          <w:snapToGrid/>
          <w:sz w:val="22"/>
          <w:szCs w:val="22"/>
        </w:rPr>
        <w:t>ikeshare</w:t>
      </w:r>
      <w:proofErr w:type="spellEnd"/>
      <w:r w:rsidRPr="00404800">
        <w:rPr>
          <w:rFonts w:asciiTheme="minorHAnsi" w:hAnsiTheme="minorHAnsi" w:cstheme="minorHAnsi"/>
          <w:snapToGrid/>
          <w:sz w:val="22"/>
          <w:szCs w:val="22"/>
        </w:rPr>
        <w:t xml:space="preserve"> stations </w:t>
      </w:r>
      <w:r w:rsidRPr="00404800">
        <w:rPr>
          <w:rFonts w:asciiTheme="minorHAnsi" w:hAnsiTheme="minorHAnsi" w:cstheme="minorHAnsi"/>
          <w:i/>
          <w:snapToGrid/>
          <w:sz w:val="22"/>
          <w:szCs w:val="22"/>
        </w:rPr>
        <w:t>(</w:t>
      </w:r>
      <w:r w:rsidRPr="00956772">
        <w:rPr>
          <w:rFonts w:asciiTheme="minorHAnsi" w:hAnsiTheme="minorHAnsi" w:cstheme="minorHAnsi"/>
          <w:b/>
          <w:i/>
          <w:snapToGrid/>
          <w:sz w:val="22"/>
          <w:szCs w:val="22"/>
        </w:rPr>
        <w:t>Arlington and Forest Glen</w:t>
      </w:r>
      <w:r w:rsidRPr="00404800">
        <w:rPr>
          <w:rFonts w:asciiTheme="minorHAnsi" w:hAnsiTheme="minorHAnsi" w:cstheme="minorHAnsi"/>
          <w:i/>
          <w:snapToGrid/>
          <w:sz w:val="22"/>
          <w:szCs w:val="22"/>
        </w:rPr>
        <w:t xml:space="preserve">) </w:t>
      </w:r>
      <w:r w:rsidRPr="00404800">
        <w:rPr>
          <w:rFonts w:asciiTheme="minorHAnsi" w:hAnsiTheme="minorHAnsi" w:cstheme="minorHAnsi"/>
          <w:snapToGrid/>
          <w:sz w:val="22"/>
          <w:szCs w:val="22"/>
        </w:rPr>
        <w:t xml:space="preserve">proposed in this package will add capacity to the </w:t>
      </w:r>
      <w:r>
        <w:rPr>
          <w:rFonts w:asciiTheme="minorHAnsi" w:hAnsiTheme="minorHAnsi" w:cstheme="minorHAnsi"/>
          <w:snapToGrid/>
          <w:sz w:val="22"/>
          <w:szCs w:val="22"/>
        </w:rPr>
        <w:t xml:space="preserve">Capital </w:t>
      </w:r>
      <w:proofErr w:type="spellStart"/>
      <w:r>
        <w:rPr>
          <w:rFonts w:asciiTheme="minorHAnsi" w:hAnsiTheme="minorHAnsi" w:cstheme="minorHAnsi"/>
          <w:snapToGrid/>
          <w:sz w:val="22"/>
          <w:szCs w:val="22"/>
        </w:rPr>
        <w:t>B</w:t>
      </w:r>
      <w:r w:rsidRPr="00404800">
        <w:rPr>
          <w:rFonts w:asciiTheme="minorHAnsi" w:hAnsiTheme="minorHAnsi" w:cstheme="minorHAnsi"/>
          <w:snapToGrid/>
          <w:sz w:val="22"/>
          <w:szCs w:val="22"/>
        </w:rPr>
        <w:t>ikeshare</w:t>
      </w:r>
      <w:proofErr w:type="spellEnd"/>
      <w:r w:rsidRPr="00404800">
        <w:rPr>
          <w:rFonts w:asciiTheme="minorHAnsi" w:hAnsiTheme="minorHAnsi" w:cstheme="minorHAnsi"/>
          <w:snapToGrid/>
          <w:sz w:val="22"/>
          <w:szCs w:val="22"/>
        </w:rPr>
        <w:t xml:space="preserve"> network in the Washington Region. According to Capital </w:t>
      </w:r>
      <w:proofErr w:type="spellStart"/>
      <w:r w:rsidRPr="00404800">
        <w:rPr>
          <w:rFonts w:asciiTheme="minorHAnsi" w:hAnsiTheme="minorHAnsi" w:cstheme="minorHAnsi"/>
          <w:snapToGrid/>
          <w:sz w:val="22"/>
          <w:szCs w:val="22"/>
        </w:rPr>
        <w:t>Bikeshare</w:t>
      </w:r>
      <w:proofErr w:type="spellEnd"/>
      <w:r w:rsidRPr="00404800">
        <w:rPr>
          <w:rFonts w:asciiTheme="minorHAnsi" w:hAnsiTheme="minorHAnsi" w:cstheme="minorHAnsi"/>
          <w:snapToGrid/>
          <w:sz w:val="22"/>
          <w:szCs w:val="22"/>
        </w:rPr>
        <w:t xml:space="preserve">, the </w:t>
      </w:r>
      <w:proofErr w:type="spellStart"/>
      <w:r w:rsidRPr="00404800">
        <w:rPr>
          <w:rFonts w:asciiTheme="minorHAnsi" w:hAnsiTheme="minorHAnsi" w:cstheme="minorHAnsi"/>
          <w:snapToGrid/>
          <w:sz w:val="22"/>
          <w:szCs w:val="22"/>
        </w:rPr>
        <w:t>bikeshare</w:t>
      </w:r>
      <w:proofErr w:type="spellEnd"/>
      <w:r w:rsidRPr="00404800">
        <w:rPr>
          <w:rFonts w:asciiTheme="minorHAnsi" w:hAnsiTheme="minorHAnsi" w:cstheme="minorHAnsi"/>
          <w:snapToGrid/>
          <w:sz w:val="22"/>
          <w:szCs w:val="22"/>
        </w:rPr>
        <w:t xml:space="preserve"> system welcomed its one millionth </w:t>
      </w:r>
      <w:proofErr w:type="gramStart"/>
      <w:r w:rsidRPr="00404800">
        <w:rPr>
          <w:rFonts w:asciiTheme="minorHAnsi" w:hAnsiTheme="minorHAnsi" w:cstheme="minorHAnsi"/>
          <w:snapToGrid/>
          <w:sz w:val="22"/>
          <w:szCs w:val="22"/>
        </w:rPr>
        <w:t>trip</w:t>
      </w:r>
      <w:proofErr w:type="gramEnd"/>
      <w:r w:rsidRPr="00404800">
        <w:rPr>
          <w:rFonts w:asciiTheme="minorHAnsi" w:hAnsiTheme="minorHAnsi" w:cstheme="minorHAnsi"/>
          <w:snapToGrid/>
          <w:sz w:val="22"/>
          <w:szCs w:val="22"/>
        </w:rPr>
        <w:t xml:space="preserve"> on its first anniversary</w:t>
      </w:r>
      <w:r>
        <w:rPr>
          <w:rStyle w:val="EndnoteReference"/>
          <w:rFonts w:asciiTheme="minorHAnsi" w:hAnsiTheme="minorHAnsi" w:cstheme="minorHAnsi"/>
          <w:snapToGrid/>
          <w:sz w:val="22"/>
          <w:szCs w:val="22"/>
        </w:rPr>
        <w:endnoteReference w:id="9"/>
      </w:r>
      <w:r w:rsidRPr="00404800">
        <w:rPr>
          <w:rFonts w:asciiTheme="minorHAnsi" w:hAnsiTheme="minorHAnsi" w:cstheme="minorHAnsi"/>
          <w:snapToGrid/>
          <w:sz w:val="22"/>
          <w:szCs w:val="22"/>
        </w:rPr>
        <w:t xml:space="preserve">. Capital </w:t>
      </w:r>
      <w:proofErr w:type="spellStart"/>
      <w:r w:rsidRPr="00404800">
        <w:rPr>
          <w:rFonts w:asciiTheme="minorHAnsi" w:hAnsiTheme="minorHAnsi" w:cstheme="minorHAnsi"/>
          <w:snapToGrid/>
          <w:sz w:val="22"/>
          <w:szCs w:val="22"/>
        </w:rPr>
        <w:t>Bikeshare</w:t>
      </w:r>
      <w:proofErr w:type="spellEnd"/>
      <w:r w:rsidRPr="00404800">
        <w:rPr>
          <w:rFonts w:asciiTheme="minorHAnsi" w:hAnsiTheme="minorHAnsi" w:cstheme="minorHAnsi"/>
          <w:snapToGrid/>
          <w:sz w:val="22"/>
          <w:szCs w:val="22"/>
        </w:rPr>
        <w:t xml:space="preserve"> currently averages about 4,000 trips per day. Users of the bike-sharing system will operate their bicycles on existing roadways and paths, utilizing the existing infrastructure and network of bicycle facilities and streets</w:t>
      </w:r>
      <w:r>
        <w:rPr>
          <w:rFonts w:asciiTheme="minorHAnsi" w:hAnsiTheme="minorHAnsi" w:cstheme="minorHAnsi"/>
          <w:snapToGrid/>
          <w:sz w:val="22"/>
          <w:szCs w:val="22"/>
        </w:rPr>
        <w:t>, as well as the new cycle track proposed on Army Navy Drive</w:t>
      </w:r>
      <w:r w:rsidRPr="00404800">
        <w:rPr>
          <w:rFonts w:asciiTheme="minorHAnsi" w:hAnsiTheme="minorHAnsi" w:cstheme="minorHAnsi"/>
          <w:snapToGrid/>
          <w:sz w:val="22"/>
          <w:szCs w:val="22"/>
        </w:rPr>
        <w:t xml:space="preserve">. As of October 2011, there are 110 stations and roughly 1,100 </w:t>
      </w:r>
      <w:proofErr w:type="gramStart"/>
      <w:r w:rsidRPr="00404800">
        <w:rPr>
          <w:rFonts w:asciiTheme="minorHAnsi" w:hAnsiTheme="minorHAnsi" w:cstheme="minorHAnsi"/>
          <w:snapToGrid/>
          <w:sz w:val="22"/>
          <w:szCs w:val="22"/>
        </w:rPr>
        <w:t>bicycle</w:t>
      </w:r>
      <w:proofErr w:type="gramEnd"/>
      <w:r w:rsidRPr="00404800">
        <w:rPr>
          <w:rFonts w:asciiTheme="minorHAnsi" w:hAnsiTheme="minorHAnsi" w:cstheme="minorHAnsi"/>
          <w:snapToGrid/>
          <w:sz w:val="22"/>
          <w:szCs w:val="22"/>
        </w:rPr>
        <w:t xml:space="preserve"> in the Capital </w:t>
      </w:r>
      <w:proofErr w:type="spellStart"/>
      <w:r w:rsidRPr="00404800">
        <w:rPr>
          <w:rFonts w:asciiTheme="minorHAnsi" w:hAnsiTheme="minorHAnsi" w:cstheme="minorHAnsi"/>
          <w:snapToGrid/>
          <w:sz w:val="22"/>
          <w:szCs w:val="22"/>
        </w:rPr>
        <w:t>Bikeshare</w:t>
      </w:r>
      <w:proofErr w:type="spellEnd"/>
      <w:r w:rsidRPr="00404800">
        <w:rPr>
          <w:rFonts w:asciiTheme="minorHAnsi" w:hAnsiTheme="minorHAnsi" w:cstheme="minorHAnsi"/>
          <w:snapToGrid/>
          <w:sz w:val="22"/>
          <w:szCs w:val="22"/>
        </w:rPr>
        <w:t xml:space="preserve"> system. </w:t>
      </w:r>
      <w:r w:rsidRPr="00791E0B">
        <w:rPr>
          <w:rFonts w:asciiTheme="minorHAnsi" w:hAnsiTheme="minorHAnsi" w:cstheme="minorHAnsi"/>
          <w:snapToGrid/>
          <w:sz w:val="22"/>
          <w:szCs w:val="22"/>
        </w:rPr>
        <w:t xml:space="preserve">Through a grant received by the Montgomery County Department of Transportation under FTA’s JARC Program, Capital </w:t>
      </w:r>
      <w:proofErr w:type="spellStart"/>
      <w:r w:rsidRPr="00791E0B">
        <w:rPr>
          <w:rFonts w:asciiTheme="minorHAnsi" w:hAnsiTheme="minorHAnsi" w:cstheme="minorHAnsi"/>
          <w:snapToGrid/>
          <w:sz w:val="22"/>
          <w:szCs w:val="22"/>
        </w:rPr>
        <w:t>Bikeshare</w:t>
      </w:r>
      <w:proofErr w:type="spellEnd"/>
      <w:r w:rsidRPr="00791E0B">
        <w:rPr>
          <w:rFonts w:asciiTheme="minorHAnsi" w:hAnsiTheme="minorHAnsi" w:cstheme="minorHAnsi"/>
          <w:snapToGrid/>
          <w:sz w:val="22"/>
          <w:szCs w:val="22"/>
        </w:rPr>
        <w:t xml:space="preserve"> will be brought to </w:t>
      </w:r>
      <w:proofErr w:type="spellStart"/>
      <w:r w:rsidR="00E2055D">
        <w:rPr>
          <w:rFonts w:asciiTheme="minorHAnsi" w:hAnsiTheme="minorHAnsi" w:cstheme="minorHAnsi"/>
          <w:b/>
          <w:i/>
          <w:snapToGrid/>
          <w:sz w:val="22"/>
          <w:szCs w:val="22"/>
        </w:rPr>
        <w:t>Twinbrook</w:t>
      </w:r>
      <w:proofErr w:type="spellEnd"/>
      <w:r>
        <w:rPr>
          <w:rFonts w:asciiTheme="minorHAnsi" w:hAnsiTheme="minorHAnsi" w:cstheme="minorHAnsi"/>
          <w:snapToGrid/>
          <w:sz w:val="22"/>
          <w:szCs w:val="22"/>
        </w:rPr>
        <w:t xml:space="preserve">, expanding the reach of the regional </w:t>
      </w:r>
      <w:proofErr w:type="spellStart"/>
      <w:r>
        <w:rPr>
          <w:rFonts w:asciiTheme="minorHAnsi" w:hAnsiTheme="minorHAnsi" w:cstheme="minorHAnsi"/>
          <w:snapToGrid/>
          <w:sz w:val="22"/>
          <w:szCs w:val="22"/>
        </w:rPr>
        <w:t>bikeshare</w:t>
      </w:r>
      <w:proofErr w:type="spellEnd"/>
      <w:r>
        <w:rPr>
          <w:rFonts w:asciiTheme="minorHAnsi" w:hAnsiTheme="minorHAnsi" w:cstheme="minorHAnsi"/>
          <w:snapToGrid/>
          <w:sz w:val="22"/>
          <w:szCs w:val="22"/>
        </w:rPr>
        <w:t xml:space="preserve"> system</w:t>
      </w:r>
      <w:r w:rsidRPr="00791E0B">
        <w:rPr>
          <w:rFonts w:asciiTheme="minorHAnsi" w:hAnsiTheme="minorHAnsi" w:cstheme="minorHAnsi"/>
          <w:snapToGrid/>
          <w:sz w:val="22"/>
          <w:szCs w:val="22"/>
        </w:rPr>
        <w:t xml:space="preserve">. Annual membership and usage fees will be waived for low-income workers who meet program guidelines. The improvements made through this grant effort will facilitate access to and use of the </w:t>
      </w:r>
      <w:proofErr w:type="spellStart"/>
      <w:r w:rsidRPr="00791E0B">
        <w:rPr>
          <w:rFonts w:asciiTheme="minorHAnsi" w:hAnsiTheme="minorHAnsi" w:cstheme="minorHAnsi"/>
          <w:snapToGrid/>
          <w:sz w:val="22"/>
          <w:szCs w:val="22"/>
        </w:rPr>
        <w:t>bikeshare</w:t>
      </w:r>
      <w:proofErr w:type="spellEnd"/>
      <w:r w:rsidRPr="00791E0B">
        <w:rPr>
          <w:rFonts w:asciiTheme="minorHAnsi" w:hAnsiTheme="minorHAnsi" w:cstheme="minorHAnsi"/>
          <w:snapToGrid/>
          <w:sz w:val="22"/>
          <w:szCs w:val="22"/>
        </w:rPr>
        <w:t xml:space="preserve"> system.</w:t>
      </w:r>
      <w:r w:rsidR="0020672A">
        <w:rPr>
          <w:rFonts w:asciiTheme="minorHAnsi" w:hAnsiTheme="minorHAnsi" w:cstheme="minorHAnsi"/>
          <w:snapToGrid/>
          <w:sz w:val="22"/>
          <w:szCs w:val="22"/>
        </w:rPr>
        <w:t xml:space="preserve"> Additionally, the ability of commuters to stow bicycles in bike lockers at </w:t>
      </w:r>
      <w:r w:rsidR="0020672A" w:rsidRPr="0020672A">
        <w:rPr>
          <w:rFonts w:asciiTheme="minorHAnsi" w:hAnsiTheme="minorHAnsi" w:cstheme="minorHAnsi"/>
          <w:b/>
          <w:i/>
          <w:snapToGrid/>
          <w:sz w:val="22"/>
          <w:szCs w:val="22"/>
        </w:rPr>
        <w:t>VRE Stations</w:t>
      </w:r>
      <w:r w:rsidR="0020672A">
        <w:rPr>
          <w:rFonts w:asciiTheme="minorHAnsi" w:hAnsiTheme="minorHAnsi" w:cstheme="minorHAnsi"/>
          <w:snapToGrid/>
          <w:sz w:val="22"/>
          <w:szCs w:val="22"/>
        </w:rPr>
        <w:t xml:space="preserve"> at the beginning of their journey to work will potentially attract these commuters to use the </w:t>
      </w:r>
      <w:proofErr w:type="spellStart"/>
      <w:r w:rsidR="0020672A">
        <w:rPr>
          <w:rFonts w:asciiTheme="minorHAnsi" w:hAnsiTheme="minorHAnsi" w:cstheme="minorHAnsi"/>
          <w:snapToGrid/>
          <w:sz w:val="22"/>
          <w:szCs w:val="22"/>
        </w:rPr>
        <w:t>bikeshare</w:t>
      </w:r>
      <w:proofErr w:type="spellEnd"/>
      <w:r w:rsidR="0020672A">
        <w:rPr>
          <w:rFonts w:asciiTheme="minorHAnsi" w:hAnsiTheme="minorHAnsi" w:cstheme="minorHAnsi"/>
          <w:snapToGrid/>
          <w:sz w:val="22"/>
          <w:szCs w:val="22"/>
        </w:rPr>
        <w:t xml:space="preserve"> system upon reaching the core of the region.</w:t>
      </w:r>
    </w:p>
    <w:p w:rsidR="00B20DC4" w:rsidRPr="00C11B10" w:rsidRDefault="00B20DC4" w:rsidP="00095320">
      <w:pPr>
        <w:widowControl/>
        <w:tabs>
          <w:tab w:val="right" w:pos="9360"/>
        </w:tabs>
        <w:autoSpaceDE w:val="0"/>
        <w:autoSpaceDN w:val="0"/>
        <w:adjustRightInd w:val="0"/>
        <w:rPr>
          <w:rFonts w:asciiTheme="minorHAnsi" w:hAnsiTheme="minorHAnsi" w:cstheme="minorHAnsi"/>
          <w:snapToGrid/>
          <w:sz w:val="22"/>
          <w:szCs w:val="22"/>
        </w:rPr>
      </w:pPr>
    </w:p>
    <w:p w:rsidR="00B20DC4" w:rsidRPr="00A5416C" w:rsidRDefault="00B20DC4" w:rsidP="00532994">
      <w:pPr>
        <w:pStyle w:val="Heading4"/>
        <w:rPr>
          <w:snapToGrid/>
        </w:rPr>
      </w:pPr>
      <w:r>
        <w:rPr>
          <w:snapToGrid/>
        </w:rPr>
        <w:lastRenderedPageBreak/>
        <w:t xml:space="preserve">Create Complete Communities </w:t>
      </w:r>
    </w:p>
    <w:p w:rsidR="00B20DC4" w:rsidRDefault="007B29A8" w:rsidP="00095320">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Jurisdictions </w:t>
      </w:r>
      <w:r w:rsidR="00C11B10">
        <w:rPr>
          <w:rFonts w:asciiTheme="minorHAnsi" w:hAnsiTheme="minorHAnsi" w:cstheme="minorHAnsi"/>
          <w:snapToGrid/>
          <w:sz w:val="22"/>
          <w:szCs w:val="22"/>
        </w:rPr>
        <w:t xml:space="preserve">in the region often struggle with the goal of creating complete communities </w:t>
      </w:r>
      <w:r>
        <w:rPr>
          <w:rFonts w:asciiTheme="minorHAnsi" w:hAnsiTheme="minorHAnsi" w:cstheme="minorHAnsi"/>
          <w:snapToGrid/>
          <w:sz w:val="22"/>
          <w:szCs w:val="22"/>
        </w:rPr>
        <w:t xml:space="preserve">when faced with the task of converting auto-oriented, single-use environments into multimodal, mixed-use communities. Small, strategically located capital improvements on public property can help to encourage developers to build and employers to locate in these communities. By focusing these improvements around underutilized rail stations, the jurisdictions can truly create a multimodal environment where residents and workers can live, work and play without having to rely on an automobile. </w:t>
      </w:r>
      <w:r w:rsidR="003127E8">
        <w:rPr>
          <w:rFonts w:asciiTheme="minorHAnsi" w:hAnsiTheme="minorHAnsi" w:cstheme="minorHAnsi"/>
          <w:snapToGrid/>
          <w:sz w:val="22"/>
          <w:szCs w:val="22"/>
        </w:rPr>
        <w:t xml:space="preserve">Several of the projects provide multimodal infrastructure in locations where residents are typically underserved </w:t>
      </w:r>
      <w:r w:rsidR="0020672A">
        <w:rPr>
          <w:rFonts w:asciiTheme="minorHAnsi" w:hAnsiTheme="minorHAnsi" w:cstheme="minorHAnsi"/>
          <w:snapToGrid/>
          <w:sz w:val="22"/>
          <w:szCs w:val="22"/>
        </w:rPr>
        <w:t xml:space="preserve">or </w:t>
      </w:r>
      <w:r w:rsidR="003127E8">
        <w:rPr>
          <w:rFonts w:asciiTheme="minorHAnsi" w:hAnsiTheme="minorHAnsi" w:cstheme="minorHAnsi"/>
          <w:snapToGrid/>
          <w:sz w:val="22"/>
          <w:szCs w:val="22"/>
        </w:rPr>
        <w:t xml:space="preserve">have few high-quality options for travel. </w:t>
      </w:r>
      <w:r w:rsidR="0020672A">
        <w:rPr>
          <w:rFonts w:asciiTheme="minorHAnsi" w:hAnsiTheme="minorHAnsi" w:cstheme="minorHAnsi"/>
          <w:snapToGrid/>
          <w:sz w:val="22"/>
          <w:szCs w:val="22"/>
        </w:rPr>
        <w:t xml:space="preserve">Some </w:t>
      </w:r>
      <w:r w:rsidR="003127E8">
        <w:rPr>
          <w:rFonts w:asciiTheme="minorHAnsi" w:hAnsiTheme="minorHAnsi" w:cstheme="minorHAnsi"/>
          <w:snapToGrid/>
          <w:sz w:val="22"/>
          <w:szCs w:val="22"/>
        </w:rPr>
        <w:t xml:space="preserve">locations in the eastern part of the region struggle with attracting employment opportunities, leaving low-income residents with long commutes to jobs in the western portion of the region. </w:t>
      </w:r>
      <w:r>
        <w:rPr>
          <w:rFonts w:asciiTheme="minorHAnsi" w:hAnsiTheme="minorHAnsi" w:cstheme="minorHAnsi"/>
          <w:snapToGrid/>
          <w:sz w:val="22"/>
          <w:szCs w:val="22"/>
        </w:rPr>
        <w:t xml:space="preserve">Creating options for residents and workers allows them the flexibility to determine the most cost-effective and time efficient mode of transportation. </w:t>
      </w:r>
    </w:p>
    <w:p w:rsidR="009D1419" w:rsidRDefault="009D1419" w:rsidP="00095320">
      <w:pPr>
        <w:widowControl/>
        <w:tabs>
          <w:tab w:val="right" w:pos="9360"/>
        </w:tabs>
        <w:autoSpaceDE w:val="0"/>
        <w:autoSpaceDN w:val="0"/>
        <w:adjustRightInd w:val="0"/>
        <w:rPr>
          <w:rFonts w:asciiTheme="minorHAnsi" w:hAnsiTheme="minorHAnsi" w:cstheme="minorHAnsi"/>
          <w:snapToGrid/>
          <w:sz w:val="22"/>
          <w:szCs w:val="22"/>
        </w:rPr>
      </w:pPr>
    </w:p>
    <w:p w:rsidR="008D29AC" w:rsidRDefault="008D29AC" w:rsidP="008D29AC">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The </w:t>
      </w:r>
      <w:r w:rsidRPr="00956772">
        <w:rPr>
          <w:rFonts w:asciiTheme="minorHAnsi" w:hAnsiTheme="minorHAnsi" w:cstheme="minorHAnsi"/>
          <w:b/>
          <w:i/>
          <w:snapToGrid/>
          <w:sz w:val="22"/>
          <w:szCs w:val="22"/>
        </w:rPr>
        <w:t>New Carrollton</w:t>
      </w:r>
      <w:r>
        <w:rPr>
          <w:rFonts w:asciiTheme="minorHAnsi" w:hAnsiTheme="minorHAnsi" w:cstheme="minorHAnsi"/>
          <w:snapToGrid/>
          <w:sz w:val="22"/>
          <w:szCs w:val="22"/>
        </w:rPr>
        <w:t xml:space="preserve"> Metrorail station is an intermodal hub located in Prince </w:t>
      </w:r>
      <w:proofErr w:type="spellStart"/>
      <w:r>
        <w:rPr>
          <w:rFonts w:asciiTheme="minorHAnsi" w:hAnsiTheme="minorHAnsi" w:cstheme="minorHAnsi"/>
          <w:snapToGrid/>
          <w:sz w:val="22"/>
          <w:szCs w:val="22"/>
        </w:rPr>
        <w:t>Geroge’s</w:t>
      </w:r>
      <w:proofErr w:type="spellEnd"/>
      <w:r>
        <w:rPr>
          <w:rFonts w:asciiTheme="minorHAnsi" w:hAnsiTheme="minorHAnsi" w:cstheme="minorHAnsi"/>
          <w:snapToGrid/>
          <w:sz w:val="22"/>
          <w:szCs w:val="22"/>
        </w:rPr>
        <w:t xml:space="preserve"> County in the eastern portion of the region. New Carrollton is served by Amtrak, </w:t>
      </w:r>
      <w:r w:rsidR="0020672A">
        <w:rPr>
          <w:rFonts w:asciiTheme="minorHAnsi" w:hAnsiTheme="minorHAnsi" w:cstheme="minorHAnsi"/>
          <w:snapToGrid/>
          <w:sz w:val="22"/>
          <w:szCs w:val="22"/>
        </w:rPr>
        <w:t xml:space="preserve">MARC </w:t>
      </w:r>
      <w:r>
        <w:rPr>
          <w:rFonts w:asciiTheme="minorHAnsi" w:hAnsiTheme="minorHAnsi" w:cstheme="minorHAnsi"/>
          <w:snapToGrid/>
          <w:sz w:val="22"/>
          <w:szCs w:val="22"/>
        </w:rPr>
        <w:t xml:space="preserve">commuter rail, Metrorail, and bus services, however pedestrian and bicycle access to the station is both difficult and dangerous. The County has named the station as its number one transit-oriented development priority. The improvements funded through this grant would help provide access to the station for existing residential and employment facilities, as well as complement the development already underway around the station. The bike lockers installed at </w:t>
      </w:r>
      <w:r w:rsidRPr="00956772">
        <w:rPr>
          <w:rFonts w:asciiTheme="minorHAnsi" w:hAnsiTheme="minorHAnsi" w:cstheme="minorHAnsi"/>
          <w:b/>
          <w:i/>
          <w:snapToGrid/>
          <w:sz w:val="22"/>
          <w:szCs w:val="22"/>
        </w:rPr>
        <w:t>VRE stations</w:t>
      </w:r>
      <w:r>
        <w:rPr>
          <w:rFonts w:asciiTheme="minorHAnsi" w:hAnsiTheme="minorHAnsi" w:cstheme="minorHAnsi"/>
          <w:snapToGrid/>
          <w:sz w:val="22"/>
          <w:szCs w:val="22"/>
        </w:rPr>
        <w:t xml:space="preserve"> will serve to provide for high-quality facilities for bicycles in a traditionally auto-oriented environment. </w:t>
      </w:r>
    </w:p>
    <w:p w:rsidR="000B068C" w:rsidRDefault="000B068C" w:rsidP="00095320">
      <w:pPr>
        <w:widowControl/>
        <w:tabs>
          <w:tab w:val="right" w:pos="9360"/>
        </w:tabs>
        <w:autoSpaceDE w:val="0"/>
        <w:autoSpaceDN w:val="0"/>
        <w:adjustRightInd w:val="0"/>
        <w:rPr>
          <w:rFonts w:asciiTheme="minorHAnsi" w:hAnsiTheme="minorHAnsi" w:cstheme="minorHAnsi"/>
          <w:snapToGrid/>
          <w:sz w:val="22"/>
          <w:szCs w:val="22"/>
        </w:rPr>
      </w:pPr>
    </w:p>
    <w:p w:rsidR="003D393A" w:rsidRPr="00404800" w:rsidRDefault="00404800" w:rsidP="00532994">
      <w:pPr>
        <w:pStyle w:val="Heading4"/>
        <w:rPr>
          <w:snapToGrid/>
        </w:rPr>
      </w:pPr>
      <w:r w:rsidRPr="00404800">
        <w:rPr>
          <w:snapToGrid/>
        </w:rPr>
        <w:t xml:space="preserve">Improve </w:t>
      </w:r>
      <w:r w:rsidR="003D393A" w:rsidRPr="00404800">
        <w:rPr>
          <w:snapToGrid/>
        </w:rPr>
        <w:t xml:space="preserve">transportation options for millions of residents in need </w:t>
      </w:r>
    </w:p>
    <w:p w:rsidR="003D393A" w:rsidRDefault="008D29AC" w:rsidP="003D393A">
      <w:pPr>
        <w:widowControl/>
        <w:tabs>
          <w:tab w:val="right" w:pos="9360"/>
        </w:tabs>
        <w:autoSpaceDE w:val="0"/>
        <w:autoSpaceDN w:val="0"/>
        <w:adjustRightInd w:val="0"/>
        <w:rPr>
          <w:rFonts w:asciiTheme="minorHAnsi" w:hAnsiTheme="minorHAnsi" w:cstheme="minorHAnsi"/>
          <w:snapToGrid/>
          <w:sz w:val="22"/>
          <w:szCs w:val="22"/>
        </w:rPr>
      </w:pPr>
      <w:r w:rsidRPr="00133DAE">
        <w:rPr>
          <w:rFonts w:asciiTheme="minorHAnsi" w:hAnsiTheme="minorHAnsi" w:cstheme="minorHAnsi"/>
          <w:iCs/>
          <w:snapToGrid/>
          <w:color w:val="010402"/>
          <w:sz w:val="22"/>
          <w:szCs w:val="22"/>
        </w:rPr>
        <w:t xml:space="preserve">The region suffers from a current lack of housing and transportation affordability. </w:t>
      </w:r>
      <w:r w:rsidRPr="00133DAE">
        <w:rPr>
          <w:rFonts w:asciiTheme="minorHAnsi" w:hAnsiTheme="minorHAnsi" w:cstheme="minorHAnsi"/>
          <w:snapToGrid/>
          <w:sz w:val="22"/>
          <w:szCs w:val="22"/>
        </w:rPr>
        <w:t>According to the Center for Neighborhood Technology’s online Housing and Transportation Affordability Index, virtually the entire region is marked by housing and transportation costs that are more than 45 percent of area median income</w:t>
      </w:r>
      <w:r>
        <w:rPr>
          <w:rStyle w:val="EndnoteReference"/>
          <w:rFonts w:asciiTheme="minorHAnsi" w:hAnsiTheme="minorHAnsi" w:cstheme="minorHAnsi"/>
          <w:snapToGrid/>
          <w:sz w:val="22"/>
          <w:szCs w:val="22"/>
        </w:rPr>
        <w:endnoteReference w:id="10"/>
      </w:r>
      <w:r w:rsidRPr="00133DAE">
        <w:rPr>
          <w:rFonts w:asciiTheme="minorHAnsi" w:hAnsiTheme="minorHAnsi" w:cstheme="minorHAnsi"/>
          <w:snapToGrid/>
          <w:sz w:val="22"/>
          <w:szCs w:val="22"/>
        </w:rPr>
        <w:t>.</w:t>
      </w:r>
      <w:r w:rsidR="00F57A72">
        <w:rPr>
          <w:rFonts w:asciiTheme="minorHAnsi" w:hAnsiTheme="minorHAnsi" w:cstheme="minorHAnsi"/>
          <w:snapToGrid/>
          <w:sz w:val="22"/>
          <w:szCs w:val="22"/>
        </w:rPr>
        <w:t xml:space="preserve"> </w:t>
      </w:r>
      <w:r w:rsidRPr="00133DAE">
        <w:rPr>
          <w:rFonts w:asciiTheme="minorHAnsi" w:hAnsiTheme="minorHAnsi" w:cstheme="minorHAnsi"/>
          <w:snapToGrid/>
          <w:sz w:val="22"/>
          <w:szCs w:val="22"/>
        </w:rPr>
        <w:t>This need for affordable options is also highlighted by the dependency of the region’s residents upon non-auto</w:t>
      </w:r>
      <w:r>
        <w:rPr>
          <w:rFonts w:asciiTheme="minorHAnsi" w:hAnsiTheme="minorHAnsi" w:cstheme="minorHAnsi"/>
          <w:snapToGrid/>
          <w:sz w:val="22"/>
          <w:szCs w:val="22"/>
        </w:rPr>
        <w:t>mobile</w:t>
      </w:r>
      <w:r w:rsidRPr="00133DAE">
        <w:rPr>
          <w:rFonts w:asciiTheme="minorHAnsi" w:hAnsiTheme="minorHAnsi" w:cstheme="minorHAnsi"/>
          <w:snapToGrid/>
          <w:sz w:val="22"/>
          <w:szCs w:val="22"/>
        </w:rPr>
        <w:t xml:space="preserve"> </w:t>
      </w:r>
      <w:r>
        <w:rPr>
          <w:rFonts w:asciiTheme="minorHAnsi" w:hAnsiTheme="minorHAnsi" w:cstheme="minorHAnsi"/>
          <w:snapToGrid/>
          <w:sz w:val="22"/>
          <w:szCs w:val="22"/>
        </w:rPr>
        <w:t>travel modes</w:t>
      </w:r>
      <w:r w:rsidRPr="00133DAE">
        <w:rPr>
          <w:rFonts w:asciiTheme="minorHAnsi" w:hAnsiTheme="minorHAnsi" w:cstheme="minorHAnsi"/>
          <w:snapToGrid/>
          <w:sz w:val="22"/>
          <w:szCs w:val="22"/>
        </w:rPr>
        <w:t>. Around 12 percent of the residents of the Baltimore-Washington region are without an automobile, and in the District this number jumps to 37 percent.</w:t>
      </w:r>
      <w:r w:rsidR="0020672A">
        <w:rPr>
          <w:rFonts w:asciiTheme="minorHAnsi" w:hAnsiTheme="minorHAnsi" w:cstheme="minorHAnsi"/>
          <w:snapToGrid/>
          <w:sz w:val="22"/>
          <w:szCs w:val="22"/>
        </w:rPr>
        <w:t xml:space="preserve"> Creating better active transportation connections around rail stations in the National Capital Region will provide more options and connectivity for persons not owning an automobile. </w:t>
      </w:r>
    </w:p>
    <w:p w:rsidR="0020672A" w:rsidRDefault="0020672A" w:rsidP="003D393A">
      <w:pPr>
        <w:widowControl/>
        <w:tabs>
          <w:tab w:val="right" w:pos="9360"/>
        </w:tabs>
        <w:autoSpaceDE w:val="0"/>
        <w:autoSpaceDN w:val="0"/>
        <w:adjustRightInd w:val="0"/>
        <w:rPr>
          <w:rFonts w:asciiTheme="minorHAnsi" w:hAnsiTheme="minorHAnsi" w:cstheme="minorHAnsi"/>
          <w:snapToGrid/>
          <w:sz w:val="22"/>
          <w:szCs w:val="22"/>
        </w:rPr>
      </w:pPr>
    </w:p>
    <w:p w:rsidR="00A55959" w:rsidRPr="00404800" w:rsidRDefault="00A55959" w:rsidP="00532994">
      <w:pPr>
        <w:pStyle w:val="Heading4"/>
        <w:rPr>
          <w:snapToGrid/>
        </w:rPr>
      </w:pPr>
      <w:r>
        <w:rPr>
          <w:snapToGrid/>
        </w:rPr>
        <w:t>Congestion savings across all modes</w:t>
      </w:r>
    </w:p>
    <w:p w:rsidR="00121E4A" w:rsidRDefault="00121E4A" w:rsidP="00121E4A">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Each of these improvements will facilitate the use of multimodal transportation options and enhance the non-motorized transportation network. These projects will lead to reduced motorized vehicle congestion for the region, saving all users time and money. </w:t>
      </w:r>
    </w:p>
    <w:p w:rsidR="00A55959" w:rsidRDefault="00A55959" w:rsidP="003D393A">
      <w:pPr>
        <w:widowControl/>
        <w:tabs>
          <w:tab w:val="right" w:pos="9360"/>
        </w:tabs>
        <w:autoSpaceDE w:val="0"/>
        <w:autoSpaceDN w:val="0"/>
        <w:adjustRightInd w:val="0"/>
        <w:rPr>
          <w:rFonts w:asciiTheme="minorHAnsi" w:hAnsiTheme="minorHAnsi" w:cstheme="minorHAnsi"/>
          <w:snapToGrid/>
          <w:sz w:val="22"/>
          <w:szCs w:val="22"/>
        </w:rPr>
      </w:pPr>
    </w:p>
    <w:p w:rsidR="008D29AC" w:rsidRDefault="008D29AC" w:rsidP="008D29AC">
      <w:pPr>
        <w:widowControl/>
        <w:rPr>
          <w:rFonts w:asciiTheme="minorHAnsi" w:hAnsiTheme="minorHAnsi" w:cstheme="minorHAnsi"/>
          <w:snapToGrid/>
          <w:sz w:val="22"/>
          <w:szCs w:val="22"/>
        </w:rPr>
      </w:pPr>
      <w:r>
        <w:rPr>
          <w:rFonts w:asciiTheme="minorHAnsi" w:hAnsiTheme="minorHAnsi" w:cstheme="minorHAnsi"/>
          <w:snapToGrid/>
          <w:sz w:val="22"/>
          <w:szCs w:val="22"/>
        </w:rPr>
        <w:t xml:space="preserve">The grade-separated pedestrian and cyclist crossing of Georgia Avenue will create an additional access point to the </w:t>
      </w:r>
      <w:r w:rsidRPr="00956772">
        <w:rPr>
          <w:rFonts w:asciiTheme="minorHAnsi" w:hAnsiTheme="minorHAnsi" w:cstheme="minorHAnsi"/>
          <w:b/>
          <w:i/>
          <w:snapToGrid/>
          <w:sz w:val="22"/>
          <w:szCs w:val="22"/>
        </w:rPr>
        <w:t>Forest Glen</w:t>
      </w:r>
      <w:r>
        <w:rPr>
          <w:rFonts w:asciiTheme="minorHAnsi" w:hAnsiTheme="minorHAnsi" w:cstheme="minorHAnsi"/>
          <w:snapToGrid/>
          <w:sz w:val="22"/>
          <w:szCs w:val="22"/>
        </w:rPr>
        <w:t xml:space="preserve"> Metrorail station, improving access to Holy Cross Hospital and saving pedestrians time by creating a streamlined pathway to points east of Georgia Avenue. Montgomery County has studied possible c</w:t>
      </w:r>
      <w:r w:rsidRPr="00814410">
        <w:rPr>
          <w:rFonts w:asciiTheme="minorHAnsi" w:hAnsiTheme="minorHAnsi" w:cstheme="minorHAnsi"/>
          <w:sz w:val="22"/>
          <w:szCs w:val="22"/>
        </w:rPr>
        <w:t>hanges to the signal timing to allow more time for pedestrians to cross these roads</w:t>
      </w:r>
      <w:r>
        <w:rPr>
          <w:rFonts w:asciiTheme="minorHAnsi" w:hAnsiTheme="minorHAnsi" w:cstheme="minorHAnsi"/>
          <w:sz w:val="22"/>
          <w:szCs w:val="22"/>
        </w:rPr>
        <w:t>, however, this</w:t>
      </w:r>
      <w:r w:rsidRPr="00814410">
        <w:rPr>
          <w:rFonts w:asciiTheme="minorHAnsi" w:hAnsiTheme="minorHAnsi" w:cstheme="minorHAnsi"/>
          <w:sz w:val="22"/>
          <w:szCs w:val="22"/>
        </w:rPr>
        <w:t xml:space="preserve"> would result in greater delays in automobile traffic on the already highly congested roadway. </w:t>
      </w:r>
      <w:r>
        <w:rPr>
          <w:rFonts w:asciiTheme="minorHAnsi" w:hAnsiTheme="minorHAnsi" w:cstheme="minorHAnsi"/>
          <w:snapToGrid/>
          <w:sz w:val="22"/>
          <w:szCs w:val="22"/>
        </w:rPr>
        <w:t xml:space="preserve">This improvement will also facilitate automobile throughput on Georgia Avenue, which has one of the highest traffic volumes in the State of Maryland for an arterial roadway. </w:t>
      </w:r>
      <w:r w:rsidRPr="00814410">
        <w:rPr>
          <w:rFonts w:asciiTheme="minorHAnsi" w:hAnsiTheme="minorHAnsi" w:cstheme="minorHAnsi"/>
          <w:sz w:val="22"/>
          <w:szCs w:val="22"/>
        </w:rPr>
        <w:t>The intersection of Forest Glen Road and Georgia Avenue was designated as Montgomery County’s most congested intersection during peak hours by the Maryland National Capital Park and Pla</w:t>
      </w:r>
      <w:r>
        <w:rPr>
          <w:rFonts w:asciiTheme="minorHAnsi" w:hAnsiTheme="minorHAnsi" w:cstheme="minorHAnsi"/>
          <w:sz w:val="22"/>
          <w:szCs w:val="22"/>
        </w:rPr>
        <w:t xml:space="preserve">nning </w:t>
      </w:r>
      <w:r>
        <w:rPr>
          <w:rFonts w:asciiTheme="minorHAnsi" w:hAnsiTheme="minorHAnsi" w:cstheme="minorHAnsi"/>
          <w:sz w:val="22"/>
          <w:szCs w:val="22"/>
        </w:rPr>
        <w:lastRenderedPageBreak/>
        <w:t>Commission</w:t>
      </w:r>
      <w:r>
        <w:rPr>
          <w:rStyle w:val="EndnoteReference"/>
          <w:rFonts w:asciiTheme="minorHAnsi" w:hAnsiTheme="minorHAnsi" w:cstheme="minorHAnsi"/>
          <w:sz w:val="22"/>
          <w:szCs w:val="22"/>
        </w:rPr>
        <w:endnoteReference w:id="11"/>
      </w:r>
      <w:r>
        <w:rPr>
          <w:rFonts w:asciiTheme="minorHAnsi" w:hAnsiTheme="minorHAnsi" w:cstheme="minorHAnsi"/>
          <w:sz w:val="22"/>
          <w:szCs w:val="22"/>
        </w:rPr>
        <w:t xml:space="preserve">. </w:t>
      </w:r>
      <w:r>
        <w:rPr>
          <w:rFonts w:asciiTheme="minorHAnsi" w:hAnsiTheme="minorHAnsi" w:cstheme="minorHAnsi"/>
          <w:snapToGrid/>
          <w:sz w:val="22"/>
          <w:szCs w:val="22"/>
        </w:rPr>
        <w:t xml:space="preserve">The cycle track planned for Army Navy Drive in </w:t>
      </w:r>
      <w:r w:rsidRPr="00956772">
        <w:rPr>
          <w:rFonts w:asciiTheme="minorHAnsi" w:hAnsiTheme="minorHAnsi" w:cstheme="minorHAnsi"/>
          <w:b/>
          <w:i/>
          <w:snapToGrid/>
          <w:sz w:val="22"/>
          <w:szCs w:val="22"/>
        </w:rPr>
        <w:t>Arlington</w:t>
      </w:r>
      <w:r w:rsidRPr="00956772">
        <w:rPr>
          <w:rFonts w:asciiTheme="minorHAnsi" w:hAnsiTheme="minorHAnsi" w:cstheme="minorHAnsi"/>
          <w:b/>
          <w:snapToGrid/>
          <w:sz w:val="22"/>
          <w:szCs w:val="22"/>
        </w:rPr>
        <w:t xml:space="preserve"> </w:t>
      </w:r>
      <w:r>
        <w:rPr>
          <w:rFonts w:asciiTheme="minorHAnsi" w:hAnsiTheme="minorHAnsi" w:cstheme="minorHAnsi"/>
          <w:snapToGrid/>
          <w:sz w:val="22"/>
          <w:szCs w:val="22"/>
        </w:rPr>
        <w:t xml:space="preserve">will provide high-quality bicycle access to the Pentagon, Pentagon City, and Crystal City (and their respective Metrorail stations). This improvement, coupled with the </w:t>
      </w:r>
      <w:proofErr w:type="spellStart"/>
      <w:r>
        <w:rPr>
          <w:rFonts w:asciiTheme="minorHAnsi" w:hAnsiTheme="minorHAnsi" w:cstheme="minorHAnsi"/>
          <w:snapToGrid/>
          <w:sz w:val="22"/>
          <w:szCs w:val="22"/>
        </w:rPr>
        <w:t>bikeshare</w:t>
      </w:r>
      <w:proofErr w:type="spellEnd"/>
      <w:r>
        <w:rPr>
          <w:rFonts w:asciiTheme="minorHAnsi" w:hAnsiTheme="minorHAnsi" w:cstheme="minorHAnsi"/>
          <w:snapToGrid/>
          <w:sz w:val="22"/>
          <w:szCs w:val="22"/>
        </w:rPr>
        <w:t xml:space="preserve"> stations along adjacent Columbia Pike, will provide time savings for bicyclists on an efficient facility. </w:t>
      </w:r>
    </w:p>
    <w:p w:rsidR="00B16BD7" w:rsidRPr="00133DAE" w:rsidRDefault="00B16BD7" w:rsidP="00095320">
      <w:pPr>
        <w:widowControl/>
        <w:tabs>
          <w:tab w:val="right" w:pos="9360"/>
        </w:tabs>
        <w:autoSpaceDE w:val="0"/>
        <w:autoSpaceDN w:val="0"/>
        <w:adjustRightInd w:val="0"/>
        <w:rPr>
          <w:rFonts w:asciiTheme="minorHAnsi" w:hAnsiTheme="minorHAnsi" w:cstheme="minorHAnsi"/>
          <w:snapToGrid/>
          <w:sz w:val="22"/>
          <w:szCs w:val="22"/>
        </w:rPr>
      </w:pPr>
    </w:p>
    <w:p w:rsidR="006412DE" w:rsidRPr="006412DE" w:rsidRDefault="006412DE" w:rsidP="00532994">
      <w:pPr>
        <w:pStyle w:val="Heading3"/>
        <w:rPr>
          <w:snapToGrid/>
        </w:rPr>
      </w:pPr>
      <w:bookmarkStart w:id="50" w:name="_Toc306102642"/>
      <w:bookmarkStart w:id="51" w:name="_Toc306950455"/>
      <w:bookmarkStart w:id="52" w:name="_Toc306979366"/>
      <w:r w:rsidRPr="006412DE">
        <w:rPr>
          <w:snapToGrid/>
        </w:rPr>
        <w:t>Environmental Sustainability</w:t>
      </w:r>
      <w:bookmarkEnd w:id="50"/>
      <w:bookmarkEnd w:id="51"/>
      <w:bookmarkEnd w:id="52"/>
    </w:p>
    <w:p w:rsidR="008D29AC" w:rsidRDefault="008D29AC" w:rsidP="008D29AC">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Each improvement in this package enhances non-motorized access to rail stations in the National Capital Region. These projects will provide current and future residents with infrastructure that allows them to move about the region without relying on an automobile. </w:t>
      </w:r>
    </w:p>
    <w:p w:rsidR="00E72035" w:rsidRDefault="00E72035" w:rsidP="00095320">
      <w:pPr>
        <w:widowControl/>
        <w:tabs>
          <w:tab w:val="right" w:pos="9360"/>
        </w:tabs>
        <w:autoSpaceDE w:val="0"/>
        <w:autoSpaceDN w:val="0"/>
        <w:adjustRightInd w:val="0"/>
        <w:rPr>
          <w:rFonts w:asciiTheme="minorHAnsi" w:hAnsiTheme="minorHAnsi" w:cstheme="minorHAnsi"/>
          <w:snapToGrid/>
          <w:sz w:val="22"/>
          <w:szCs w:val="22"/>
        </w:rPr>
      </w:pPr>
    </w:p>
    <w:p w:rsidR="00E72035" w:rsidRPr="00404800" w:rsidRDefault="00CE2020" w:rsidP="00532994">
      <w:pPr>
        <w:pStyle w:val="Heading4"/>
        <w:rPr>
          <w:snapToGrid/>
        </w:rPr>
      </w:pPr>
      <w:r>
        <w:rPr>
          <w:snapToGrid/>
        </w:rPr>
        <w:t>Increase passenger fuel efficiency and reduce air pollution</w:t>
      </w:r>
    </w:p>
    <w:p w:rsidR="00B52DD5" w:rsidRDefault="00E72035" w:rsidP="00095320">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The net impact of these improvements will reduce dependency on single-occupant automobiles by enhancing non-</w:t>
      </w:r>
      <w:r w:rsidR="00B13CE8">
        <w:rPr>
          <w:rFonts w:asciiTheme="minorHAnsi" w:hAnsiTheme="minorHAnsi" w:cstheme="minorHAnsi"/>
          <w:snapToGrid/>
          <w:sz w:val="22"/>
          <w:szCs w:val="22"/>
        </w:rPr>
        <w:t xml:space="preserve">auto </w:t>
      </w:r>
      <w:r>
        <w:rPr>
          <w:rFonts w:asciiTheme="minorHAnsi" w:hAnsiTheme="minorHAnsi" w:cstheme="minorHAnsi"/>
          <w:snapToGrid/>
          <w:sz w:val="22"/>
          <w:szCs w:val="22"/>
        </w:rPr>
        <w:t xml:space="preserve">access to transit, making jobs and housing more accessible through non-motorized modes. </w:t>
      </w:r>
      <w:r w:rsidR="00B52DD5">
        <w:rPr>
          <w:rFonts w:asciiTheme="minorHAnsi" w:hAnsiTheme="minorHAnsi" w:cstheme="minorHAnsi"/>
          <w:snapToGrid/>
          <w:sz w:val="22"/>
          <w:szCs w:val="22"/>
        </w:rPr>
        <w:t>This will give motorists the option to use an alternative mode to make a commute previously completed in an automobile. By taking motorists off the roads, congestion will be reduced for those who must rely on an automobile for moving about the region, creating a more efficient transportation system.</w:t>
      </w:r>
      <w:r w:rsidR="00CE2020">
        <w:rPr>
          <w:rFonts w:asciiTheme="minorHAnsi" w:hAnsiTheme="minorHAnsi" w:cstheme="minorHAnsi"/>
          <w:snapToGrid/>
          <w:sz w:val="22"/>
          <w:szCs w:val="22"/>
        </w:rPr>
        <w:t xml:space="preserve"> The reduction of single-occupant vehicles will also have positive effects on other environmental resources. For example, less VMT means less polluted runoff in the region’s waterways and groundwater.</w:t>
      </w:r>
      <w:r w:rsidR="00121E4A">
        <w:rPr>
          <w:rFonts w:asciiTheme="minorHAnsi" w:hAnsiTheme="minorHAnsi" w:cstheme="minorHAnsi"/>
          <w:snapToGrid/>
          <w:sz w:val="22"/>
          <w:szCs w:val="22"/>
        </w:rPr>
        <w:t xml:space="preserve"> </w:t>
      </w:r>
      <w:r w:rsidR="00B52DD5">
        <w:rPr>
          <w:rFonts w:asciiTheme="minorHAnsi" w:hAnsiTheme="minorHAnsi" w:cstheme="minorHAnsi"/>
          <w:snapToGrid/>
          <w:sz w:val="22"/>
          <w:szCs w:val="22"/>
        </w:rPr>
        <w:t xml:space="preserve">As a result of the grade-separated pedestrian crossing at the </w:t>
      </w:r>
      <w:r w:rsidR="00B52DD5" w:rsidRPr="00B13CE8">
        <w:rPr>
          <w:rFonts w:asciiTheme="minorHAnsi" w:hAnsiTheme="minorHAnsi" w:cstheme="minorHAnsi"/>
          <w:b/>
          <w:i/>
          <w:snapToGrid/>
          <w:sz w:val="22"/>
          <w:szCs w:val="22"/>
        </w:rPr>
        <w:t>Forest Glen</w:t>
      </w:r>
      <w:r w:rsidR="00B52DD5">
        <w:rPr>
          <w:rFonts w:asciiTheme="minorHAnsi" w:hAnsiTheme="minorHAnsi" w:cstheme="minorHAnsi"/>
          <w:snapToGrid/>
          <w:sz w:val="22"/>
          <w:szCs w:val="22"/>
        </w:rPr>
        <w:t xml:space="preserve"> Metrorail station, motorists on Georgia Avenue will experience less congestion at the Forest Glen Road intersection. The cars will not stop as frequently, reducing emissions resulting from idling. </w:t>
      </w:r>
    </w:p>
    <w:p w:rsidR="00CE2020" w:rsidRPr="00CE2020" w:rsidRDefault="00CE2020" w:rsidP="00095320">
      <w:pPr>
        <w:widowControl/>
        <w:tabs>
          <w:tab w:val="right" w:pos="9360"/>
        </w:tabs>
        <w:autoSpaceDE w:val="0"/>
        <w:autoSpaceDN w:val="0"/>
        <w:adjustRightInd w:val="0"/>
        <w:rPr>
          <w:rFonts w:asciiTheme="minorHAnsi" w:hAnsiTheme="minorHAnsi" w:cstheme="minorHAnsi"/>
          <w:snapToGrid/>
          <w:sz w:val="22"/>
          <w:szCs w:val="22"/>
        </w:rPr>
      </w:pPr>
    </w:p>
    <w:p w:rsidR="00CE2020" w:rsidRPr="00404800" w:rsidRDefault="00CE2020" w:rsidP="00532994">
      <w:pPr>
        <w:pStyle w:val="Heading4"/>
        <w:rPr>
          <w:snapToGrid/>
        </w:rPr>
      </w:pPr>
      <w:r>
        <w:rPr>
          <w:snapToGrid/>
        </w:rPr>
        <w:t>Improve service without building resource-intensive new infrastructure</w:t>
      </w:r>
    </w:p>
    <w:p w:rsidR="00CE2020" w:rsidRPr="00CE2020" w:rsidRDefault="00CE2020" w:rsidP="00CE2020">
      <w:pPr>
        <w:widowControl/>
        <w:tabs>
          <w:tab w:val="right" w:pos="9360"/>
        </w:tabs>
        <w:autoSpaceDE w:val="0"/>
        <w:autoSpaceDN w:val="0"/>
        <w:adjustRightInd w:val="0"/>
        <w:rPr>
          <w:rStyle w:val="A1"/>
          <w:rFonts w:asciiTheme="minorHAnsi" w:hAnsiTheme="minorHAnsi" w:cstheme="minorHAnsi"/>
        </w:rPr>
      </w:pPr>
      <w:r w:rsidRPr="00CE2020">
        <w:rPr>
          <w:rStyle w:val="A1"/>
          <w:rFonts w:asciiTheme="minorHAnsi" w:hAnsiTheme="minorHAnsi" w:cstheme="minorHAnsi"/>
        </w:rPr>
        <w:t xml:space="preserve">A major environmental benefit </w:t>
      </w:r>
      <w:r>
        <w:rPr>
          <w:rStyle w:val="A1"/>
          <w:rFonts w:asciiTheme="minorHAnsi" w:hAnsiTheme="minorHAnsi" w:cstheme="minorHAnsi"/>
        </w:rPr>
        <w:t>of the TPB’s project package</w:t>
      </w:r>
      <w:r w:rsidRPr="00CE2020">
        <w:rPr>
          <w:rStyle w:val="A1"/>
          <w:rFonts w:asciiTheme="minorHAnsi" w:hAnsiTheme="minorHAnsi" w:cstheme="minorHAnsi"/>
        </w:rPr>
        <w:t xml:space="preserve"> is that </w:t>
      </w:r>
      <w:r>
        <w:rPr>
          <w:rStyle w:val="A1"/>
          <w:rFonts w:asciiTheme="minorHAnsi" w:hAnsiTheme="minorHAnsi" w:cstheme="minorHAnsi"/>
        </w:rPr>
        <w:t>some elements seek</w:t>
      </w:r>
      <w:r w:rsidRPr="00CE2020">
        <w:rPr>
          <w:rStyle w:val="A1"/>
          <w:rFonts w:asciiTheme="minorHAnsi" w:hAnsiTheme="minorHAnsi" w:cstheme="minorHAnsi"/>
        </w:rPr>
        <w:t xml:space="preserve"> to improve service and increase transit capacity without building </w:t>
      </w:r>
      <w:r>
        <w:rPr>
          <w:rStyle w:val="A1"/>
          <w:rFonts w:asciiTheme="minorHAnsi" w:hAnsiTheme="minorHAnsi" w:cstheme="minorHAnsi"/>
        </w:rPr>
        <w:t xml:space="preserve">extensive </w:t>
      </w:r>
      <w:r w:rsidRPr="00CE2020">
        <w:rPr>
          <w:rStyle w:val="A1"/>
          <w:rFonts w:asciiTheme="minorHAnsi" w:hAnsiTheme="minorHAnsi" w:cstheme="minorHAnsi"/>
        </w:rPr>
        <w:t>infrastructure. This eliminates the need to take more land for travel lanes or build and/or operate new transit lines to extend the current reach of transit.</w:t>
      </w:r>
      <w:r>
        <w:rPr>
          <w:rStyle w:val="A1"/>
          <w:rFonts w:asciiTheme="minorHAnsi" w:hAnsiTheme="minorHAnsi" w:cstheme="minorHAnsi"/>
        </w:rPr>
        <w:t xml:space="preserve"> By investing in small-scale, strategic multimodal improvements, the region can capitalize on the existing transportation network by providing better access to the rail system.</w:t>
      </w:r>
      <w:r w:rsidR="00101707">
        <w:rPr>
          <w:rStyle w:val="A1"/>
          <w:rFonts w:asciiTheme="minorHAnsi" w:hAnsiTheme="minorHAnsi" w:cstheme="minorHAnsi"/>
        </w:rPr>
        <w:t xml:space="preserve"> Each project contributes to this goal: the </w:t>
      </w:r>
      <w:r w:rsidR="00101707" w:rsidRPr="00101707">
        <w:rPr>
          <w:rStyle w:val="A1"/>
          <w:rFonts w:asciiTheme="minorHAnsi" w:hAnsiTheme="minorHAnsi" w:cstheme="minorHAnsi"/>
          <w:b/>
          <w:i/>
        </w:rPr>
        <w:t>Arlington</w:t>
      </w:r>
      <w:r w:rsidR="00101707">
        <w:rPr>
          <w:rStyle w:val="A1"/>
          <w:rFonts w:asciiTheme="minorHAnsi" w:hAnsiTheme="minorHAnsi" w:cstheme="minorHAnsi"/>
        </w:rPr>
        <w:t xml:space="preserve"> and </w:t>
      </w:r>
      <w:r w:rsidR="00101707" w:rsidRPr="00101707">
        <w:rPr>
          <w:rStyle w:val="A1"/>
          <w:rFonts w:asciiTheme="minorHAnsi" w:hAnsiTheme="minorHAnsi" w:cstheme="minorHAnsi"/>
          <w:b/>
          <w:i/>
        </w:rPr>
        <w:t>Forest Glen</w:t>
      </w:r>
      <w:r w:rsidR="00101707">
        <w:rPr>
          <w:rStyle w:val="A1"/>
          <w:rFonts w:asciiTheme="minorHAnsi" w:hAnsiTheme="minorHAnsi" w:cstheme="minorHAnsi"/>
        </w:rPr>
        <w:t xml:space="preserve"> projects add </w:t>
      </w:r>
      <w:proofErr w:type="spellStart"/>
      <w:r w:rsidR="00101707">
        <w:rPr>
          <w:rStyle w:val="A1"/>
          <w:rFonts w:asciiTheme="minorHAnsi" w:hAnsiTheme="minorHAnsi" w:cstheme="minorHAnsi"/>
        </w:rPr>
        <w:t>bikeshare</w:t>
      </w:r>
      <w:proofErr w:type="spellEnd"/>
      <w:r w:rsidR="00101707">
        <w:rPr>
          <w:rStyle w:val="A1"/>
          <w:rFonts w:asciiTheme="minorHAnsi" w:hAnsiTheme="minorHAnsi" w:cstheme="minorHAnsi"/>
        </w:rPr>
        <w:t xml:space="preserve"> facilities to a regional network; the </w:t>
      </w:r>
      <w:r w:rsidR="00101707" w:rsidRPr="00101707">
        <w:rPr>
          <w:rStyle w:val="A1"/>
          <w:rFonts w:asciiTheme="minorHAnsi" w:hAnsiTheme="minorHAnsi" w:cstheme="minorHAnsi"/>
          <w:b/>
          <w:i/>
        </w:rPr>
        <w:t>West Hyattsville</w:t>
      </w:r>
      <w:r w:rsidR="00101707">
        <w:rPr>
          <w:rStyle w:val="A1"/>
          <w:rFonts w:asciiTheme="minorHAnsi" w:hAnsiTheme="minorHAnsi" w:cstheme="minorHAnsi"/>
        </w:rPr>
        <w:t xml:space="preserve"> and </w:t>
      </w:r>
      <w:r w:rsidR="00101707" w:rsidRPr="00101707">
        <w:rPr>
          <w:rStyle w:val="A1"/>
          <w:rFonts w:asciiTheme="minorHAnsi" w:hAnsiTheme="minorHAnsi" w:cstheme="minorHAnsi"/>
          <w:b/>
          <w:i/>
        </w:rPr>
        <w:t>VRE Stations</w:t>
      </w:r>
      <w:r w:rsidR="00101707">
        <w:rPr>
          <w:rStyle w:val="A1"/>
          <w:rFonts w:asciiTheme="minorHAnsi" w:hAnsiTheme="minorHAnsi" w:cstheme="minorHAnsi"/>
        </w:rPr>
        <w:t xml:space="preserve"> projects add bicycles amenities to rail stations; </w:t>
      </w:r>
      <w:r w:rsidR="00101707" w:rsidRPr="00101707">
        <w:rPr>
          <w:rStyle w:val="A1"/>
          <w:rFonts w:asciiTheme="minorHAnsi" w:hAnsiTheme="minorHAnsi" w:cstheme="minorHAnsi"/>
          <w:b/>
          <w:i/>
        </w:rPr>
        <w:t xml:space="preserve">Fort </w:t>
      </w:r>
      <w:proofErr w:type="spellStart"/>
      <w:r w:rsidR="00101707" w:rsidRPr="00101707">
        <w:rPr>
          <w:rStyle w:val="A1"/>
          <w:rFonts w:asciiTheme="minorHAnsi" w:hAnsiTheme="minorHAnsi" w:cstheme="minorHAnsi"/>
          <w:b/>
          <w:i/>
        </w:rPr>
        <w:t>Totten</w:t>
      </w:r>
      <w:proofErr w:type="spellEnd"/>
      <w:r w:rsidR="00101707">
        <w:rPr>
          <w:rStyle w:val="A1"/>
          <w:rFonts w:asciiTheme="minorHAnsi" w:hAnsiTheme="minorHAnsi" w:cstheme="minorHAnsi"/>
        </w:rPr>
        <w:t xml:space="preserve">, </w:t>
      </w:r>
      <w:r w:rsidR="00101707" w:rsidRPr="00101707">
        <w:rPr>
          <w:rStyle w:val="A1"/>
          <w:rFonts w:asciiTheme="minorHAnsi" w:hAnsiTheme="minorHAnsi" w:cstheme="minorHAnsi"/>
          <w:b/>
          <w:i/>
        </w:rPr>
        <w:t>New Carrollton</w:t>
      </w:r>
      <w:r w:rsidR="00101707">
        <w:rPr>
          <w:rStyle w:val="A1"/>
          <w:rFonts w:asciiTheme="minorHAnsi" w:hAnsiTheme="minorHAnsi" w:cstheme="minorHAnsi"/>
        </w:rPr>
        <w:t xml:space="preserve">, and </w:t>
      </w:r>
      <w:proofErr w:type="spellStart"/>
      <w:r w:rsidR="00101707" w:rsidRPr="00101707">
        <w:rPr>
          <w:rStyle w:val="A1"/>
          <w:rFonts w:asciiTheme="minorHAnsi" w:hAnsiTheme="minorHAnsi" w:cstheme="minorHAnsi"/>
          <w:b/>
          <w:i/>
        </w:rPr>
        <w:t>Twinbrook</w:t>
      </w:r>
      <w:proofErr w:type="spellEnd"/>
      <w:r w:rsidR="00101707">
        <w:rPr>
          <w:rStyle w:val="A1"/>
          <w:rFonts w:asciiTheme="minorHAnsi" w:hAnsiTheme="minorHAnsi" w:cstheme="minorHAnsi"/>
        </w:rPr>
        <w:t xml:space="preserve"> enhance pedestrian connections to rail stations.</w:t>
      </w:r>
    </w:p>
    <w:p w:rsidR="00CE2020" w:rsidRPr="00CE2020" w:rsidRDefault="00CE2020" w:rsidP="00CE2020">
      <w:pPr>
        <w:widowControl/>
        <w:tabs>
          <w:tab w:val="right" w:pos="9360"/>
        </w:tabs>
        <w:autoSpaceDE w:val="0"/>
        <w:autoSpaceDN w:val="0"/>
        <w:adjustRightInd w:val="0"/>
        <w:rPr>
          <w:rFonts w:asciiTheme="minorHAnsi" w:hAnsiTheme="minorHAnsi" w:cstheme="minorHAnsi"/>
          <w:snapToGrid/>
          <w:sz w:val="22"/>
          <w:szCs w:val="22"/>
        </w:rPr>
      </w:pPr>
    </w:p>
    <w:p w:rsidR="006412DE" w:rsidRPr="006412DE" w:rsidRDefault="006412DE" w:rsidP="00532994">
      <w:pPr>
        <w:pStyle w:val="Heading3"/>
        <w:rPr>
          <w:snapToGrid/>
        </w:rPr>
      </w:pPr>
      <w:bookmarkStart w:id="53" w:name="_Toc306102643"/>
      <w:bookmarkStart w:id="54" w:name="_Toc306950456"/>
      <w:bookmarkStart w:id="55" w:name="_Toc306979367"/>
      <w:r w:rsidRPr="006412DE">
        <w:rPr>
          <w:snapToGrid/>
        </w:rPr>
        <w:t>Safety</w:t>
      </w:r>
      <w:bookmarkEnd w:id="53"/>
      <w:bookmarkEnd w:id="54"/>
      <w:bookmarkEnd w:id="55"/>
    </w:p>
    <w:p w:rsidR="006412DE" w:rsidRDefault="00F94F04" w:rsidP="00095320">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The improvements proposed in the TPB’s application package enhance safety for all modes in the National Capital Region. </w:t>
      </w:r>
      <w:r w:rsidR="00B90A45">
        <w:rPr>
          <w:rFonts w:asciiTheme="minorHAnsi" w:hAnsiTheme="minorHAnsi" w:cstheme="minorHAnsi"/>
          <w:snapToGrid/>
          <w:sz w:val="22"/>
          <w:szCs w:val="22"/>
        </w:rPr>
        <w:t xml:space="preserve">In some cases this may mean removing barriers for certain modes to achieve access, such as creating sidewalks where none exist or providing bicycle infrastructure to highlight the presence of bicycles in the roadway. In other cases, this may means keeping modes separated to reduce conflicts in highly congested areas and save lives, including </w:t>
      </w:r>
      <w:r w:rsidR="00D64EF4">
        <w:rPr>
          <w:rFonts w:asciiTheme="minorHAnsi" w:hAnsiTheme="minorHAnsi" w:cstheme="minorHAnsi"/>
          <w:snapToGrid/>
          <w:sz w:val="22"/>
          <w:szCs w:val="22"/>
        </w:rPr>
        <w:t>separate</w:t>
      </w:r>
      <w:r w:rsidR="00B90A45">
        <w:rPr>
          <w:rFonts w:asciiTheme="minorHAnsi" w:hAnsiTheme="minorHAnsi" w:cstheme="minorHAnsi"/>
          <w:snapToGrid/>
          <w:sz w:val="22"/>
          <w:szCs w:val="22"/>
        </w:rPr>
        <w:t xml:space="preserve"> facilities for bicycles or grade-separated crossings to enhance non-motorized connections.</w:t>
      </w:r>
    </w:p>
    <w:p w:rsidR="00D64EF4" w:rsidRDefault="00D64EF4" w:rsidP="00095320">
      <w:pPr>
        <w:widowControl/>
        <w:tabs>
          <w:tab w:val="right" w:pos="9360"/>
        </w:tabs>
        <w:autoSpaceDE w:val="0"/>
        <w:autoSpaceDN w:val="0"/>
        <w:adjustRightInd w:val="0"/>
        <w:rPr>
          <w:rFonts w:asciiTheme="minorHAnsi" w:hAnsiTheme="minorHAnsi" w:cstheme="minorHAnsi"/>
          <w:snapToGrid/>
          <w:sz w:val="22"/>
          <w:szCs w:val="22"/>
        </w:rPr>
      </w:pPr>
    </w:p>
    <w:p w:rsidR="00F94F04" w:rsidRPr="00404800" w:rsidRDefault="00F94F04" w:rsidP="00532994">
      <w:pPr>
        <w:pStyle w:val="Heading4"/>
        <w:rPr>
          <w:snapToGrid/>
        </w:rPr>
      </w:pPr>
      <w:r>
        <w:rPr>
          <w:snapToGrid/>
        </w:rPr>
        <w:t>Accommodate all modes safely</w:t>
      </w:r>
    </w:p>
    <w:p w:rsidR="00F94F04" w:rsidRDefault="00F94F04" w:rsidP="00095320">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The goal of complete streets is to provide for transportation infrastructure that accommodates all modes safely and efficiently. </w:t>
      </w:r>
      <w:r w:rsidR="00B90A45">
        <w:rPr>
          <w:rFonts w:asciiTheme="minorHAnsi" w:hAnsiTheme="minorHAnsi" w:cstheme="minorHAnsi"/>
          <w:snapToGrid/>
          <w:sz w:val="22"/>
          <w:szCs w:val="22"/>
        </w:rPr>
        <w:t xml:space="preserve">Several of the projects highlight the commitment to create transportation facilities that accommodate all modes, with equivalent attention to the needs of each mode. </w:t>
      </w:r>
      <w:r w:rsidR="0040316C">
        <w:rPr>
          <w:rFonts w:asciiTheme="minorHAnsi" w:hAnsiTheme="minorHAnsi" w:cstheme="minorHAnsi"/>
          <w:snapToGrid/>
          <w:sz w:val="22"/>
          <w:szCs w:val="22"/>
        </w:rPr>
        <w:t xml:space="preserve">Access to the </w:t>
      </w:r>
      <w:r w:rsidR="0040316C" w:rsidRPr="00956772">
        <w:rPr>
          <w:rFonts w:asciiTheme="minorHAnsi" w:hAnsiTheme="minorHAnsi" w:cstheme="minorHAnsi"/>
          <w:b/>
          <w:i/>
          <w:snapToGrid/>
          <w:sz w:val="22"/>
          <w:szCs w:val="22"/>
        </w:rPr>
        <w:t>West Hyattsville</w:t>
      </w:r>
      <w:r w:rsidR="0040316C">
        <w:rPr>
          <w:rFonts w:asciiTheme="minorHAnsi" w:hAnsiTheme="minorHAnsi" w:cstheme="minorHAnsi"/>
          <w:snapToGrid/>
          <w:sz w:val="22"/>
          <w:szCs w:val="22"/>
        </w:rPr>
        <w:t xml:space="preserve"> Metrorail station </w:t>
      </w:r>
      <w:r w:rsidR="00E27A7F">
        <w:rPr>
          <w:rFonts w:asciiTheme="minorHAnsi" w:hAnsiTheme="minorHAnsi" w:cstheme="minorHAnsi"/>
          <w:snapToGrid/>
          <w:sz w:val="22"/>
          <w:szCs w:val="22"/>
        </w:rPr>
        <w:t xml:space="preserve">and </w:t>
      </w:r>
      <w:r w:rsidR="00E27A7F" w:rsidRPr="00E27A7F">
        <w:rPr>
          <w:rFonts w:asciiTheme="minorHAnsi" w:hAnsiTheme="minorHAnsi" w:cstheme="minorHAnsi"/>
          <w:b/>
          <w:i/>
          <w:snapToGrid/>
          <w:sz w:val="22"/>
          <w:szCs w:val="22"/>
        </w:rPr>
        <w:t>New Carrollton</w:t>
      </w:r>
      <w:r w:rsidR="00E27A7F">
        <w:rPr>
          <w:rFonts w:asciiTheme="minorHAnsi" w:hAnsiTheme="minorHAnsi" w:cstheme="minorHAnsi"/>
          <w:snapToGrid/>
          <w:sz w:val="22"/>
          <w:szCs w:val="22"/>
        </w:rPr>
        <w:t xml:space="preserve"> Metrorail station </w:t>
      </w:r>
      <w:r w:rsidR="0040316C">
        <w:rPr>
          <w:rFonts w:asciiTheme="minorHAnsi" w:hAnsiTheme="minorHAnsi" w:cstheme="minorHAnsi"/>
          <w:snapToGrid/>
          <w:sz w:val="22"/>
          <w:szCs w:val="22"/>
        </w:rPr>
        <w:t xml:space="preserve">is significantly impeded by the lack of any sidewalk infrastructure along several corridors. By connecting the pedestrian infrastructure, access to transit will be enhanced for those currently using informal paths and may also </w:t>
      </w:r>
      <w:r w:rsidR="0040316C">
        <w:rPr>
          <w:rFonts w:asciiTheme="minorHAnsi" w:hAnsiTheme="minorHAnsi" w:cstheme="minorHAnsi"/>
          <w:snapToGrid/>
          <w:sz w:val="22"/>
          <w:szCs w:val="22"/>
        </w:rPr>
        <w:lastRenderedPageBreak/>
        <w:t xml:space="preserve">encourage use of the transit system by persons deterred by the current lack of safe passage. </w:t>
      </w:r>
      <w:r w:rsidR="00B90A45">
        <w:rPr>
          <w:rFonts w:asciiTheme="minorHAnsi" w:hAnsiTheme="minorHAnsi" w:cstheme="minorHAnsi"/>
          <w:snapToGrid/>
          <w:sz w:val="22"/>
          <w:szCs w:val="22"/>
        </w:rPr>
        <w:t xml:space="preserve">The reconfiguration of Army Navy Drive in </w:t>
      </w:r>
      <w:r w:rsidR="00B90A45" w:rsidRPr="00956772">
        <w:rPr>
          <w:rFonts w:asciiTheme="minorHAnsi" w:hAnsiTheme="minorHAnsi" w:cstheme="minorHAnsi"/>
          <w:b/>
          <w:i/>
          <w:snapToGrid/>
          <w:sz w:val="22"/>
          <w:szCs w:val="22"/>
        </w:rPr>
        <w:t>Arlington</w:t>
      </w:r>
      <w:r w:rsidR="00B90A45" w:rsidRPr="00956772">
        <w:rPr>
          <w:rFonts w:asciiTheme="minorHAnsi" w:hAnsiTheme="minorHAnsi" w:cstheme="minorHAnsi"/>
          <w:b/>
          <w:snapToGrid/>
          <w:sz w:val="22"/>
          <w:szCs w:val="22"/>
        </w:rPr>
        <w:t xml:space="preserve"> </w:t>
      </w:r>
      <w:r w:rsidR="00B90A45">
        <w:rPr>
          <w:rFonts w:asciiTheme="minorHAnsi" w:hAnsiTheme="minorHAnsi" w:cstheme="minorHAnsi"/>
          <w:snapToGrid/>
          <w:sz w:val="22"/>
          <w:szCs w:val="22"/>
        </w:rPr>
        <w:t xml:space="preserve">will provide for an environment that accounts for the safety of all modes with complete streets enhancements to the roadway, providing safer access for pedestrian and bicyclists. </w:t>
      </w:r>
      <w:r w:rsidR="00D53EFF">
        <w:rPr>
          <w:rFonts w:asciiTheme="minorHAnsi" w:hAnsiTheme="minorHAnsi" w:cstheme="minorHAnsi"/>
          <w:snapToGrid/>
          <w:sz w:val="22"/>
          <w:szCs w:val="22"/>
        </w:rPr>
        <w:t xml:space="preserve">According to Arlington county Traffic Counts from 2005, over 22,000 pedestrians traverse the intersection at Army Navy Drive at Hayes Street each weekday and almost 19,000 pedestrians use the same intersection on each weekend day. </w:t>
      </w:r>
      <w:r w:rsidR="00B90A45">
        <w:rPr>
          <w:rFonts w:asciiTheme="minorHAnsi" w:hAnsiTheme="minorHAnsi" w:cstheme="minorHAnsi"/>
          <w:snapToGrid/>
          <w:sz w:val="22"/>
          <w:szCs w:val="22"/>
        </w:rPr>
        <w:t>Army Navy Drive will also include a dedicated cycle track to expedite the throughput of bicyclists in an area used extensively by all modes. This will provide bicyclist</w:t>
      </w:r>
      <w:r w:rsidR="008D29AC">
        <w:rPr>
          <w:rFonts w:asciiTheme="minorHAnsi" w:hAnsiTheme="minorHAnsi" w:cstheme="minorHAnsi"/>
          <w:snapToGrid/>
          <w:sz w:val="22"/>
          <w:szCs w:val="22"/>
        </w:rPr>
        <w:t>s</w:t>
      </w:r>
      <w:r w:rsidR="00B90A45">
        <w:rPr>
          <w:rFonts w:asciiTheme="minorHAnsi" w:hAnsiTheme="minorHAnsi" w:cstheme="minorHAnsi"/>
          <w:snapToGrid/>
          <w:sz w:val="22"/>
          <w:szCs w:val="22"/>
        </w:rPr>
        <w:t xml:space="preserve"> with a safe, efficient, parallel route to motorists.</w:t>
      </w:r>
    </w:p>
    <w:p w:rsidR="00814410" w:rsidRDefault="00814410" w:rsidP="00095320">
      <w:pPr>
        <w:widowControl/>
        <w:tabs>
          <w:tab w:val="right" w:pos="9360"/>
        </w:tabs>
        <w:autoSpaceDE w:val="0"/>
        <w:autoSpaceDN w:val="0"/>
        <w:adjustRightInd w:val="0"/>
        <w:rPr>
          <w:rFonts w:asciiTheme="minorHAnsi" w:hAnsiTheme="minorHAnsi" w:cstheme="minorHAnsi"/>
          <w:snapToGrid/>
          <w:sz w:val="22"/>
          <w:szCs w:val="22"/>
        </w:rPr>
      </w:pPr>
    </w:p>
    <w:p w:rsidR="00814410" w:rsidRPr="00404800" w:rsidRDefault="00814410" w:rsidP="00532994">
      <w:pPr>
        <w:pStyle w:val="Heading4"/>
        <w:rPr>
          <w:snapToGrid/>
        </w:rPr>
      </w:pPr>
      <w:r>
        <w:rPr>
          <w:snapToGrid/>
        </w:rPr>
        <w:t>Reduce automobile and non-motorized modal conflict</w:t>
      </w:r>
    </w:p>
    <w:p w:rsidR="00121E4A" w:rsidRPr="00814410" w:rsidRDefault="008D29AC" w:rsidP="00121E4A">
      <w:pPr>
        <w:widowControl/>
        <w:rPr>
          <w:rFonts w:asciiTheme="minorHAnsi" w:hAnsiTheme="minorHAnsi" w:cstheme="minorHAnsi"/>
          <w:sz w:val="22"/>
          <w:szCs w:val="22"/>
        </w:rPr>
      </w:pPr>
      <w:r w:rsidRPr="00814410">
        <w:rPr>
          <w:rFonts w:asciiTheme="minorHAnsi" w:hAnsiTheme="minorHAnsi" w:cstheme="minorHAnsi"/>
          <w:sz w:val="22"/>
          <w:szCs w:val="22"/>
        </w:rPr>
        <w:t xml:space="preserve">The </w:t>
      </w:r>
      <w:r w:rsidRPr="00956772">
        <w:rPr>
          <w:rFonts w:asciiTheme="minorHAnsi" w:hAnsiTheme="minorHAnsi" w:cstheme="minorHAnsi"/>
          <w:b/>
          <w:i/>
          <w:sz w:val="22"/>
          <w:szCs w:val="22"/>
        </w:rPr>
        <w:t>Forest Glen</w:t>
      </w:r>
      <w:r w:rsidRPr="00814410">
        <w:rPr>
          <w:rFonts w:asciiTheme="minorHAnsi" w:hAnsiTheme="minorHAnsi" w:cstheme="minorHAnsi"/>
          <w:sz w:val="22"/>
          <w:szCs w:val="22"/>
        </w:rPr>
        <w:t xml:space="preserve"> </w:t>
      </w:r>
      <w:r>
        <w:rPr>
          <w:rFonts w:asciiTheme="minorHAnsi" w:hAnsiTheme="minorHAnsi" w:cstheme="minorHAnsi"/>
          <w:sz w:val="22"/>
          <w:szCs w:val="22"/>
        </w:rPr>
        <w:t>grade-separated crossing</w:t>
      </w:r>
      <w:r w:rsidRPr="00814410">
        <w:rPr>
          <w:rFonts w:asciiTheme="minorHAnsi" w:hAnsiTheme="minorHAnsi" w:cstheme="minorHAnsi"/>
          <w:sz w:val="22"/>
          <w:szCs w:val="22"/>
        </w:rPr>
        <w:t xml:space="preserve"> will reduce the significant number, rate and consequences of the crashes, injuries and fatalities of pedestrians and drivers at the intersection of heavily traveled Georgia Avenue and Forest Glen Road. There is </w:t>
      </w:r>
      <w:r>
        <w:rPr>
          <w:rFonts w:asciiTheme="minorHAnsi" w:hAnsiTheme="minorHAnsi" w:cstheme="minorHAnsi"/>
          <w:sz w:val="22"/>
          <w:szCs w:val="22"/>
        </w:rPr>
        <w:t xml:space="preserve">currently </w:t>
      </w:r>
      <w:r w:rsidRPr="00814410">
        <w:rPr>
          <w:rFonts w:asciiTheme="minorHAnsi" w:hAnsiTheme="minorHAnsi" w:cstheme="minorHAnsi"/>
          <w:sz w:val="22"/>
          <w:szCs w:val="22"/>
        </w:rPr>
        <w:t>no significant pedestrian refuge in the middle of the road where people can wait for the next signal phase</w:t>
      </w:r>
      <w:r w:rsidRPr="008D29AC">
        <w:rPr>
          <w:rFonts w:asciiTheme="minorHAnsi" w:hAnsiTheme="minorHAnsi" w:cstheme="minorHAnsi"/>
          <w:sz w:val="22"/>
          <w:szCs w:val="22"/>
        </w:rPr>
        <w:t>. According to the BCA, the grade</w:t>
      </w:r>
      <w:r>
        <w:rPr>
          <w:rFonts w:asciiTheme="minorHAnsi" w:hAnsiTheme="minorHAnsi" w:cstheme="minorHAnsi"/>
          <w:sz w:val="22"/>
          <w:szCs w:val="22"/>
        </w:rPr>
        <w:t>-separated improvement will prevent at least one crash-related death and sixteen vehicle-pedestrian crashes, making access to the station safer for patrons and employees of Holy Cross Hospital and the community. Additionally, the Forest Glen Metrorail Station will be more accessible to users of mobility devices, providing a safe passage to the Holy Cross Hospital for users who might otherwise seek another mode of transportation.</w:t>
      </w:r>
      <w:r w:rsidR="00F57A72">
        <w:rPr>
          <w:rFonts w:asciiTheme="minorHAnsi" w:hAnsiTheme="minorHAnsi" w:cstheme="minorHAnsi"/>
          <w:sz w:val="22"/>
          <w:szCs w:val="22"/>
        </w:rPr>
        <w:t xml:space="preserve"> </w:t>
      </w:r>
    </w:p>
    <w:p w:rsidR="00814410" w:rsidRPr="00814410" w:rsidRDefault="00814410" w:rsidP="00095320">
      <w:pPr>
        <w:widowControl/>
        <w:tabs>
          <w:tab w:val="right" w:pos="9360"/>
        </w:tabs>
        <w:autoSpaceDE w:val="0"/>
        <w:autoSpaceDN w:val="0"/>
        <w:adjustRightInd w:val="0"/>
        <w:rPr>
          <w:rFonts w:asciiTheme="minorHAnsi" w:hAnsiTheme="minorHAnsi" w:cstheme="minorHAnsi"/>
          <w:snapToGrid/>
          <w:sz w:val="22"/>
          <w:szCs w:val="22"/>
        </w:rPr>
      </w:pPr>
    </w:p>
    <w:p w:rsidR="006412DE" w:rsidRPr="006412DE" w:rsidRDefault="006412DE" w:rsidP="00532994">
      <w:pPr>
        <w:pStyle w:val="Heading2"/>
        <w:rPr>
          <w:snapToGrid/>
        </w:rPr>
      </w:pPr>
      <w:bookmarkStart w:id="56" w:name="_Toc306979368"/>
      <w:r>
        <w:rPr>
          <w:snapToGrid/>
        </w:rPr>
        <w:t xml:space="preserve">Primary Selection Criteria II: </w:t>
      </w:r>
      <w:r w:rsidRPr="006412DE">
        <w:rPr>
          <w:snapToGrid/>
        </w:rPr>
        <w:t>Job Creation &amp; Near-Term Economic Activity</w:t>
      </w:r>
      <w:bookmarkEnd w:id="56"/>
    </w:p>
    <w:p w:rsidR="00121E4A" w:rsidRPr="00EC219F" w:rsidRDefault="00121E4A" w:rsidP="00121E4A">
      <w:pPr>
        <w:widowControl/>
        <w:autoSpaceDE w:val="0"/>
        <w:autoSpaceDN w:val="0"/>
        <w:adjustRightInd w:val="0"/>
        <w:rPr>
          <w:rFonts w:asciiTheme="minorHAnsi" w:hAnsiTheme="minorHAnsi" w:cstheme="minorHAnsi"/>
          <w:snapToGrid/>
          <w:sz w:val="22"/>
          <w:szCs w:val="22"/>
        </w:rPr>
      </w:pPr>
      <w:r w:rsidRPr="00EC219F">
        <w:rPr>
          <w:rFonts w:asciiTheme="minorHAnsi" w:hAnsiTheme="minorHAnsi" w:cstheme="minorHAnsi"/>
          <w:snapToGrid/>
          <w:sz w:val="22"/>
          <w:szCs w:val="22"/>
        </w:rPr>
        <w:t>Investment of grant funds in the project and its components will result in economic</w:t>
      </w:r>
      <w:r>
        <w:rPr>
          <w:rFonts w:asciiTheme="minorHAnsi" w:hAnsiTheme="minorHAnsi" w:cstheme="minorHAnsi"/>
          <w:snapToGrid/>
          <w:sz w:val="22"/>
          <w:szCs w:val="22"/>
        </w:rPr>
        <w:t xml:space="preserve"> </w:t>
      </w:r>
      <w:r w:rsidRPr="00EC219F">
        <w:rPr>
          <w:rFonts w:asciiTheme="minorHAnsi" w:hAnsiTheme="minorHAnsi" w:cstheme="minorHAnsi"/>
          <w:snapToGrid/>
          <w:sz w:val="22"/>
          <w:szCs w:val="22"/>
        </w:rPr>
        <w:t>benefits to the region and nation, including both jobs and increases in economic</w:t>
      </w:r>
      <w:r>
        <w:rPr>
          <w:rFonts w:asciiTheme="minorHAnsi" w:hAnsiTheme="minorHAnsi" w:cstheme="minorHAnsi"/>
          <w:snapToGrid/>
          <w:sz w:val="22"/>
          <w:szCs w:val="22"/>
        </w:rPr>
        <w:t xml:space="preserve"> </w:t>
      </w:r>
      <w:r w:rsidRPr="00EC219F">
        <w:rPr>
          <w:rFonts w:asciiTheme="minorHAnsi" w:hAnsiTheme="minorHAnsi" w:cstheme="minorHAnsi"/>
          <w:snapToGrid/>
          <w:sz w:val="22"/>
          <w:szCs w:val="22"/>
        </w:rPr>
        <w:t>activity.</w:t>
      </w:r>
      <w:r>
        <w:rPr>
          <w:rFonts w:asciiTheme="minorHAnsi" w:hAnsiTheme="minorHAnsi" w:cstheme="minorHAnsi"/>
          <w:snapToGrid/>
          <w:sz w:val="22"/>
          <w:szCs w:val="22"/>
        </w:rPr>
        <w:t xml:space="preserve"> </w:t>
      </w:r>
      <w:r w:rsidRPr="00EC219F">
        <w:rPr>
          <w:rStyle w:val="A1"/>
          <w:rFonts w:asciiTheme="minorHAnsi" w:hAnsiTheme="minorHAnsi" w:cstheme="minorHAnsi"/>
        </w:rPr>
        <w:t>Economic activity itself will generate induced jobs, which are not jobs that directly result from the infused spending; rather, they result from the increases in economic activity that results from these overall increases.</w:t>
      </w:r>
    </w:p>
    <w:p w:rsidR="00121E4A" w:rsidRDefault="00121E4A" w:rsidP="00121E4A">
      <w:pPr>
        <w:widowControl/>
        <w:tabs>
          <w:tab w:val="right" w:pos="9360"/>
        </w:tabs>
        <w:autoSpaceDE w:val="0"/>
        <w:autoSpaceDN w:val="0"/>
        <w:adjustRightInd w:val="0"/>
        <w:rPr>
          <w:rFonts w:asciiTheme="minorHAnsi" w:hAnsiTheme="minorHAnsi" w:cstheme="minorHAnsi"/>
          <w:snapToGrid/>
          <w:sz w:val="22"/>
          <w:szCs w:val="22"/>
        </w:rPr>
      </w:pPr>
    </w:p>
    <w:p w:rsidR="00D64EF4" w:rsidRDefault="00121E4A" w:rsidP="00121E4A">
      <w:pPr>
        <w:widowControl/>
        <w:tabs>
          <w:tab w:val="right" w:pos="9360"/>
        </w:tabs>
        <w:autoSpaceDE w:val="0"/>
        <w:autoSpaceDN w:val="0"/>
        <w:adjustRightInd w:val="0"/>
        <w:rPr>
          <w:rStyle w:val="A1"/>
          <w:rFonts w:asciiTheme="minorHAnsi" w:hAnsiTheme="minorHAnsi" w:cstheme="minorHAnsi"/>
        </w:rPr>
      </w:pPr>
      <w:r w:rsidRPr="004D1E26">
        <w:rPr>
          <w:rStyle w:val="A1"/>
          <w:rFonts w:asciiTheme="minorHAnsi" w:hAnsiTheme="minorHAnsi" w:cstheme="minorHAnsi"/>
        </w:rPr>
        <w:t>A factor of 1 new job per $92,000 of government spending was used to estimate the number of new jobs. Of this, 64</w:t>
      </w:r>
      <w:r w:rsidR="00956772">
        <w:rPr>
          <w:rStyle w:val="A1"/>
          <w:rFonts w:asciiTheme="minorHAnsi" w:hAnsiTheme="minorHAnsi" w:cstheme="minorHAnsi"/>
        </w:rPr>
        <w:t xml:space="preserve"> percent</w:t>
      </w:r>
      <w:r w:rsidRPr="004D1E26">
        <w:rPr>
          <w:rStyle w:val="A1"/>
          <w:rFonts w:asciiTheme="minorHAnsi" w:hAnsiTheme="minorHAnsi" w:cstheme="minorHAnsi"/>
        </w:rPr>
        <w:t xml:space="preserve"> of the new jobs were direct and indirect jobs, while 36</w:t>
      </w:r>
      <w:r w:rsidR="00956772">
        <w:rPr>
          <w:rStyle w:val="A1"/>
          <w:rFonts w:asciiTheme="minorHAnsi" w:hAnsiTheme="minorHAnsi" w:cstheme="minorHAnsi"/>
        </w:rPr>
        <w:t xml:space="preserve"> percent</w:t>
      </w:r>
      <w:r w:rsidRPr="004D1E26">
        <w:rPr>
          <w:rStyle w:val="A1"/>
          <w:rFonts w:asciiTheme="minorHAnsi" w:hAnsiTheme="minorHAnsi" w:cstheme="minorHAnsi"/>
        </w:rPr>
        <w:t xml:space="preserve"> was induced jobs. This is based on the May 2009 memorandum, Estimates of Job Creation from the American Recovery and Reinvestment Act of 2009, issued by The Executive Office of the President, Council of Economic Advisors. The total number of new jobs estimated to occur as a result of implementation of the entire project is 411. Of these, 263 are direct/indirect jobs, and 148 are induced jobs. These jobs result exclusively from the capital investment in the proposed projects. In addition to these jobs, some components will yield long-term jobs required to either operate the program or facilities, as well as jobs that may result from increased economic activity prompted by the components.</w:t>
      </w:r>
    </w:p>
    <w:p w:rsidR="006412DE" w:rsidRDefault="006412DE" w:rsidP="00095320">
      <w:pPr>
        <w:widowControl/>
        <w:tabs>
          <w:tab w:val="right" w:pos="9360"/>
        </w:tabs>
        <w:autoSpaceDE w:val="0"/>
        <w:autoSpaceDN w:val="0"/>
        <w:adjustRightInd w:val="0"/>
        <w:rPr>
          <w:rFonts w:asciiTheme="minorHAnsi" w:hAnsiTheme="minorHAnsi" w:cstheme="minorHAnsi"/>
          <w:snapToGrid/>
          <w:sz w:val="22"/>
          <w:szCs w:val="22"/>
        </w:rPr>
      </w:pPr>
    </w:p>
    <w:p w:rsidR="006412DE" w:rsidRPr="006412DE" w:rsidRDefault="006412DE" w:rsidP="00532994">
      <w:pPr>
        <w:pStyle w:val="Heading2"/>
        <w:rPr>
          <w:snapToGrid/>
        </w:rPr>
      </w:pPr>
      <w:bookmarkStart w:id="57" w:name="_Toc306979369"/>
      <w:r w:rsidRPr="006412DE">
        <w:rPr>
          <w:snapToGrid/>
        </w:rPr>
        <w:t>Secondary Selection Criteria I: Innovation</w:t>
      </w:r>
      <w:bookmarkEnd w:id="57"/>
    </w:p>
    <w:p w:rsidR="006412DE" w:rsidRDefault="00015E67" w:rsidP="00095320">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 xml:space="preserve">The projects included in the application package will introduce several innovative transportation techniques to the National Capital Region. </w:t>
      </w:r>
      <w:r w:rsidR="00C33831">
        <w:rPr>
          <w:rFonts w:asciiTheme="minorHAnsi" w:hAnsiTheme="minorHAnsi" w:cstheme="minorHAnsi"/>
          <w:snapToGrid/>
          <w:sz w:val="22"/>
          <w:szCs w:val="22"/>
        </w:rPr>
        <w:t>Innovations include a two-way cycle track, extensive bicycle treatments to traditionally auto-oriented locations, and the implementation of green streets techniques.</w:t>
      </w:r>
    </w:p>
    <w:p w:rsidR="00B16BD7" w:rsidRDefault="00B16BD7" w:rsidP="00095320">
      <w:pPr>
        <w:widowControl/>
        <w:tabs>
          <w:tab w:val="right" w:pos="9360"/>
        </w:tabs>
        <w:autoSpaceDE w:val="0"/>
        <w:autoSpaceDN w:val="0"/>
        <w:adjustRightInd w:val="0"/>
        <w:rPr>
          <w:rFonts w:asciiTheme="minorHAnsi" w:hAnsiTheme="minorHAnsi" w:cstheme="minorHAnsi"/>
          <w:snapToGrid/>
          <w:sz w:val="22"/>
          <w:szCs w:val="22"/>
        </w:rPr>
      </w:pPr>
    </w:p>
    <w:p w:rsidR="009558E6" w:rsidRPr="006412DE" w:rsidRDefault="009558E6" w:rsidP="00532994">
      <w:pPr>
        <w:pStyle w:val="Heading3"/>
        <w:rPr>
          <w:snapToGrid/>
        </w:rPr>
      </w:pPr>
      <w:bookmarkStart w:id="58" w:name="_Toc306102646"/>
      <w:bookmarkStart w:id="59" w:name="_Toc306950459"/>
      <w:bookmarkStart w:id="60" w:name="_Toc306979370"/>
      <w:r>
        <w:rPr>
          <w:snapToGrid/>
        </w:rPr>
        <w:t>Dedicated, two-way cycle track</w:t>
      </w:r>
      <w:bookmarkEnd w:id="58"/>
      <w:bookmarkEnd w:id="59"/>
      <w:bookmarkEnd w:id="60"/>
    </w:p>
    <w:p w:rsidR="009558E6" w:rsidRPr="009558E6" w:rsidRDefault="009558E6" w:rsidP="00095320">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Part of the TPB’s project package</w:t>
      </w:r>
      <w:r w:rsidRPr="009558E6">
        <w:rPr>
          <w:rFonts w:asciiTheme="minorHAnsi" w:hAnsiTheme="minorHAnsi" w:cstheme="minorHAnsi"/>
          <w:sz w:val="22"/>
          <w:szCs w:val="22"/>
        </w:rPr>
        <w:t xml:space="preserve"> </w:t>
      </w:r>
      <w:r>
        <w:rPr>
          <w:rFonts w:asciiTheme="minorHAnsi" w:hAnsiTheme="minorHAnsi" w:cstheme="minorHAnsi"/>
          <w:sz w:val="22"/>
          <w:szCs w:val="22"/>
        </w:rPr>
        <w:t xml:space="preserve">includes </w:t>
      </w:r>
      <w:r w:rsidRPr="009558E6">
        <w:rPr>
          <w:rFonts w:asciiTheme="minorHAnsi" w:hAnsiTheme="minorHAnsi" w:cstheme="minorHAnsi"/>
          <w:sz w:val="22"/>
          <w:szCs w:val="22"/>
        </w:rPr>
        <w:t>building the region’s first separated two-way cycle track</w:t>
      </w:r>
      <w:r>
        <w:rPr>
          <w:rFonts w:asciiTheme="minorHAnsi" w:hAnsiTheme="minorHAnsi" w:cstheme="minorHAnsi"/>
          <w:sz w:val="22"/>
          <w:szCs w:val="22"/>
        </w:rPr>
        <w:t xml:space="preserve"> in </w:t>
      </w:r>
      <w:r w:rsidRPr="00956772">
        <w:rPr>
          <w:rFonts w:asciiTheme="minorHAnsi" w:hAnsiTheme="minorHAnsi" w:cstheme="minorHAnsi"/>
          <w:b/>
          <w:i/>
          <w:sz w:val="22"/>
          <w:szCs w:val="22"/>
        </w:rPr>
        <w:t>Arlington</w:t>
      </w:r>
      <w:r>
        <w:rPr>
          <w:rFonts w:asciiTheme="minorHAnsi" w:hAnsiTheme="minorHAnsi" w:cstheme="minorHAnsi"/>
          <w:sz w:val="22"/>
          <w:szCs w:val="22"/>
        </w:rPr>
        <w:t>. T</w:t>
      </w:r>
      <w:r w:rsidRPr="009558E6">
        <w:rPr>
          <w:rFonts w:asciiTheme="minorHAnsi" w:hAnsiTheme="minorHAnsi" w:cstheme="minorHAnsi"/>
          <w:sz w:val="22"/>
          <w:szCs w:val="22"/>
        </w:rPr>
        <w:t xml:space="preserve">his type of facility is common in other parts of the world, especially in northern Europe, and this would be the first purpose-built cycle track in the Metropolitan Washington, DC area, and the first in the Commonwealth of Virginia. By narrowing the wide existing street cross section of Army Navy Drive, space will be created for greatly improved conditions for pedestrians along an improved sidewalk, and a </w:t>
      </w:r>
      <w:r w:rsidRPr="009558E6">
        <w:rPr>
          <w:rFonts w:asciiTheme="minorHAnsi" w:hAnsiTheme="minorHAnsi" w:cstheme="minorHAnsi"/>
          <w:sz w:val="22"/>
          <w:szCs w:val="22"/>
        </w:rPr>
        <w:lastRenderedPageBreak/>
        <w:t>new alignment will be created for a dedicated bicycle facility</w:t>
      </w:r>
      <w:r>
        <w:rPr>
          <w:rFonts w:asciiTheme="minorHAnsi" w:hAnsiTheme="minorHAnsi" w:cstheme="minorHAnsi"/>
          <w:sz w:val="22"/>
          <w:szCs w:val="22"/>
        </w:rPr>
        <w:t xml:space="preserve">. </w:t>
      </w:r>
      <w:r w:rsidRPr="009558E6">
        <w:rPr>
          <w:rFonts w:asciiTheme="minorHAnsi" w:hAnsiTheme="minorHAnsi" w:cstheme="minorHAnsi"/>
          <w:sz w:val="22"/>
          <w:szCs w:val="22"/>
        </w:rPr>
        <w:t>This will be done without negatively affecting motor vehicle operations, and while assuring a good fit for the anticipated fixed-rail streetcar line in the corridor.</w:t>
      </w:r>
      <w:r>
        <w:rPr>
          <w:rFonts w:asciiTheme="minorHAnsi" w:hAnsiTheme="minorHAnsi" w:cstheme="minorHAnsi"/>
          <w:sz w:val="22"/>
          <w:szCs w:val="22"/>
        </w:rPr>
        <w:t xml:space="preserve"> </w:t>
      </w:r>
      <w:r w:rsidRPr="009558E6">
        <w:rPr>
          <w:rFonts w:asciiTheme="minorHAnsi" w:hAnsiTheme="minorHAnsi" w:cstheme="minorHAnsi"/>
          <w:sz w:val="22"/>
          <w:szCs w:val="22"/>
        </w:rPr>
        <w:t>The anticipated cycle track facility proposed for Army Navy Drive is difficult to implement under existing modal funding in part because it is costly to build in prime urban settings, and in part because there are few precedents in this country for this type of bicycle accommodation.</w:t>
      </w:r>
      <w:r w:rsidR="00F57A72">
        <w:rPr>
          <w:rFonts w:asciiTheme="minorHAnsi" w:hAnsiTheme="minorHAnsi" w:cstheme="minorHAnsi"/>
          <w:sz w:val="22"/>
          <w:szCs w:val="22"/>
        </w:rPr>
        <w:t xml:space="preserve"> </w:t>
      </w:r>
      <w:r w:rsidRPr="009558E6">
        <w:rPr>
          <w:rFonts w:asciiTheme="minorHAnsi" w:hAnsiTheme="minorHAnsi" w:cstheme="minorHAnsi"/>
          <w:sz w:val="22"/>
          <w:szCs w:val="22"/>
        </w:rPr>
        <w:t xml:space="preserve">Together with international best practices as embodied in reference standards such as the Dutch </w:t>
      </w:r>
      <w:r w:rsidRPr="009558E6">
        <w:rPr>
          <w:rFonts w:asciiTheme="minorHAnsi" w:hAnsiTheme="minorHAnsi" w:cstheme="minorHAnsi"/>
          <w:i/>
          <w:sz w:val="22"/>
          <w:szCs w:val="22"/>
        </w:rPr>
        <w:t>Design Manual for Bicycle Traffic</w:t>
      </w:r>
      <w:r w:rsidRPr="009558E6">
        <w:rPr>
          <w:rFonts w:asciiTheme="minorHAnsi" w:hAnsiTheme="minorHAnsi" w:cstheme="minorHAnsi"/>
          <w:sz w:val="22"/>
          <w:szCs w:val="22"/>
        </w:rPr>
        <w:t xml:space="preserve">, </w:t>
      </w:r>
      <w:r w:rsidR="008D29AC">
        <w:rPr>
          <w:rFonts w:asciiTheme="minorHAnsi" w:hAnsiTheme="minorHAnsi" w:cstheme="minorHAnsi"/>
          <w:sz w:val="22"/>
          <w:szCs w:val="22"/>
        </w:rPr>
        <w:t>the County is</w:t>
      </w:r>
      <w:r w:rsidRPr="009558E6">
        <w:rPr>
          <w:rFonts w:asciiTheme="minorHAnsi" w:hAnsiTheme="minorHAnsi" w:cstheme="minorHAnsi"/>
          <w:sz w:val="22"/>
          <w:szCs w:val="22"/>
        </w:rPr>
        <w:t xml:space="preserve"> confident </w:t>
      </w:r>
      <w:r w:rsidR="008D29AC">
        <w:rPr>
          <w:rFonts w:asciiTheme="minorHAnsi" w:hAnsiTheme="minorHAnsi" w:cstheme="minorHAnsi"/>
          <w:sz w:val="22"/>
          <w:szCs w:val="22"/>
        </w:rPr>
        <w:t>it</w:t>
      </w:r>
      <w:r w:rsidRPr="009558E6">
        <w:rPr>
          <w:rFonts w:asciiTheme="minorHAnsi" w:hAnsiTheme="minorHAnsi" w:cstheme="minorHAnsi"/>
          <w:sz w:val="22"/>
          <w:szCs w:val="22"/>
        </w:rPr>
        <w:t xml:space="preserve"> can build a safe, convenient, and exemplary urban bicycle facility.</w:t>
      </w:r>
    </w:p>
    <w:p w:rsidR="009558E6" w:rsidRDefault="009558E6" w:rsidP="00095320">
      <w:pPr>
        <w:widowControl/>
        <w:tabs>
          <w:tab w:val="right" w:pos="9360"/>
        </w:tabs>
        <w:autoSpaceDE w:val="0"/>
        <w:autoSpaceDN w:val="0"/>
        <w:adjustRightInd w:val="0"/>
        <w:rPr>
          <w:rFonts w:asciiTheme="minorHAnsi" w:hAnsiTheme="minorHAnsi" w:cstheme="minorHAnsi"/>
          <w:snapToGrid/>
          <w:sz w:val="22"/>
          <w:szCs w:val="22"/>
        </w:rPr>
      </w:pPr>
    </w:p>
    <w:p w:rsidR="00C33831" w:rsidRPr="006412DE" w:rsidRDefault="00C33831" w:rsidP="00532994">
      <w:pPr>
        <w:pStyle w:val="Heading3"/>
        <w:rPr>
          <w:snapToGrid/>
        </w:rPr>
      </w:pPr>
      <w:bookmarkStart w:id="61" w:name="_Toc306102647"/>
      <w:bookmarkStart w:id="62" w:name="_Toc306950460"/>
      <w:bookmarkStart w:id="63" w:name="_Toc306979371"/>
      <w:r>
        <w:rPr>
          <w:snapToGrid/>
        </w:rPr>
        <w:t>Enhanced Bicycle Facilities</w:t>
      </w:r>
      <w:bookmarkEnd w:id="61"/>
      <w:bookmarkEnd w:id="62"/>
      <w:bookmarkEnd w:id="63"/>
    </w:p>
    <w:p w:rsidR="00C33831" w:rsidRDefault="00B5413D" w:rsidP="00095320">
      <w:pPr>
        <w:widowControl/>
        <w:tabs>
          <w:tab w:val="right" w:pos="9360"/>
        </w:tabs>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Several projects in the TPB’s application provide bicycle facilities in areas that are heavily auto-depend</w:t>
      </w:r>
      <w:r w:rsidR="008D29AC">
        <w:rPr>
          <w:rFonts w:asciiTheme="minorHAnsi" w:hAnsiTheme="minorHAnsi" w:cstheme="minorHAnsi"/>
          <w:snapToGrid/>
          <w:sz w:val="22"/>
          <w:szCs w:val="22"/>
        </w:rPr>
        <w:t>e</w:t>
      </w:r>
      <w:r>
        <w:rPr>
          <w:rFonts w:asciiTheme="minorHAnsi" w:hAnsiTheme="minorHAnsi" w:cstheme="minorHAnsi"/>
          <w:snapToGrid/>
          <w:sz w:val="22"/>
          <w:szCs w:val="22"/>
        </w:rPr>
        <w:t xml:space="preserve">nt. The addition of bike lockers to eight </w:t>
      </w:r>
      <w:r w:rsidRPr="00956772">
        <w:rPr>
          <w:rFonts w:asciiTheme="minorHAnsi" w:hAnsiTheme="minorHAnsi" w:cstheme="minorHAnsi"/>
          <w:b/>
          <w:i/>
          <w:snapToGrid/>
          <w:sz w:val="22"/>
          <w:szCs w:val="22"/>
        </w:rPr>
        <w:t>VRE Stations</w:t>
      </w:r>
      <w:r>
        <w:rPr>
          <w:rFonts w:asciiTheme="minorHAnsi" w:hAnsiTheme="minorHAnsi" w:cstheme="minorHAnsi"/>
          <w:snapToGrid/>
          <w:sz w:val="22"/>
          <w:szCs w:val="22"/>
        </w:rPr>
        <w:t xml:space="preserve"> in Fairfax and Prince William counties and the cities of Manassas and Manassas Park will provide users with high-quality bicycle facilities</w:t>
      </w:r>
      <w:r w:rsidR="00FF018F">
        <w:rPr>
          <w:rFonts w:asciiTheme="minorHAnsi" w:hAnsiTheme="minorHAnsi" w:cstheme="minorHAnsi"/>
          <w:snapToGrid/>
          <w:sz w:val="22"/>
          <w:szCs w:val="22"/>
        </w:rPr>
        <w:t xml:space="preserve"> in suburban locations around commuter rail, creating incentive for VRE customers to commute to the rail station by bicycle. Additionally, the application includes the addition of </w:t>
      </w:r>
      <w:proofErr w:type="spellStart"/>
      <w:r w:rsidR="00FF018F">
        <w:rPr>
          <w:rFonts w:asciiTheme="minorHAnsi" w:hAnsiTheme="minorHAnsi" w:cstheme="minorHAnsi"/>
          <w:snapToGrid/>
          <w:sz w:val="22"/>
          <w:szCs w:val="22"/>
        </w:rPr>
        <w:t>bikeshare</w:t>
      </w:r>
      <w:proofErr w:type="spellEnd"/>
      <w:r w:rsidR="00FF018F">
        <w:rPr>
          <w:rFonts w:asciiTheme="minorHAnsi" w:hAnsiTheme="minorHAnsi" w:cstheme="minorHAnsi"/>
          <w:snapToGrid/>
          <w:sz w:val="22"/>
          <w:szCs w:val="22"/>
        </w:rPr>
        <w:t xml:space="preserve"> facilities around the </w:t>
      </w:r>
      <w:r w:rsidR="00FF018F" w:rsidRPr="00956772">
        <w:rPr>
          <w:rFonts w:asciiTheme="minorHAnsi" w:hAnsiTheme="minorHAnsi" w:cstheme="minorHAnsi"/>
          <w:b/>
          <w:i/>
          <w:snapToGrid/>
          <w:sz w:val="22"/>
          <w:szCs w:val="22"/>
        </w:rPr>
        <w:t>Forest Glen</w:t>
      </w:r>
      <w:r w:rsidR="00FF018F">
        <w:rPr>
          <w:rFonts w:asciiTheme="minorHAnsi" w:hAnsiTheme="minorHAnsi" w:cstheme="minorHAnsi"/>
          <w:snapToGrid/>
          <w:sz w:val="22"/>
          <w:szCs w:val="22"/>
        </w:rPr>
        <w:t xml:space="preserve"> Metrorail station, providing an alternative to the automobile for this auto-depend</w:t>
      </w:r>
      <w:r w:rsidR="008D29AC">
        <w:rPr>
          <w:rFonts w:asciiTheme="minorHAnsi" w:hAnsiTheme="minorHAnsi" w:cstheme="minorHAnsi"/>
          <w:snapToGrid/>
          <w:sz w:val="22"/>
          <w:szCs w:val="22"/>
        </w:rPr>
        <w:t>e</w:t>
      </w:r>
      <w:r w:rsidR="00FF018F">
        <w:rPr>
          <w:rFonts w:asciiTheme="minorHAnsi" w:hAnsiTheme="minorHAnsi" w:cstheme="minorHAnsi"/>
          <w:snapToGrid/>
          <w:sz w:val="22"/>
          <w:szCs w:val="22"/>
        </w:rPr>
        <w:t xml:space="preserve">nt area. </w:t>
      </w:r>
    </w:p>
    <w:p w:rsidR="006412DE" w:rsidRDefault="006412DE" w:rsidP="00095320">
      <w:pPr>
        <w:widowControl/>
        <w:tabs>
          <w:tab w:val="right" w:pos="9360"/>
        </w:tabs>
        <w:autoSpaceDE w:val="0"/>
        <w:autoSpaceDN w:val="0"/>
        <w:adjustRightInd w:val="0"/>
        <w:rPr>
          <w:rFonts w:asciiTheme="minorHAnsi" w:hAnsiTheme="minorHAnsi" w:cstheme="minorHAnsi"/>
          <w:snapToGrid/>
          <w:sz w:val="22"/>
          <w:szCs w:val="22"/>
        </w:rPr>
      </w:pPr>
    </w:p>
    <w:p w:rsidR="006412DE" w:rsidRPr="006412DE" w:rsidRDefault="006412DE" w:rsidP="00532994">
      <w:pPr>
        <w:pStyle w:val="Heading2"/>
        <w:rPr>
          <w:snapToGrid/>
        </w:rPr>
      </w:pPr>
      <w:bookmarkStart w:id="64" w:name="_Toc306979372"/>
      <w:r w:rsidRPr="006412DE">
        <w:rPr>
          <w:snapToGrid/>
        </w:rPr>
        <w:t>Secondary Selection Criteria II: Partnership</w:t>
      </w:r>
      <w:bookmarkEnd w:id="64"/>
    </w:p>
    <w:p w:rsidR="00EC219F" w:rsidRDefault="00EC219F" w:rsidP="00EC219F">
      <w:pPr>
        <w:widowControl/>
        <w:tabs>
          <w:tab w:val="right" w:pos="9360"/>
        </w:tabs>
        <w:autoSpaceDE w:val="0"/>
        <w:autoSpaceDN w:val="0"/>
        <w:adjustRightInd w:val="0"/>
        <w:rPr>
          <w:rStyle w:val="A1"/>
          <w:rFonts w:asciiTheme="minorHAnsi" w:hAnsiTheme="minorHAnsi" w:cstheme="minorHAnsi"/>
        </w:rPr>
      </w:pPr>
      <w:r w:rsidRPr="00685F9C">
        <w:rPr>
          <w:rFonts w:asciiTheme="minorHAnsi" w:hAnsiTheme="minorHAnsi" w:cstheme="minorHAnsi"/>
          <w:snapToGrid/>
          <w:sz w:val="22"/>
          <w:szCs w:val="22"/>
        </w:rPr>
        <w:t xml:space="preserve">The TPB </w:t>
      </w:r>
      <w:r>
        <w:rPr>
          <w:rFonts w:asciiTheme="minorHAnsi" w:hAnsiTheme="minorHAnsi" w:cstheme="minorHAnsi"/>
          <w:snapToGrid/>
          <w:sz w:val="22"/>
          <w:szCs w:val="22"/>
        </w:rPr>
        <w:t>has</w:t>
      </w:r>
      <w:r w:rsidRPr="00685F9C">
        <w:rPr>
          <w:rFonts w:asciiTheme="minorHAnsi" w:hAnsiTheme="minorHAnsi" w:cstheme="minorHAnsi"/>
          <w:snapToGrid/>
          <w:sz w:val="22"/>
          <w:szCs w:val="22"/>
        </w:rPr>
        <w:t xml:space="preserve"> partner</w:t>
      </w:r>
      <w:r>
        <w:rPr>
          <w:rFonts w:asciiTheme="minorHAnsi" w:hAnsiTheme="minorHAnsi" w:cstheme="minorHAnsi"/>
          <w:snapToGrid/>
          <w:sz w:val="22"/>
          <w:szCs w:val="22"/>
        </w:rPr>
        <w:t>ed</w:t>
      </w:r>
      <w:r w:rsidRPr="00685F9C">
        <w:rPr>
          <w:rFonts w:asciiTheme="minorHAnsi" w:hAnsiTheme="minorHAnsi" w:cstheme="minorHAnsi"/>
          <w:snapToGrid/>
          <w:sz w:val="22"/>
          <w:szCs w:val="22"/>
        </w:rPr>
        <w:t xml:space="preserve"> with five jurisdictions and Virginia Railway Express (VRE) t</w:t>
      </w:r>
      <w:r>
        <w:rPr>
          <w:rFonts w:asciiTheme="minorHAnsi" w:hAnsiTheme="minorHAnsi" w:cstheme="minorHAnsi"/>
          <w:snapToGrid/>
          <w:sz w:val="22"/>
          <w:szCs w:val="22"/>
        </w:rPr>
        <w:t xml:space="preserve">o develop a package of seven projects that, together, </w:t>
      </w:r>
      <w:r w:rsidRPr="00685F9C">
        <w:rPr>
          <w:rStyle w:val="A1"/>
          <w:rFonts w:asciiTheme="minorHAnsi" w:hAnsiTheme="minorHAnsi" w:cstheme="minorHAnsi"/>
        </w:rPr>
        <w:t>enhance the region’s interconnected, multimodal transportation system and</w:t>
      </w:r>
      <w:r>
        <w:rPr>
          <w:rStyle w:val="A1"/>
          <w:rFonts w:asciiTheme="minorHAnsi" w:hAnsiTheme="minorHAnsi" w:cstheme="minorHAnsi"/>
        </w:rPr>
        <w:t>,</w:t>
      </w:r>
      <w:r w:rsidRPr="00685F9C">
        <w:rPr>
          <w:rStyle w:val="A1"/>
          <w:rFonts w:asciiTheme="minorHAnsi" w:hAnsiTheme="minorHAnsi" w:cstheme="minorHAnsi"/>
        </w:rPr>
        <w:t xml:space="preserve"> sustainably and affordably</w:t>
      </w:r>
      <w:r>
        <w:rPr>
          <w:rStyle w:val="A1"/>
          <w:rFonts w:asciiTheme="minorHAnsi" w:hAnsiTheme="minorHAnsi" w:cstheme="minorHAnsi"/>
        </w:rPr>
        <w:t>, provide better access to 16</w:t>
      </w:r>
      <w:r w:rsidRPr="00685F9C">
        <w:rPr>
          <w:rStyle w:val="A1"/>
          <w:rFonts w:asciiTheme="minorHAnsi" w:hAnsiTheme="minorHAnsi" w:cstheme="minorHAnsi"/>
        </w:rPr>
        <w:t xml:space="preserve"> </w:t>
      </w:r>
      <w:r>
        <w:rPr>
          <w:rStyle w:val="A1"/>
          <w:rFonts w:asciiTheme="minorHAnsi" w:hAnsiTheme="minorHAnsi" w:cstheme="minorHAnsi"/>
        </w:rPr>
        <w:t>rail stations in the region</w:t>
      </w:r>
      <w:r w:rsidRPr="00685F9C">
        <w:rPr>
          <w:rStyle w:val="A1"/>
          <w:rFonts w:asciiTheme="minorHAnsi" w:hAnsiTheme="minorHAnsi" w:cstheme="minorHAnsi"/>
        </w:rPr>
        <w:t xml:space="preserve">. </w:t>
      </w:r>
      <w:r>
        <w:rPr>
          <w:rStyle w:val="A1"/>
          <w:rFonts w:asciiTheme="minorHAnsi" w:hAnsiTheme="minorHAnsi" w:cstheme="minorHAnsi"/>
        </w:rPr>
        <w:t>The goal of each project is to improve access to a rail station, as appropriate for each station area. Each project is the result of a comprehensive planning process.</w:t>
      </w:r>
    </w:p>
    <w:p w:rsidR="00413F51" w:rsidRDefault="00413F51" w:rsidP="00095320">
      <w:pPr>
        <w:widowControl/>
        <w:tabs>
          <w:tab w:val="right" w:pos="9360"/>
        </w:tabs>
        <w:autoSpaceDE w:val="0"/>
        <w:autoSpaceDN w:val="0"/>
        <w:adjustRightInd w:val="0"/>
        <w:rPr>
          <w:rFonts w:asciiTheme="minorHAnsi" w:hAnsiTheme="minorHAnsi" w:cstheme="minorHAnsi"/>
          <w:snapToGrid/>
          <w:sz w:val="22"/>
          <w:szCs w:val="22"/>
        </w:rPr>
      </w:pPr>
    </w:p>
    <w:p w:rsidR="00BD364A" w:rsidRDefault="00185621" w:rsidP="00BD364A">
      <w:pPr>
        <w:pStyle w:val="Pa0"/>
        <w:rPr>
          <w:rStyle w:val="A1"/>
          <w:rFonts w:asciiTheme="minorHAnsi" w:hAnsiTheme="minorHAnsi" w:cstheme="minorHAnsi"/>
        </w:rPr>
      </w:pPr>
      <w:r w:rsidRPr="00185621">
        <w:rPr>
          <w:rStyle w:val="A1"/>
          <w:rFonts w:asciiTheme="minorHAnsi" w:hAnsiTheme="minorHAnsi" w:cstheme="minorHAnsi"/>
        </w:rPr>
        <w:t xml:space="preserve">TPB staff developed this project proposal over </w:t>
      </w:r>
      <w:r w:rsidR="00FF018F">
        <w:rPr>
          <w:rStyle w:val="A1"/>
          <w:rFonts w:asciiTheme="minorHAnsi" w:hAnsiTheme="minorHAnsi" w:cstheme="minorHAnsi"/>
        </w:rPr>
        <w:t>four</w:t>
      </w:r>
      <w:r w:rsidRPr="00185621">
        <w:rPr>
          <w:rStyle w:val="A1"/>
          <w:rFonts w:asciiTheme="minorHAnsi" w:hAnsiTheme="minorHAnsi" w:cstheme="minorHAnsi"/>
        </w:rPr>
        <w:t xml:space="preserve"> months of regional coordination, cooperation, planning and consensus building. Staff consistently met with state and jurisdictional agencies to refine the proposal</w:t>
      </w:r>
      <w:r w:rsidR="00BD364A">
        <w:rPr>
          <w:rStyle w:val="A1"/>
          <w:rFonts w:asciiTheme="minorHAnsi" w:hAnsiTheme="minorHAnsi" w:cstheme="minorHAnsi"/>
        </w:rPr>
        <w:t xml:space="preserve"> and discuss the merits of the individual projects</w:t>
      </w:r>
      <w:r w:rsidRPr="00185621">
        <w:rPr>
          <w:rStyle w:val="A1"/>
          <w:rFonts w:asciiTheme="minorHAnsi" w:hAnsiTheme="minorHAnsi" w:cstheme="minorHAnsi"/>
        </w:rPr>
        <w:t xml:space="preserve">. Decision-makers from throughout the region have stated that this </w:t>
      </w:r>
      <w:r w:rsidR="00BD364A">
        <w:rPr>
          <w:rStyle w:val="A1"/>
          <w:rFonts w:asciiTheme="minorHAnsi" w:hAnsiTheme="minorHAnsi" w:cstheme="minorHAnsi"/>
        </w:rPr>
        <w:t xml:space="preserve">application concept is integral to creating livable communities and ensuring the transportation infrastructure if used to its capacity. </w:t>
      </w:r>
    </w:p>
    <w:p w:rsidR="00BD364A" w:rsidRDefault="00BD364A" w:rsidP="00BD364A">
      <w:pPr>
        <w:pStyle w:val="Pa0"/>
        <w:rPr>
          <w:rStyle w:val="A1"/>
          <w:rFonts w:asciiTheme="minorHAnsi" w:hAnsiTheme="minorHAnsi" w:cstheme="minorHAnsi"/>
        </w:rPr>
      </w:pPr>
    </w:p>
    <w:p w:rsidR="008D29AC" w:rsidRDefault="008D29AC" w:rsidP="008D29AC">
      <w:pPr>
        <w:pStyle w:val="Pa0"/>
        <w:rPr>
          <w:rStyle w:val="A1"/>
          <w:rFonts w:asciiTheme="minorHAnsi" w:hAnsiTheme="minorHAnsi" w:cstheme="minorHAnsi"/>
        </w:rPr>
      </w:pPr>
      <w:r w:rsidRPr="00185621">
        <w:rPr>
          <w:rStyle w:val="A1"/>
          <w:rFonts w:asciiTheme="minorHAnsi" w:hAnsiTheme="minorHAnsi" w:cstheme="minorHAnsi"/>
        </w:rPr>
        <w:t xml:space="preserve">Additionally, several of the components of the project were developed through public processes that engaged many stakeholders. The </w:t>
      </w:r>
      <w:r w:rsidRPr="00956772">
        <w:rPr>
          <w:rStyle w:val="A1"/>
          <w:rFonts w:asciiTheme="minorHAnsi" w:hAnsiTheme="minorHAnsi" w:cstheme="minorHAnsi"/>
          <w:b/>
          <w:i/>
        </w:rPr>
        <w:t>Forest Glen</w:t>
      </w:r>
      <w:r>
        <w:rPr>
          <w:rStyle w:val="A1"/>
          <w:rFonts w:asciiTheme="minorHAnsi" w:hAnsiTheme="minorHAnsi" w:cstheme="minorHAnsi"/>
        </w:rPr>
        <w:t xml:space="preserve"> Metro Access Project was developed through a collaborative process and has the unanimous support of the surrounding communities, businesses, and Holy Cross Hospital. The </w:t>
      </w:r>
      <w:r w:rsidRPr="00956772">
        <w:rPr>
          <w:rStyle w:val="A1"/>
          <w:rFonts w:asciiTheme="minorHAnsi" w:hAnsiTheme="minorHAnsi" w:cstheme="minorHAnsi"/>
          <w:b/>
          <w:i/>
        </w:rPr>
        <w:t>New Carrollton</w:t>
      </w:r>
      <w:r>
        <w:rPr>
          <w:rStyle w:val="A1"/>
          <w:rFonts w:asciiTheme="minorHAnsi" w:hAnsiTheme="minorHAnsi" w:cstheme="minorHAnsi"/>
        </w:rPr>
        <w:t xml:space="preserve"> Metrorail station improvements </w:t>
      </w:r>
      <w:r w:rsidR="00556531">
        <w:rPr>
          <w:rStyle w:val="A1"/>
          <w:rFonts w:asciiTheme="minorHAnsi" w:hAnsiTheme="minorHAnsi" w:cstheme="minorHAnsi"/>
        </w:rPr>
        <w:t xml:space="preserve">and the </w:t>
      </w:r>
      <w:proofErr w:type="spellStart"/>
      <w:r w:rsidR="00556531" w:rsidRPr="00E27A7F">
        <w:rPr>
          <w:rStyle w:val="A1"/>
          <w:rFonts w:asciiTheme="minorHAnsi" w:hAnsiTheme="minorHAnsi" w:cstheme="minorHAnsi"/>
          <w:b/>
          <w:i/>
        </w:rPr>
        <w:t>Twinbrook</w:t>
      </w:r>
      <w:proofErr w:type="spellEnd"/>
      <w:r w:rsidR="00556531">
        <w:rPr>
          <w:rStyle w:val="A1"/>
          <w:rFonts w:asciiTheme="minorHAnsi" w:hAnsiTheme="minorHAnsi" w:cstheme="minorHAnsi"/>
        </w:rPr>
        <w:t xml:space="preserve"> Metrorail station improvements </w:t>
      </w:r>
      <w:r>
        <w:rPr>
          <w:rStyle w:val="A1"/>
          <w:rFonts w:asciiTheme="minorHAnsi" w:hAnsiTheme="minorHAnsi" w:cstheme="minorHAnsi"/>
        </w:rPr>
        <w:t xml:space="preserve">were </w:t>
      </w:r>
      <w:r w:rsidR="00E27A7F">
        <w:rPr>
          <w:rStyle w:val="A1"/>
          <w:rFonts w:asciiTheme="minorHAnsi" w:hAnsiTheme="minorHAnsi" w:cstheme="minorHAnsi"/>
        </w:rPr>
        <w:t xml:space="preserve">each </w:t>
      </w:r>
      <w:r>
        <w:rPr>
          <w:rStyle w:val="A1"/>
          <w:rFonts w:asciiTheme="minorHAnsi" w:hAnsiTheme="minorHAnsi" w:cstheme="minorHAnsi"/>
        </w:rPr>
        <w:t xml:space="preserve">the result of a regional planning grant received by Prince George’s County </w:t>
      </w:r>
      <w:r w:rsidR="00E27A7F">
        <w:rPr>
          <w:rStyle w:val="A1"/>
          <w:rFonts w:asciiTheme="minorHAnsi" w:hAnsiTheme="minorHAnsi" w:cstheme="minorHAnsi"/>
        </w:rPr>
        <w:t xml:space="preserve">and the City of Rockville </w:t>
      </w:r>
      <w:r>
        <w:rPr>
          <w:rStyle w:val="A1"/>
          <w:rFonts w:asciiTheme="minorHAnsi" w:hAnsiTheme="minorHAnsi" w:cstheme="minorHAnsi"/>
        </w:rPr>
        <w:t xml:space="preserve">under the TPB’s TLC program, a process which included significant stakeholder input. The improvements recommended around the </w:t>
      </w:r>
      <w:r w:rsidRPr="00556531">
        <w:rPr>
          <w:rStyle w:val="A1"/>
          <w:rFonts w:asciiTheme="minorHAnsi" w:hAnsiTheme="minorHAnsi" w:cstheme="minorHAnsi"/>
          <w:b/>
          <w:i/>
        </w:rPr>
        <w:t xml:space="preserve">Fort </w:t>
      </w:r>
      <w:proofErr w:type="spellStart"/>
      <w:r w:rsidRPr="00556531">
        <w:rPr>
          <w:rStyle w:val="A1"/>
          <w:rFonts w:asciiTheme="minorHAnsi" w:hAnsiTheme="minorHAnsi" w:cstheme="minorHAnsi"/>
          <w:b/>
          <w:i/>
        </w:rPr>
        <w:t>Totten</w:t>
      </w:r>
      <w:proofErr w:type="spellEnd"/>
      <w:r>
        <w:rPr>
          <w:rStyle w:val="A1"/>
          <w:rFonts w:asciiTheme="minorHAnsi" w:hAnsiTheme="minorHAnsi" w:cstheme="minorHAnsi"/>
        </w:rPr>
        <w:t xml:space="preserve"> Metrorail station were developed through a comprehensive public process</w:t>
      </w:r>
      <w:r>
        <w:rPr>
          <w:rStyle w:val="EndnoteReference"/>
          <w:rFonts w:asciiTheme="minorHAnsi" w:hAnsiTheme="minorHAnsi" w:cstheme="minorHAnsi"/>
          <w:color w:val="010402"/>
          <w:sz w:val="22"/>
          <w:szCs w:val="22"/>
        </w:rPr>
        <w:endnoteReference w:id="12"/>
      </w:r>
      <w:r>
        <w:rPr>
          <w:rStyle w:val="A1"/>
          <w:rFonts w:asciiTheme="minorHAnsi" w:hAnsiTheme="minorHAnsi" w:cstheme="minorHAnsi"/>
        </w:rPr>
        <w:t>.</w:t>
      </w:r>
    </w:p>
    <w:p w:rsidR="00185621" w:rsidRPr="00185621" w:rsidRDefault="00185621" w:rsidP="00185621">
      <w:pPr>
        <w:widowControl/>
        <w:tabs>
          <w:tab w:val="right" w:pos="9360"/>
        </w:tabs>
        <w:autoSpaceDE w:val="0"/>
        <w:autoSpaceDN w:val="0"/>
        <w:adjustRightInd w:val="0"/>
        <w:spacing w:after="60"/>
        <w:rPr>
          <w:rFonts w:asciiTheme="minorHAnsi" w:hAnsiTheme="minorHAnsi" w:cstheme="minorHAnsi"/>
          <w:snapToGrid/>
          <w:sz w:val="22"/>
          <w:szCs w:val="22"/>
        </w:rPr>
      </w:pPr>
    </w:p>
    <w:p w:rsidR="00D120E7" w:rsidRPr="006412DE" w:rsidRDefault="00D120E7" w:rsidP="00532994">
      <w:pPr>
        <w:pStyle w:val="Heading2"/>
        <w:rPr>
          <w:snapToGrid/>
        </w:rPr>
      </w:pPr>
      <w:bookmarkStart w:id="65" w:name="_Toc306979373"/>
      <w:r>
        <w:rPr>
          <w:snapToGrid/>
        </w:rPr>
        <w:t>Benefit-Cost Analysis</w:t>
      </w:r>
      <w:bookmarkEnd w:id="65"/>
    </w:p>
    <w:p w:rsidR="00121E4A" w:rsidRDefault="00121E4A" w:rsidP="00121E4A">
      <w:pPr>
        <w:rPr>
          <w:rStyle w:val="A1"/>
          <w:rFonts w:asciiTheme="minorHAnsi" w:hAnsiTheme="minorHAnsi" w:cstheme="minorHAnsi"/>
          <w:snapToGrid/>
        </w:rPr>
      </w:pPr>
      <w:r w:rsidRPr="003447A7">
        <w:rPr>
          <w:rStyle w:val="A1"/>
          <w:rFonts w:asciiTheme="minorHAnsi" w:hAnsiTheme="minorHAnsi" w:cstheme="minorHAnsi"/>
          <w:snapToGrid/>
        </w:rPr>
        <w:t xml:space="preserve">The benefits and costs of the </w:t>
      </w:r>
      <w:r>
        <w:rPr>
          <w:rStyle w:val="A1"/>
          <w:rFonts w:asciiTheme="minorHAnsi" w:hAnsiTheme="minorHAnsi" w:cstheme="minorHAnsi"/>
          <w:snapToGrid/>
        </w:rPr>
        <w:t xml:space="preserve">multimodal accessibility </w:t>
      </w:r>
      <w:r w:rsidRPr="003447A7">
        <w:rPr>
          <w:rStyle w:val="A1"/>
          <w:rFonts w:asciiTheme="minorHAnsi" w:hAnsiTheme="minorHAnsi" w:cstheme="minorHAnsi"/>
          <w:snapToGrid/>
        </w:rPr>
        <w:t>project were evaluated and are presented in this section.</w:t>
      </w:r>
      <w:r>
        <w:rPr>
          <w:rStyle w:val="A1"/>
          <w:rFonts w:asciiTheme="minorHAnsi" w:hAnsiTheme="minorHAnsi" w:cstheme="minorHAnsi"/>
          <w:snapToGrid/>
        </w:rPr>
        <w:t xml:space="preserve"> </w:t>
      </w:r>
      <w:r w:rsidRPr="003447A7">
        <w:rPr>
          <w:rStyle w:val="A1"/>
          <w:rFonts w:asciiTheme="minorHAnsi" w:hAnsiTheme="minorHAnsi" w:cstheme="minorHAnsi"/>
          <w:snapToGrid/>
        </w:rPr>
        <w:t>The following table provides a summary of this analysis, which shows that the benefits of the proposal outweigh the costs over the 20 year performance period.</w:t>
      </w:r>
      <w:r>
        <w:rPr>
          <w:rStyle w:val="A1"/>
          <w:rFonts w:asciiTheme="minorHAnsi" w:hAnsiTheme="minorHAnsi" w:cstheme="minorHAnsi"/>
          <w:snapToGrid/>
        </w:rPr>
        <w:t xml:space="preserve"> </w:t>
      </w:r>
      <w:r w:rsidRPr="003447A7">
        <w:rPr>
          <w:rStyle w:val="A1"/>
          <w:rFonts w:asciiTheme="minorHAnsi" w:hAnsiTheme="minorHAnsi" w:cstheme="minorHAnsi"/>
          <w:snapToGrid/>
        </w:rPr>
        <w:t>At a 7</w:t>
      </w:r>
      <w:r w:rsidR="00556531">
        <w:rPr>
          <w:rStyle w:val="A1"/>
          <w:rFonts w:asciiTheme="minorHAnsi" w:hAnsiTheme="minorHAnsi" w:cstheme="minorHAnsi"/>
          <w:snapToGrid/>
        </w:rPr>
        <w:t xml:space="preserve"> percent</w:t>
      </w:r>
      <w:r w:rsidRPr="003447A7">
        <w:rPr>
          <w:rStyle w:val="A1"/>
          <w:rFonts w:asciiTheme="minorHAnsi" w:hAnsiTheme="minorHAnsi" w:cstheme="minorHAnsi"/>
          <w:snapToGrid/>
        </w:rPr>
        <w:t xml:space="preserve"> discount rate, the benefit-cost ratio of the project is </w:t>
      </w:r>
      <w:r w:rsidRPr="00D31340">
        <w:rPr>
          <w:rStyle w:val="A1"/>
          <w:rFonts w:asciiTheme="minorHAnsi" w:hAnsiTheme="minorHAnsi" w:cstheme="minorHAnsi"/>
          <w:snapToGrid/>
          <w:color w:val="FF0000"/>
        </w:rPr>
        <w:t>X.XX</w:t>
      </w:r>
      <w:r w:rsidRPr="003447A7">
        <w:rPr>
          <w:rStyle w:val="A1"/>
          <w:rFonts w:asciiTheme="minorHAnsi" w:hAnsiTheme="minorHAnsi" w:cstheme="minorHAnsi"/>
          <w:snapToGrid/>
        </w:rPr>
        <w:t xml:space="preserve">, with </w:t>
      </w:r>
      <w:proofErr w:type="gramStart"/>
      <w:r w:rsidRPr="003447A7">
        <w:rPr>
          <w:rStyle w:val="A1"/>
          <w:rFonts w:asciiTheme="minorHAnsi" w:hAnsiTheme="minorHAnsi" w:cstheme="minorHAnsi"/>
          <w:snapToGrid/>
        </w:rPr>
        <w:t>a</w:t>
      </w:r>
      <w:proofErr w:type="gramEnd"/>
      <w:r w:rsidRPr="003447A7">
        <w:rPr>
          <w:rStyle w:val="A1"/>
          <w:rFonts w:asciiTheme="minorHAnsi" w:hAnsiTheme="minorHAnsi" w:cstheme="minorHAnsi"/>
          <w:snapToGrid/>
        </w:rPr>
        <w:t xml:space="preserve"> </w:t>
      </w:r>
      <w:r w:rsidRPr="00D31340">
        <w:rPr>
          <w:rStyle w:val="A1"/>
          <w:rFonts w:asciiTheme="minorHAnsi" w:hAnsiTheme="minorHAnsi" w:cstheme="minorHAnsi"/>
          <w:snapToGrid/>
          <w:color w:val="FF0000"/>
        </w:rPr>
        <w:t>X</w:t>
      </w:r>
      <w:r w:rsidR="00556531" w:rsidRPr="00556531">
        <w:rPr>
          <w:rStyle w:val="A1"/>
          <w:rFonts w:asciiTheme="minorHAnsi" w:hAnsiTheme="minorHAnsi" w:cstheme="minorHAnsi"/>
          <w:snapToGrid/>
          <w:color w:val="000000" w:themeColor="text1"/>
        </w:rPr>
        <w:t xml:space="preserve"> percent</w:t>
      </w:r>
      <w:r w:rsidRPr="003447A7">
        <w:rPr>
          <w:rStyle w:val="A1"/>
          <w:rFonts w:asciiTheme="minorHAnsi" w:hAnsiTheme="minorHAnsi" w:cstheme="minorHAnsi"/>
          <w:snapToGrid/>
        </w:rPr>
        <w:t xml:space="preserve"> rate of return.</w:t>
      </w:r>
      <w:r>
        <w:rPr>
          <w:rStyle w:val="A1"/>
          <w:rFonts w:asciiTheme="minorHAnsi" w:hAnsiTheme="minorHAnsi" w:cstheme="minorHAnsi"/>
          <w:snapToGrid/>
        </w:rPr>
        <w:t xml:space="preserve"> </w:t>
      </w:r>
      <w:r w:rsidRPr="003447A7">
        <w:rPr>
          <w:rStyle w:val="A1"/>
          <w:rFonts w:asciiTheme="minorHAnsi" w:hAnsiTheme="minorHAnsi" w:cstheme="minorHAnsi"/>
          <w:snapToGrid/>
        </w:rPr>
        <w:t xml:space="preserve">The analysis summary is followed by a description of benefits not quantified in the analysis and a description of the methodology and limitations of the data available. The benefit-cost analysis, including a full description of input data, methodologies and data limitations are included in </w:t>
      </w:r>
      <w:r w:rsidRPr="004A7906">
        <w:rPr>
          <w:rStyle w:val="A1"/>
          <w:rFonts w:asciiTheme="minorHAnsi" w:hAnsiTheme="minorHAnsi" w:cstheme="minorHAnsi"/>
          <w:snapToGrid/>
          <w:highlight w:val="yellow"/>
        </w:rPr>
        <w:t xml:space="preserve">Appendix </w:t>
      </w:r>
      <w:r w:rsidR="00E27A7F" w:rsidRPr="004A7906">
        <w:rPr>
          <w:rStyle w:val="A1"/>
          <w:rFonts w:asciiTheme="minorHAnsi" w:hAnsiTheme="minorHAnsi" w:cstheme="minorHAnsi"/>
          <w:snapToGrid/>
          <w:highlight w:val="yellow"/>
        </w:rPr>
        <w:t xml:space="preserve">X </w:t>
      </w:r>
      <w:r w:rsidRPr="004A7906">
        <w:rPr>
          <w:rStyle w:val="A1"/>
          <w:rFonts w:asciiTheme="minorHAnsi" w:hAnsiTheme="minorHAnsi" w:cstheme="minorHAnsi"/>
          <w:snapToGrid/>
          <w:highlight w:val="yellow"/>
        </w:rPr>
        <w:t xml:space="preserve">and Appendix </w:t>
      </w:r>
      <w:r w:rsidR="00E27A7F" w:rsidRPr="004A7906">
        <w:rPr>
          <w:rStyle w:val="A1"/>
          <w:rFonts w:asciiTheme="minorHAnsi" w:hAnsiTheme="minorHAnsi" w:cstheme="minorHAnsi"/>
          <w:snapToGrid/>
          <w:highlight w:val="yellow"/>
        </w:rPr>
        <w:t>X</w:t>
      </w:r>
      <w:r w:rsidRPr="003447A7">
        <w:rPr>
          <w:rStyle w:val="A1"/>
          <w:rFonts w:asciiTheme="minorHAnsi" w:hAnsiTheme="minorHAnsi" w:cstheme="minorHAnsi"/>
          <w:snapToGrid/>
        </w:rPr>
        <w:t xml:space="preserve">, available for download </w:t>
      </w:r>
      <w:r w:rsidRPr="003447A7">
        <w:rPr>
          <w:rStyle w:val="A1"/>
          <w:rFonts w:asciiTheme="minorHAnsi" w:hAnsiTheme="minorHAnsi" w:cstheme="minorHAnsi"/>
          <w:snapToGrid/>
        </w:rPr>
        <w:lastRenderedPageBreak/>
        <w:t xml:space="preserve">from </w:t>
      </w:r>
      <w:hyperlink r:id="rId15" w:history="1">
        <w:r w:rsidRPr="00E75698">
          <w:rPr>
            <w:rStyle w:val="Hyperlink"/>
            <w:rFonts w:asciiTheme="minorHAnsi" w:hAnsiTheme="minorHAnsi" w:cstheme="minorHAnsi"/>
            <w:snapToGrid/>
            <w:sz w:val="22"/>
            <w:szCs w:val="22"/>
          </w:rPr>
          <w:t>http://www.mwcog.org/transportation/TIGER2011</w:t>
        </w:r>
      </w:hyperlink>
      <w:r w:rsidRPr="003447A7">
        <w:rPr>
          <w:rStyle w:val="A1"/>
          <w:rFonts w:asciiTheme="minorHAnsi" w:hAnsiTheme="minorHAnsi" w:cstheme="minorHAnsi"/>
          <w:snapToGrid/>
        </w:rPr>
        <w:t>.</w:t>
      </w:r>
      <w:r>
        <w:rPr>
          <w:rStyle w:val="A1"/>
          <w:rFonts w:asciiTheme="minorHAnsi" w:hAnsiTheme="minorHAnsi" w:cstheme="minorHAnsi"/>
          <w:snapToGrid/>
        </w:rPr>
        <w:t xml:space="preserve"> </w:t>
      </w:r>
    </w:p>
    <w:p w:rsidR="00121E4A" w:rsidRDefault="00121E4A" w:rsidP="00121E4A">
      <w:pPr>
        <w:rPr>
          <w:rStyle w:val="A1"/>
          <w:rFonts w:asciiTheme="minorHAnsi" w:hAnsiTheme="minorHAnsi" w:cstheme="minorHAnsi"/>
          <w:snapToGrid/>
        </w:rPr>
      </w:pPr>
    </w:p>
    <w:p w:rsidR="00121E4A" w:rsidRPr="00121E4A" w:rsidRDefault="00121E4A" w:rsidP="00121E4A">
      <w:pPr>
        <w:rPr>
          <w:rStyle w:val="A1"/>
          <w:rFonts w:asciiTheme="minorHAnsi" w:hAnsiTheme="minorHAnsi" w:cstheme="minorHAnsi"/>
          <w:b/>
          <w:snapToGrid/>
          <w:color w:val="305480"/>
          <w:sz w:val="24"/>
          <w:szCs w:val="24"/>
        </w:rPr>
      </w:pPr>
      <w:r w:rsidRPr="00121E4A">
        <w:rPr>
          <w:rStyle w:val="A1"/>
          <w:rFonts w:asciiTheme="minorHAnsi" w:hAnsiTheme="minorHAnsi" w:cstheme="minorHAnsi"/>
          <w:b/>
          <w:snapToGrid/>
          <w:color w:val="305480"/>
          <w:sz w:val="24"/>
          <w:szCs w:val="24"/>
        </w:rPr>
        <w:t xml:space="preserve">Table </w:t>
      </w:r>
      <w:r w:rsidR="00C55179">
        <w:rPr>
          <w:rStyle w:val="A1"/>
          <w:rFonts w:asciiTheme="minorHAnsi" w:hAnsiTheme="minorHAnsi" w:cstheme="minorHAnsi"/>
          <w:b/>
          <w:snapToGrid/>
          <w:color w:val="305480"/>
          <w:sz w:val="24"/>
          <w:szCs w:val="24"/>
        </w:rPr>
        <w:t>3:</w:t>
      </w:r>
      <w:r w:rsidRPr="00121E4A">
        <w:rPr>
          <w:rStyle w:val="A1"/>
          <w:rFonts w:asciiTheme="minorHAnsi" w:hAnsiTheme="minorHAnsi" w:cstheme="minorHAnsi"/>
          <w:b/>
          <w:snapToGrid/>
          <w:color w:val="305480"/>
          <w:sz w:val="24"/>
          <w:szCs w:val="24"/>
        </w:rPr>
        <w:t xml:space="preserve"> Benefit Cost Analysis Summary</w:t>
      </w:r>
    </w:p>
    <w:p w:rsidR="00121E4A" w:rsidRDefault="007B5191" w:rsidP="00020511">
      <w:pPr>
        <w:widowControl/>
        <w:tabs>
          <w:tab w:val="left" w:pos="720"/>
        </w:tabs>
        <w:autoSpaceDE w:val="0"/>
        <w:autoSpaceDN w:val="0"/>
        <w:adjustRightInd w:val="0"/>
        <w:ind w:left="-90" w:right="-540"/>
        <w:rPr>
          <w:rFonts w:ascii="Century Gothic" w:hAnsi="Century Gothic"/>
          <w:b/>
          <w:color w:val="BC3710"/>
        </w:rPr>
      </w:pPr>
      <w:r>
        <w:rPr>
          <w:rFonts w:ascii="Century Gothic" w:hAnsi="Century Gothic"/>
          <w:b/>
          <w:noProof/>
          <w:snapToGrid/>
          <w:color w:val="BC3710"/>
        </w:rPr>
        <w:drawing>
          <wp:inline distT="0" distB="0" distL="0" distR="0">
            <wp:extent cx="6162675" cy="4124754"/>
            <wp:effectExtent l="19050" t="0" r="9525" b="0"/>
            <wp:docPr id="3" name="Picture 2" descr="FY11-TIGER-App_Tables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1-TIGER-App_Tables145.jpg"/>
                    <pic:cNvPicPr/>
                  </pic:nvPicPr>
                  <pic:blipFill>
                    <a:blip r:embed="rId16" cstate="print"/>
                    <a:srcRect l="6410" t="12033" r="33013" b="35477"/>
                    <a:stretch>
                      <a:fillRect/>
                    </a:stretch>
                  </pic:blipFill>
                  <pic:spPr>
                    <a:xfrm>
                      <a:off x="0" y="0"/>
                      <a:ext cx="6162981" cy="4124959"/>
                    </a:xfrm>
                    <a:prstGeom prst="rect">
                      <a:avLst/>
                    </a:prstGeom>
                  </pic:spPr>
                </pic:pic>
              </a:graphicData>
            </a:graphic>
          </wp:inline>
        </w:drawing>
      </w:r>
    </w:p>
    <w:p w:rsidR="00E07F5D" w:rsidRDefault="00E07F5D" w:rsidP="00556531">
      <w:pPr>
        <w:widowControl/>
        <w:tabs>
          <w:tab w:val="left" w:pos="720"/>
        </w:tabs>
        <w:autoSpaceDE w:val="0"/>
        <w:autoSpaceDN w:val="0"/>
        <w:adjustRightInd w:val="0"/>
        <w:ind w:right="-540"/>
        <w:rPr>
          <w:rFonts w:ascii="Century Gothic" w:hAnsi="Century Gothic"/>
          <w:b/>
          <w:color w:val="BC3710"/>
        </w:rPr>
      </w:pPr>
    </w:p>
    <w:p w:rsidR="00A73F10" w:rsidRDefault="00A73F10" w:rsidP="00A73F10">
      <w:pPr>
        <w:pStyle w:val="Heading3"/>
      </w:pPr>
      <w:bookmarkStart w:id="66" w:name="_Toc306950464"/>
      <w:bookmarkStart w:id="67" w:name="_Toc306979374"/>
      <w:r w:rsidRPr="00A73F10">
        <w:t xml:space="preserve">Additional, </w:t>
      </w:r>
      <w:proofErr w:type="spellStart"/>
      <w:r w:rsidRPr="00A73F10">
        <w:t>Unquantified</w:t>
      </w:r>
      <w:proofErr w:type="spellEnd"/>
      <w:r w:rsidRPr="00A73F10">
        <w:t xml:space="preserve"> Benefits</w:t>
      </w:r>
      <w:bookmarkEnd w:id="66"/>
      <w:bookmarkEnd w:id="67"/>
    </w:p>
    <w:p w:rsidR="00A73F10" w:rsidRPr="00A73F10" w:rsidRDefault="00A73F10" w:rsidP="00A73F10">
      <w:pPr>
        <w:pStyle w:val="Heading3"/>
        <w:spacing w:after="0"/>
        <w:rPr>
          <w:rStyle w:val="A1"/>
          <w:rFonts w:asciiTheme="minorHAnsi" w:hAnsiTheme="minorHAnsi" w:cstheme="minorHAnsi"/>
          <w:b w:val="0"/>
          <w:snapToGrid/>
        </w:rPr>
      </w:pPr>
      <w:bookmarkStart w:id="68" w:name="_Toc306950465"/>
      <w:bookmarkStart w:id="69" w:name="_Toc306979375"/>
      <w:r w:rsidRPr="00A73F10">
        <w:rPr>
          <w:rStyle w:val="A1"/>
          <w:rFonts w:asciiTheme="minorHAnsi" w:hAnsiTheme="minorHAnsi" w:cstheme="minorHAnsi"/>
          <w:b w:val="0"/>
          <w:snapToGrid/>
        </w:rPr>
        <w:t>There are several qualitative benefits of the proposal that were not captured in the BCA. Many of these benefits are discussed throughout the primary and secondary criteria discussions; however, a few are noted here.</w:t>
      </w:r>
      <w:bookmarkEnd w:id="68"/>
      <w:bookmarkEnd w:id="69"/>
      <w:r w:rsidRPr="00A73F10">
        <w:rPr>
          <w:rStyle w:val="A1"/>
          <w:rFonts w:asciiTheme="minorHAnsi" w:hAnsiTheme="minorHAnsi" w:cstheme="minorHAnsi"/>
          <w:b w:val="0"/>
          <w:snapToGrid/>
        </w:rPr>
        <w:t xml:space="preserve"> </w:t>
      </w:r>
    </w:p>
    <w:p w:rsidR="00A73F10" w:rsidRPr="00A73F10" w:rsidRDefault="00A73F10" w:rsidP="00A73F10">
      <w:pPr>
        <w:rPr>
          <w:rStyle w:val="A1"/>
          <w:rFonts w:asciiTheme="minorHAnsi" w:hAnsiTheme="minorHAnsi" w:cstheme="minorHAnsi"/>
          <w:snapToGrid/>
        </w:rPr>
      </w:pPr>
    </w:p>
    <w:p w:rsidR="00A73F10" w:rsidRPr="003447A7" w:rsidRDefault="00A73F10" w:rsidP="00A73F10">
      <w:pPr>
        <w:rPr>
          <w:rStyle w:val="A1"/>
          <w:rFonts w:asciiTheme="minorHAnsi" w:hAnsiTheme="minorHAnsi" w:cstheme="minorHAnsi"/>
          <w:snapToGrid/>
        </w:rPr>
      </w:pPr>
      <w:r w:rsidRPr="003447A7">
        <w:rPr>
          <w:rStyle w:val="A1"/>
          <w:rFonts w:asciiTheme="minorHAnsi" w:hAnsiTheme="minorHAnsi" w:cstheme="minorHAnsi"/>
          <w:snapToGrid/>
        </w:rPr>
        <w:t xml:space="preserve">The </w:t>
      </w:r>
      <w:r>
        <w:rPr>
          <w:rStyle w:val="A1"/>
          <w:rFonts w:asciiTheme="minorHAnsi" w:hAnsiTheme="minorHAnsi" w:cstheme="minorHAnsi"/>
          <w:snapToGrid/>
        </w:rPr>
        <w:t xml:space="preserve">procurement of twenty </w:t>
      </w:r>
      <w:r>
        <w:rPr>
          <w:rFonts w:asciiTheme="minorHAnsi" w:hAnsiTheme="minorHAnsi" w:cstheme="minorHAnsi"/>
          <w:snapToGrid/>
          <w:sz w:val="22"/>
          <w:szCs w:val="22"/>
        </w:rPr>
        <w:t xml:space="preserve">Capital </w:t>
      </w:r>
      <w:proofErr w:type="spellStart"/>
      <w:r>
        <w:rPr>
          <w:rFonts w:asciiTheme="minorHAnsi" w:hAnsiTheme="minorHAnsi" w:cstheme="minorHAnsi"/>
          <w:snapToGrid/>
          <w:sz w:val="22"/>
          <w:szCs w:val="22"/>
        </w:rPr>
        <w:t>Bikeshare</w:t>
      </w:r>
      <w:proofErr w:type="spellEnd"/>
      <w:r>
        <w:rPr>
          <w:rFonts w:asciiTheme="minorHAnsi" w:hAnsiTheme="minorHAnsi" w:cstheme="minorHAnsi"/>
          <w:snapToGrid/>
          <w:sz w:val="22"/>
          <w:szCs w:val="22"/>
        </w:rPr>
        <w:t xml:space="preserve"> stations </w:t>
      </w:r>
      <w:r>
        <w:rPr>
          <w:rFonts w:asciiTheme="minorHAnsi" w:hAnsiTheme="minorHAnsi" w:cstheme="minorHAnsi"/>
          <w:i/>
          <w:snapToGrid/>
          <w:sz w:val="22"/>
          <w:szCs w:val="22"/>
        </w:rPr>
        <w:t>(</w:t>
      </w:r>
      <w:r w:rsidRPr="00556531">
        <w:rPr>
          <w:rFonts w:asciiTheme="minorHAnsi" w:hAnsiTheme="minorHAnsi" w:cstheme="minorHAnsi"/>
          <w:b/>
          <w:i/>
          <w:snapToGrid/>
          <w:sz w:val="22"/>
          <w:szCs w:val="22"/>
        </w:rPr>
        <w:t>Arlington and Forest Glen</w:t>
      </w:r>
      <w:r>
        <w:rPr>
          <w:rFonts w:asciiTheme="minorHAnsi" w:hAnsiTheme="minorHAnsi" w:cstheme="minorHAnsi"/>
          <w:i/>
          <w:snapToGrid/>
          <w:sz w:val="22"/>
          <w:szCs w:val="22"/>
        </w:rPr>
        <w:t xml:space="preserve">) </w:t>
      </w:r>
      <w:r>
        <w:rPr>
          <w:rStyle w:val="A1"/>
          <w:rFonts w:asciiTheme="minorHAnsi" w:hAnsiTheme="minorHAnsi" w:cstheme="minorHAnsi"/>
          <w:snapToGrid/>
        </w:rPr>
        <w:t>further extends the system throughout the region.</w:t>
      </w:r>
      <w:r w:rsidR="00F57A72">
        <w:rPr>
          <w:rStyle w:val="A1"/>
          <w:rFonts w:asciiTheme="minorHAnsi" w:hAnsiTheme="minorHAnsi" w:cstheme="minorHAnsi"/>
          <w:snapToGrid/>
        </w:rPr>
        <w:t xml:space="preserve"> </w:t>
      </w:r>
      <w:r>
        <w:rPr>
          <w:rStyle w:val="A1"/>
          <w:rFonts w:asciiTheme="minorHAnsi" w:hAnsiTheme="minorHAnsi" w:cstheme="minorHAnsi"/>
          <w:snapToGrid/>
        </w:rPr>
        <w:t>While the stations to be added by this project are a relatively small extension of the system, there will be further network effects as users have greater access to the system across the region, increasing its visibility and utility. The spread of</w:t>
      </w:r>
      <w:r w:rsidRPr="003447A7">
        <w:rPr>
          <w:rStyle w:val="A1"/>
          <w:rFonts w:asciiTheme="minorHAnsi" w:hAnsiTheme="minorHAnsi" w:cstheme="minorHAnsi"/>
          <w:snapToGrid/>
        </w:rPr>
        <w:t xml:space="preserve"> bicycle infrastructure, </w:t>
      </w:r>
      <w:r>
        <w:rPr>
          <w:rStyle w:val="A1"/>
          <w:rFonts w:asciiTheme="minorHAnsi" w:hAnsiTheme="minorHAnsi" w:cstheme="minorHAnsi"/>
          <w:snapToGrid/>
        </w:rPr>
        <w:t xml:space="preserve">including </w:t>
      </w:r>
      <w:r w:rsidRPr="003447A7">
        <w:rPr>
          <w:rStyle w:val="A1"/>
          <w:rFonts w:asciiTheme="minorHAnsi" w:hAnsiTheme="minorHAnsi" w:cstheme="minorHAnsi"/>
          <w:snapToGrid/>
        </w:rPr>
        <w:t>bike sharing</w:t>
      </w:r>
      <w:r>
        <w:rPr>
          <w:rStyle w:val="A1"/>
          <w:rFonts w:asciiTheme="minorHAnsi" w:hAnsiTheme="minorHAnsi" w:cstheme="minorHAnsi"/>
          <w:snapToGrid/>
        </w:rPr>
        <w:t>, bike lanes, bike lockers, and complementary accessibility improvements will act as a</w:t>
      </w:r>
      <w:r w:rsidRPr="003447A7">
        <w:rPr>
          <w:rStyle w:val="A1"/>
          <w:rFonts w:asciiTheme="minorHAnsi" w:hAnsiTheme="minorHAnsi" w:cstheme="minorHAnsi"/>
          <w:snapToGrid/>
        </w:rPr>
        <w:t xml:space="preserve"> marketing </w:t>
      </w:r>
      <w:r>
        <w:rPr>
          <w:rStyle w:val="A1"/>
          <w:rFonts w:asciiTheme="minorHAnsi" w:hAnsiTheme="minorHAnsi" w:cstheme="minorHAnsi"/>
          <w:snapToGrid/>
        </w:rPr>
        <w:t xml:space="preserve">tool </w:t>
      </w:r>
      <w:r w:rsidRPr="003447A7">
        <w:rPr>
          <w:rStyle w:val="A1"/>
          <w:rFonts w:asciiTheme="minorHAnsi" w:hAnsiTheme="minorHAnsi" w:cstheme="minorHAnsi"/>
          <w:snapToGrid/>
        </w:rPr>
        <w:t>to attract more people to consider a bicycle for a utilitarian trip.</w:t>
      </w:r>
      <w:r>
        <w:rPr>
          <w:rStyle w:val="A1"/>
          <w:rFonts w:asciiTheme="minorHAnsi" w:hAnsiTheme="minorHAnsi" w:cstheme="minorHAnsi"/>
          <w:snapToGrid/>
        </w:rPr>
        <w:t xml:space="preserve"> </w:t>
      </w:r>
    </w:p>
    <w:p w:rsidR="00A73F10" w:rsidRDefault="00A73F10" w:rsidP="00A73F10">
      <w:pPr>
        <w:rPr>
          <w:rStyle w:val="A1"/>
          <w:rFonts w:asciiTheme="minorHAnsi" w:hAnsiTheme="minorHAnsi" w:cstheme="minorHAnsi"/>
          <w:snapToGrid/>
        </w:rPr>
      </w:pPr>
    </w:p>
    <w:p w:rsidR="00A73F10" w:rsidRDefault="00A73F10" w:rsidP="00A73F10">
      <w:pPr>
        <w:rPr>
          <w:rStyle w:val="A1"/>
          <w:rFonts w:asciiTheme="minorHAnsi" w:hAnsiTheme="minorHAnsi" w:cstheme="minorHAnsi"/>
          <w:snapToGrid/>
        </w:rPr>
      </w:pPr>
      <w:r>
        <w:rPr>
          <w:rStyle w:val="A1"/>
          <w:rFonts w:asciiTheme="minorHAnsi" w:hAnsiTheme="minorHAnsi" w:cstheme="minorHAnsi"/>
          <w:snapToGrid/>
        </w:rPr>
        <w:t xml:space="preserve">Improvements in station infrastructure, lighting, and quality of service appurtenances are anticipated to improve personal security and safety for rail travelers, improving the attractiveness of utilizing transit. Theft and property vandalism are </w:t>
      </w:r>
      <w:r w:rsidRPr="003447A7">
        <w:rPr>
          <w:rStyle w:val="A1"/>
          <w:rFonts w:asciiTheme="minorHAnsi" w:hAnsiTheme="minorHAnsi" w:cstheme="minorHAnsi"/>
          <w:snapToGrid/>
        </w:rPr>
        <w:t>a</w:t>
      </w:r>
      <w:r>
        <w:rPr>
          <w:rStyle w:val="A1"/>
          <w:rFonts w:asciiTheme="minorHAnsi" w:hAnsiTheme="minorHAnsi" w:cstheme="minorHAnsi"/>
          <w:snapToGrid/>
        </w:rPr>
        <w:t>n</w:t>
      </w:r>
      <w:r w:rsidRPr="003447A7">
        <w:rPr>
          <w:rStyle w:val="A1"/>
          <w:rFonts w:asciiTheme="minorHAnsi" w:hAnsiTheme="minorHAnsi" w:cstheme="minorHAnsi"/>
          <w:snapToGrid/>
        </w:rPr>
        <w:t xml:space="preserve"> issue at </w:t>
      </w:r>
      <w:r>
        <w:rPr>
          <w:rStyle w:val="A1"/>
          <w:rFonts w:asciiTheme="minorHAnsi" w:hAnsiTheme="minorHAnsi" w:cstheme="minorHAnsi"/>
          <w:snapToGrid/>
        </w:rPr>
        <w:t xml:space="preserve">rail </w:t>
      </w:r>
      <w:r w:rsidRPr="003447A7">
        <w:rPr>
          <w:rStyle w:val="A1"/>
          <w:rFonts w:asciiTheme="minorHAnsi" w:hAnsiTheme="minorHAnsi" w:cstheme="minorHAnsi"/>
          <w:snapToGrid/>
        </w:rPr>
        <w:t>stations</w:t>
      </w:r>
      <w:r>
        <w:rPr>
          <w:rStyle w:val="A1"/>
          <w:rFonts w:asciiTheme="minorHAnsi" w:hAnsiTheme="minorHAnsi" w:cstheme="minorHAnsi"/>
          <w:snapToGrid/>
        </w:rPr>
        <w:t>; improved lighting and appurtenances will deter such minor crimes. Improved sidewalks and lighting will also reduce safety hazards such as slips and falls. S</w:t>
      </w:r>
      <w:r w:rsidRPr="003447A7">
        <w:rPr>
          <w:rStyle w:val="A1"/>
          <w:rFonts w:asciiTheme="minorHAnsi" w:hAnsiTheme="minorHAnsi" w:cstheme="minorHAnsi"/>
          <w:snapToGrid/>
        </w:rPr>
        <w:t xml:space="preserve">ufficient data </w:t>
      </w:r>
      <w:r>
        <w:rPr>
          <w:rStyle w:val="A1"/>
          <w:rFonts w:asciiTheme="minorHAnsi" w:hAnsiTheme="minorHAnsi" w:cstheme="minorHAnsi"/>
          <w:snapToGrid/>
        </w:rPr>
        <w:t xml:space="preserve">is lacking to make a quantitative assessment of these security and safety benefits, aside from the increases in transit use anticipated. </w:t>
      </w:r>
    </w:p>
    <w:p w:rsidR="00A73F10" w:rsidRDefault="00A73F10" w:rsidP="00A73F10">
      <w:pPr>
        <w:rPr>
          <w:rStyle w:val="A1"/>
          <w:rFonts w:asciiTheme="minorHAnsi" w:hAnsiTheme="minorHAnsi" w:cstheme="minorHAnsi"/>
          <w:snapToGrid/>
        </w:rPr>
      </w:pPr>
    </w:p>
    <w:p w:rsidR="00A73F10" w:rsidRPr="005E0661" w:rsidRDefault="00A73F10" w:rsidP="00A73F10">
      <w:pPr>
        <w:rPr>
          <w:rStyle w:val="A1"/>
          <w:rFonts w:ascii="Calibri" w:eastAsia="Calibri" w:hAnsi="Calibri" w:cs="Calibri"/>
          <w:snapToGrid/>
        </w:rPr>
      </w:pPr>
      <w:r>
        <w:rPr>
          <w:rStyle w:val="A1"/>
          <w:rFonts w:asciiTheme="minorHAnsi" w:hAnsiTheme="minorHAnsi" w:cstheme="minorHAnsi"/>
          <w:snapToGrid/>
        </w:rPr>
        <w:lastRenderedPageBreak/>
        <w:t>Finally, e</w:t>
      </w:r>
      <w:r w:rsidRPr="005E0661">
        <w:rPr>
          <w:rStyle w:val="A1"/>
          <w:rFonts w:ascii="Calibri" w:eastAsia="Calibri" w:hAnsi="Calibri" w:cs="Calibri"/>
          <w:snapToGrid/>
        </w:rPr>
        <w:t xml:space="preserve">conomic development </w:t>
      </w:r>
      <w:r>
        <w:rPr>
          <w:rStyle w:val="A1"/>
          <w:rFonts w:ascii="Calibri" w:eastAsia="Calibri" w:hAnsi="Calibri" w:cs="Calibri"/>
          <w:snapToGrid/>
        </w:rPr>
        <w:t xml:space="preserve">benefits from the increased productivity of proximate businesses and residences with persons making use of the project components will take place. Typically such a change is quantified </w:t>
      </w:r>
      <w:r w:rsidRPr="005E0661">
        <w:rPr>
          <w:rStyle w:val="A1"/>
          <w:rFonts w:ascii="Calibri" w:eastAsia="Calibri" w:hAnsi="Calibri" w:cs="Calibri"/>
          <w:snapToGrid/>
        </w:rPr>
        <w:t xml:space="preserve">by estimating </w:t>
      </w:r>
      <w:r>
        <w:rPr>
          <w:rStyle w:val="A1"/>
          <w:rFonts w:ascii="Calibri" w:eastAsia="Calibri" w:hAnsi="Calibri" w:cs="Calibri"/>
          <w:snapToGrid/>
        </w:rPr>
        <w:t xml:space="preserve">a modest </w:t>
      </w:r>
      <w:r w:rsidRPr="005E0661">
        <w:rPr>
          <w:rStyle w:val="A1"/>
          <w:rFonts w:ascii="Calibri" w:eastAsia="Calibri" w:hAnsi="Calibri" w:cs="Calibri"/>
          <w:snapToGrid/>
        </w:rPr>
        <w:t xml:space="preserve">increase in property value </w:t>
      </w:r>
      <w:r>
        <w:rPr>
          <w:rStyle w:val="A1"/>
          <w:rFonts w:ascii="Calibri" w:eastAsia="Calibri" w:hAnsi="Calibri" w:cs="Calibri"/>
          <w:snapToGrid/>
        </w:rPr>
        <w:t xml:space="preserve">(approximately one percent) </w:t>
      </w:r>
      <w:r w:rsidRPr="005E0661">
        <w:rPr>
          <w:rStyle w:val="A1"/>
          <w:rFonts w:ascii="Calibri" w:eastAsia="Calibri" w:hAnsi="Calibri" w:cs="Calibri"/>
          <w:snapToGrid/>
        </w:rPr>
        <w:t xml:space="preserve">within a quarter mile around </w:t>
      </w:r>
      <w:r>
        <w:rPr>
          <w:rStyle w:val="A1"/>
          <w:rFonts w:ascii="Calibri" w:eastAsia="Calibri" w:hAnsi="Calibri" w:cs="Calibri"/>
          <w:snapToGrid/>
        </w:rPr>
        <w:t xml:space="preserve">rail </w:t>
      </w:r>
      <w:r w:rsidRPr="005E0661">
        <w:rPr>
          <w:rStyle w:val="A1"/>
          <w:rFonts w:ascii="Calibri" w:eastAsia="Calibri" w:hAnsi="Calibri" w:cs="Calibri"/>
          <w:snapToGrid/>
        </w:rPr>
        <w:t>stations.</w:t>
      </w:r>
      <w:r>
        <w:rPr>
          <w:rStyle w:val="A1"/>
          <w:rFonts w:ascii="Calibri" w:eastAsia="Calibri" w:hAnsi="Calibri" w:cs="Calibri"/>
          <w:snapToGrid/>
        </w:rPr>
        <w:t xml:space="preserve"> However, recent fluctuations in property value, particularly for the several parcels that are currently under-developed </w:t>
      </w:r>
      <w:r w:rsidRPr="008302BF">
        <w:rPr>
          <w:rStyle w:val="A1"/>
          <w:rFonts w:ascii="Calibri" w:eastAsia="Calibri" w:hAnsi="Calibri" w:cs="Calibri"/>
          <w:i/>
          <w:snapToGrid/>
        </w:rPr>
        <w:t>(</w:t>
      </w:r>
      <w:r w:rsidRPr="00556531">
        <w:rPr>
          <w:rStyle w:val="A1"/>
          <w:rFonts w:ascii="Calibri" w:eastAsia="Calibri" w:hAnsi="Calibri" w:cs="Calibri"/>
          <w:b/>
          <w:i/>
          <w:snapToGrid/>
        </w:rPr>
        <w:t xml:space="preserve">New Carrollton, Fort </w:t>
      </w:r>
      <w:proofErr w:type="spellStart"/>
      <w:r w:rsidRPr="00556531">
        <w:rPr>
          <w:rStyle w:val="A1"/>
          <w:rFonts w:ascii="Calibri" w:eastAsia="Calibri" w:hAnsi="Calibri" w:cs="Calibri"/>
          <w:b/>
          <w:i/>
          <w:snapToGrid/>
        </w:rPr>
        <w:t>Totten</w:t>
      </w:r>
      <w:proofErr w:type="spellEnd"/>
      <w:r w:rsidRPr="008302BF">
        <w:rPr>
          <w:rStyle w:val="A1"/>
          <w:rFonts w:ascii="Calibri" w:eastAsia="Calibri" w:hAnsi="Calibri" w:cs="Calibri"/>
          <w:i/>
          <w:snapToGrid/>
        </w:rPr>
        <w:t>)</w:t>
      </w:r>
      <w:r>
        <w:rPr>
          <w:rStyle w:val="A1"/>
          <w:rFonts w:ascii="Calibri" w:eastAsia="Calibri" w:hAnsi="Calibri" w:cs="Calibri"/>
          <w:snapToGrid/>
        </w:rPr>
        <w:t xml:space="preserve"> or are experiencing significant transition </w:t>
      </w:r>
      <w:r w:rsidRPr="008302BF">
        <w:rPr>
          <w:rStyle w:val="A1"/>
          <w:rFonts w:ascii="Calibri" w:eastAsia="Calibri" w:hAnsi="Calibri" w:cs="Calibri"/>
          <w:i/>
          <w:snapToGrid/>
        </w:rPr>
        <w:t>(</w:t>
      </w:r>
      <w:r w:rsidRPr="00556531">
        <w:rPr>
          <w:rStyle w:val="A1"/>
          <w:rFonts w:ascii="Calibri" w:eastAsia="Calibri" w:hAnsi="Calibri" w:cs="Calibri"/>
          <w:b/>
          <w:i/>
          <w:snapToGrid/>
        </w:rPr>
        <w:t>Arlington</w:t>
      </w:r>
      <w:r w:rsidRPr="008302BF">
        <w:rPr>
          <w:rStyle w:val="A1"/>
          <w:rFonts w:ascii="Calibri" w:eastAsia="Calibri" w:hAnsi="Calibri" w:cs="Calibri"/>
          <w:i/>
          <w:snapToGrid/>
        </w:rPr>
        <w:t>)</w:t>
      </w:r>
      <w:r>
        <w:rPr>
          <w:rStyle w:val="A1"/>
          <w:rFonts w:ascii="Calibri" w:eastAsia="Calibri" w:hAnsi="Calibri" w:cs="Calibri"/>
          <w:snapToGrid/>
        </w:rPr>
        <w:t xml:space="preserve"> make use of the current values unrealistic in projections of actual or future value.</w:t>
      </w:r>
      <w:r w:rsidR="00F57A72">
        <w:rPr>
          <w:rStyle w:val="A1"/>
          <w:rFonts w:ascii="Calibri" w:eastAsia="Calibri" w:hAnsi="Calibri" w:cs="Calibri"/>
          <w:snapToGrid/>
        </w:rPr>
        <w:t xml:space="preserve"> </w:t>
      </w:r>
    </w:p>
    <w:p w:rsidR="00A73F10" w:rsidRDefault="00A73F10" w:rsidP="00A73F10">
      <w:pPr>
        <w:rPr>
          <w:rStyle w:val="A1"/>
          <w:rFonts w:asciiTheme="minorHAnsi" w:hAnsiTheme="minorHAnsi" w:cstheme="minorHAnsi"/>
          <w:snapToGrid/>
        </w:rPr>
      </w:pPr>
    </w:p>
    <w:p w:rsidR="00A73F10" w:rsidRPr="00A73F10" w:rsidRDefault="00A73F10" w:rsidP="00A73F10">
      <w:pPr>
        <w:pStyle w:val="Heading3"/>
      </w:pPr>
      <w:bookmarkStart w:id="70" w:name="_Toc306950466"/>
      <w:bookmarkStart w:id="71" w:name="_Toc306979376"/>
      <w:r w:rsidRPr="00A73F10">
        <w:t>Input data and methodological standards used</w:t>
      </w:r>
      <w:bookmarkEnd w:id="70"/>
      <w:bookmarkEnd w:id="71"/>
      <w:r w:rsidRPr="00A73F10">
        <w:t xml:space="preserve"> </w:t>
      </w:r>
    </w:p>
    <w:p w:rsidR="00A73F10" w:rsidRPr="003447A7" w:rsidRDefault="00A73F10" w:rsidP="00A73F10">
      <w:pPr>
        <w:widowControl/>
        <w:tabs>
          <w:tab w:val="left" w:pos="720"/>
        </w:tabs>
        <w:autoSpaceDE w:val="0"/>
        <w:autoSpaceDN w:val="0"/>
        <w:adjustRightInd w:val="0"/>
        <w:rPr>
          <w:rStyle w:val="A1"/>
          <w:rFonts w:asciiTheme="minorHAnsi" w:hAnsiTheme="minorHAnsi" w:cstheme="minorHAnsi"/>
          <w:snapToGrid/>
        </w:rPr>
      </w:pPr>
      <w:r w:rsidRPr="003447A7">
        <w:rPr>
          <w:rStyle w:val="A1"/>
          <w:rFonts w:asciiTheme="minorHAnsi" w:hAnsiTheme="minorHAnsi" w:cstheme="minorHAnsi"/>
          <w:snapToGrid/>
        </w:rPr>
        <w:t xml:space="preserve">The foundation of the </w:t>
      </w:r>
      <w:r>
        <w:rPr>
          <w:rStyle w:val="A1"/>
          <w:rFonts w:asciiTheme="minorHAnsi" w:hAnsiTheme="minorHAnsi" w:cstheme="minorHAnsi"/>
          <w:snapToGrid/>
        </w:rPr>
        <w:t>analysis is based around</w:t>
      </w:r>
      <w:r w:rsidRPr="003447A7">
        <w:rPr>
          <w:rStyle w:val="A1"/>
          <w:rFonts w:asciiTheme="minorHAnsi" w:hAnsiTheme="minorHAnsi" w:cstheme="minorHAnsi"/>
          <w:snapToGrid/>
        </w:rPr>
        <w:t xml:space="preserve"> several basic assumptions regarding </w:t>
      </w:r>
      <w:r>
        <w:rPr>
          <w:rStyle w:val="A1"/>
          <w:rFonts w:asciiTheme="minorHAnsi" w:hAnsiTheme="minorHAnsi" w:cstheme="minorHAnsi"/>
          <w:snapToGrid/>
        </w:rPr>
        <w:t>users</w:t>
      </w:r>
      <w:r w:rsidRPr="003447A7">
        <w:rPr>
          <w:rStyle w:val="A1"/>
          <w:rFonts w:asciiTheme="minorHAnsi" w:hAnsiTheme="minorHAnsi" w:cstheme="minorHAnsi"/>
          <w:snapToGrid/>
        </w:rPr>
        <w:t xml:space="preserve"> and mode shifts</w:t>
      </w:r>
      <w:r>
        <w:rPr>
          <w:rStyle w:val="A1"/>
          <w:rFonts w:asciiTheme="minorHAnsi" w:hAnsiTheme="minorHAnsi" w:cstheme="minorHAnsi"/>
          <w:snapToGrid/>
        </w:rPr>
        <w:t xml:space="preserve">. Current and forecast user data was developed from Metrorail and regional travel demand models. Mode shares were calculated from the surveys conducted of Metrorail users and VRE users, and forecast based on station typology changes and typical bicycle infrastructure use rates. </w:t>
      </w:r>
      <w:r w:rsidRPr="003447A7">
        <w:rPr>
          <w:rStyle w:val="A1"/>
          <w:rFonts w:asciiTheme="minorHAnsi" w:hAnsiTheme="minorHAnsi" w:cstheme="minorHAnsi"/>
          <w:snapToGrid/>
        </w:rPr>
        <w:t>Major assumptions regarding</w:t>
      </w:r>
      <w:r>
        <w:rPr>
          <w:rStyle w:val="A1"/>
          <w:rFonts w:asciiTheme="minorHAnsi" w:hAnsiTheme="minorHAnsi" w:cstheme="minorHAnsi"/>
          <w:snapToGrid/>
        </w:rPr>
        <w:t xml:space="preserve"> accident rates, mode shares, and </w:t>
      </w:r>
      <w:r w:rsidRPr="003447A7">
        <w:rPr>
          <w:rStyle w:val="A1"/>
          <w:rFonts w:asciiTheme="minorHAnsi" w:hAnsiTheme="minorHAnsi" w:cstheme="minorHAnsi"/>
          <w:snapToGrid/>
        </w:rPr>
        <w:t>trip characteristics, such as average trip lengths</w:t>
      </w:r>
      <w:r>
        <w:rPr>
          <w:rStyle w:val="A1"/>
          <w:rFonts w:asciiTheme="minorHAnsi" w:hAnsiTheme="minorHAnsi" w:cstheme="minorHAnsi"/>
          <w:snapToGrid/>
        </w:rPr>
        <w:t>,</w:t>
      </w:r>
      <w:r w:rsidRPr="003447A7">
        <w:rPr>
          <w:rStyle w:val="A1"/>
          <w:rFonts w:asciiTheme="minorHAnsi" w:hAnsiTheme="minorHAnsi" w:cstheme="minorHAnsi"/>
          <w:snapToGrid/>
        </w:rPr>
        <w:t xml:space="preserve"> were taken from the COG Household Travel Survey (HHTS) 2007/2008.</w:t>
      </w:r>
      <w:r>
        <w:rPr>
          <w:rStyle w:val="A1"/>
          <w:rFonts w:asciiTheme="minorHAnsi" w:hAnsiTheme="minorHAnsi" w:cstheme="minorHAnsi"/>
          <w:snapToGrid/>
        </w:rPr>
        <w:t xml:space="preserve"> </w:t>
      </w:r>
    </w:p>
    <w:p w:rsidR="00A73F10" w:rsidRDefault="00A73F10" w:rsidP="00A73F10">
      <w:pPr>
        <w:rPr>
          <w:rStyle w:val="A1"/>
          <w:rFonts w:asciiTheme="minorHAnsi" w:hAnsiTheme="minorHAnsi" w:cstheme="minorHAnsi"/>
          <w:snapToGrid/>
        </w:rPr>
      </w:pPr>
    </w:p>
    <w:p w:rsidR="00A73F10" w:rsidRDefault="00A73F10" w:rsidP="00A73F10">
      <w:pPr>
        <w:rPr>
          <w:rStyle w:val="A1"/>
          <w:rFonts w:asciiTheme="minorHAnsi" w:hAnsiTheme="minorHAnsi" w:cstheme="minorHAnsi"/>
          <w:snapToGrid/>
        </w:rPr>
      </w:pPr>
      <w:r w:rsidRPr="003447A7">
        <w:rPr>
          <w:rStyle w:val="A1"/>
          <w:rFonts w:asciiTheme="minorHAnsi" w:hAnsiTheme="minorHAnsi" w:cstheme="minorHAnsi"/>
          <w:snapToGrid/>
        </w:rPr>
        <w:t xml:space="preserve">The major costs in the </w:t>
      </w:r>
      <w:r>
        <w:rPr>
          <w:rStyle w:val="A1"/>
          <w:rFonts w:asciiTheme="minorHAnsi" w:hAnsiTheme="minorHAnsi" w:cstheme="minorHAnsi"/>
          <w:snapToGrid/>
        </w:rPr>
        <w:t xml:space="preserve">benefit-cost analysis </w:t>
      </w:r>
      <w:r w:rsidRPr="003447A7">
        <w:rPr>
          <w:rStyle w:val="A1"/>
          <w:rFonts w:asciiTheme="minorHAnsi" w:hAnsiTheme="minorHAnsi" w:cstheme="minorHAnsi"/>
          <w:snapToGrid/>
        </w:rPr>
        <w:t>model are capital</w:t>
      </w:r>
      <w:r>
        <w:rPr>
          <w:rStyle w:val="A1"/>
          <w:rFonts w:asciiTheme="minorHAnsi" w:hAnsiTheme="minorHAnsi" w:cstheme="minorHAnsi"/>
          <w:snapToGrid/>
        </w:rPr>
        <w:t xml:space="preserve"> costs, construction impacts</w:t>
      </w:r>
      <w:r w:rsidRPr="003447A7">
        <w:rPr>
          <w:rStyle w:val="A1"/>
          <w:rFonts w:asciiTheme="minorHAnsi" w:hAnsiTheme="minorHAnsi" w:cstheme="minorHAnsi"/>
          <w:snapToGrid/>
        </w:rPr>
        <w:t xml:space="preserve">, </w:t>
      </w:r>
      <w:r>
        <w:rPr>
          <w:rStyle w:val="A1"/>
          <w:rFonts w:asciiTheme="minorHAnsi" w:hAnsiTheme="minorHAnsi" w:cstheme="minorHAnsi"/>
          <w:snapToGrid/>
        </w:rPr>
        <w:t>travel time costs, a</w:t>
      </w:r>
      <w:r w:rsidRPr="003447A7">
        <w:rPr>
          <w:rStyle w:val="A1"/>
          <w:rFonts w:asciiTheme="minorHAnsi" w:hAnsiTheme="minorHAnsi" w:cstheme="minorHAnsi"/>
          <w:snapToGrid/>
        </w:rPr>
        <w:t>nd increased accidents.</w:t>
      </w:r>
      <w:r>
        <w:rPr>
          <w:rStyle w:val="A1"/>
          <w:rFonts w:asciiTheme="minorHAnsi" w:hAnsiTheme="minorHAnsi" w:cstheme="minorHAnsi"/>
          <w:snapToGrid/>
        </w:rPr>
        <w:t xml:space="preserve"> </w:t>
      </w:r>
      <w:r w:rsidRPr="003447A7">
        <w:rPr>
          <w:rStyle w:val="A1"/>
          <w:rFonts w:asciiTheme="minorHAnsi" w:hAnsiTheme="minorHAnsi" w:cstheme="minorHAnsi"/>
          <w:snapToGrid/>
        </w:rPr>
        <w:t xml:space="preserve">Capital costs include </w:t>
      </w:r>
      <w:r>
        <w:rPr>
          <w:rStyle w:val="A1"/>
          <w:rFonts w:asciiTheme="minorHAnsi" w:hAnsiTheme="minorHAnsi" w:cstheme="minorHAnsi"/>
          <w:snapToGrid/>
        </w:rPr>
        <w:t>final design and engineering, utility relocation, and project construction. Construction of projects across active roadways has a temporary negative impact on road users.</w:t>
      </w:r>
      <w:r w:rsidR="00F57A72">
        <w:rPr>
          <w:rStyle w:val="A1"/>
          <w:rFonts w:asciiTheme="minorHAnsi" w:hAnsiTheme="minorHAnsi" w:cstheme="minorHAnsi"/>
          <w:snapToGrid/>
        </w:rPr>
        <w:t xml:space="preserve"> </w:t>
      </w:r>
      <w:r>
        <w:rPr>
          <w:rStyle w:val="A1"/>
          <w:rFonts w:asciiTheme="minorHAnsi" w:hAnsiTheme="minorHAnsi" w:cstheme="minorHAnsi"/>
          <w:snapToGrid/>
        </w:rPr>
        <w:t xml:space="preserve">Travel time costs increase for many users switching mode, as travel times associated with walking or biking to a rail station and then making use of transit are typically longer than driving times. The increase in travel time costs is offset by the larger increase in travel cost savings due to reduced automobile and fuel use. </w:t>
      </w:r>
      <w:r w:rsidRPr="003447A7">
        <w:rPr>
          <w:rStyle w:val="A1"/>
          <w:rFonts w:asciiTheme="minorHAnsi" w:hAnsiTheme="minorHAnsi" w:cstheme="minorHAnsi"/>
          <w:snapToGrid/>
        </w:rPr>
        <w:t>Accident costs reflect the possible increase in accidents from adding more cyclists to the road</w:t>
      </w:r>
      <w:r>
        <w:rPr>
          <w:rStyle w:val="A1"/>
          <w:rFonts w:asciiTheme="minorHAnsi" w:hAnsiTheme="minorHAnsi" w:cstheme="minorHAnsi"/>
          <w:snapToGrid/>
        </w:rPr>
        <w:t xml:space="preserve">, both from bicycle accessibility improvements and the </w:t>
      </w:r>
      <w:proofErr w:type="spellStart"/>
      <w:r>
        <w:rPr>
          <w:rStyle w:val="A1"/>
          <w:rFonts w:asciiTheme="minorHAnsi" w:hAnsiTheme="minorHAnsi" w:cstheme="minorHAnsi"/>
          <w:snapToGrid/>
        </w:rPr>
        <w:t>bikesharing</w:t>
      </w:r>
      <w:proofErr w:type="spellEnd"/>
      <w:r>
        <w:rPr>
          <w:rStyle w:val="A1"/>
          <w:rFonts w:asciiTheme="minorHAnsi" w:hAnsiTheme="minorHAnsi" w:cstheme="minorHAnsi"/>
          <w:snapToGrid/>
        </w:rPr>
        <w:t xml:space="preserve"> stations installed</w:t>
      </w:r>
      <w:r w:rsidRPr="003447A7">
        <w:rPr>
          <w:rStyle w:val="A1"/>
          <w:rFonts w:asciiTheme="minorHAnsi" w:hAnsiTheme="minorHAnsi" w:cstheme="minorHAnsi"/>
          <w:snapToGrid/>
        </w:rPr>
        <w:t>.</w:t>
      </w:r>
      <w:r>
        <w:rPr>
          <w:rStyle w:val="A1"/>
          <w:rFonts w:asciiTheme="minorHAnsi" w:hAnsiTheme="minorHAnsi" w:cstheme="minorHAnsi"/>
          <w:snapToGrid/>
        </w:rPr>
        <w:t xml:space="preserve"> </w:t>
      </w:r>
    </w:p>
    <w:p w:rsidR="00A73F10" w:rsidRDefault="00A73F10" w:rsidP="00A73F10">
      <w:pPr>
        <w:rPr>
          <w:rStyle w:val="A1"/>
          <w:rFonts w:asciiTheme="minorHAnsi" w:hAnsiTheme="minorHAnsi" w:cstheme="minorHAnsi"/>
          <w:snapToGrid/>
        </w:rPr>
      </w:pPr>
    </w:p>
    <w:p w:rsidR="00A73F10" w:rsidRPr="003447A7" w:rsidRDefault="00A73F10" w:rsidP="00A73F10">
      <w:pPr>
        <w:rPr>
          <w:rStyle w:val="A1"/>
          <w:rFonts w:asciiTheme="minorHAnsi" w:hAnsiTheme="minorHAnsi" w:cstheme="minorHAnsi"/>
          <w:snapToGrid/>
        </w:rPr>
      </w:pPr>
      <w:r w:rsidRPr="003447A7">
        <w:rPr>
          <w:rStyle w:val="A1"/>
          <w:rFonts w:asciiTheme="minorHAnsi" w:hAnsiTheme="minorHAnsi" w:cstheme="minorHAnsi"/>
          <w:snapToGrid/>
        </w:rPr>
        <w:t xml:space="preserve">The major benefits </w:t>
      </w:r>
      <w:r>
        <w:rPr>
          <w:rStyle w:val="A1"/>
          <w:rFonts w:asciiTheme="minorHAnsi" w:hAnsiTheme="minorHAnsi" w:cstheme="minorHAnsi"/>
          <w:snapToGrid/>
        </w:rPr>
        <w:t xml:space="preserve">in the benefit-cost analysis </w:t>
      </w:r>
      <w:r w:rsidRPr="003447A7">
        <w:rPr>
          <w:rStyle w:val="A1"/>
          <w:rFonts w:asciiTheme="minorHAnsi" w:hAnsiTheme="minorHAnsi" w:cstheme="minorHAnsi"/>
          <w:snapToGrid/>
        </w:rPr>
        <w:t>model are user</w:t>
      </w:r>
      <w:r>
        <w:rPr>
          <w:rStyle w:val="A1"/>
          <w:rFonts w:asciiTheme="minorHAnsi" w:hAnsiTheme="minorHAnsi" w:cstheme="minorHAnsi"/>
          <w:snapToGrid/>
        </w:rPr>
        <w:t xml:space="preserve"> travel</w:t>
      </w:r>
      <w:r w:rsidRPr="003447A7">
        <w:rPr>
          <w:rStyle w:val="A1"/>
          <w:rFonts w:asciiTheme="minorHAnsi" w:hAnsiTheme="minorHAnsi" w:cstheme="minorHAnsi"/>
          <w:snapToGrid/>
        </w:rPr>
        <w:t xml:space="preserve"> cost savings, increased access</w:t>
      </w:r>
      <w:r>
        <w:rPr>
          <w:rStyle w:val="A1"/>
          <w:rFonts w:asciiTheme="minorHAnsi" w:hAnsiTheme="minorHAnsi" w:cstheme="minorHAnsi"/>
          <w:snapToGrid/>
        </w:rPr>
        <w:t>ibility</w:t>
      </w:r>
      <w:r w:rsidRPr="003447A7">
        <w:rPr>
          <w:rStyle w:val="A1"/>
          <w:rFonts w:asciiTheme="minorHAnsi" w:hAnsiTheme="minorHAnsi" w:cstheme="minorHAnsi"/>
          <w:snapToGrid/>
        </w:rPr>
        <w:t xml:space="preserve">, </w:t>
      </w:r>
      <w:r>
        <w:rPr>
          <w:rStyle w:val="A1"/>
          <w:rFonts w:asciiTheme="minorHAnsi" w:hAnsiTheme="minorHAnsi" w:cstheme="minorHAnsi"/>
          <w:snapToGrid/>
        </w:rPr>
        <w:t xml:space="preserve">reduced automobile use, </w:t>
      </w:r>
      <w:r w:rsidRPr="003447A7">
        <w:rPr>
          <w:rStyle w:val="A1"/>
          <w:rFonts w:asciiTheme="minorHAnsi" w:hAnsiTheme="minorHAnsi" w:cstheme="minorHAnsi"/>
          <w:snapToGrid/>
        </w:rPr>
        <w:t xml:space="preserve">congestion reduction, emissions reduction, improved public health, and accident reduction. Benefits apply to </w:t>
      </w:r>
      <w:r>
        <w:rPr>
          <w:rStyle w:val="A1"/>
          <w:rFonts w:asciiTheme="minorHAnsi" w:hAnsiTheme="minorHAnsi" w:cstheme="minorHAnsi"/>
          <w:snapToGrid/>
        </w:rPr>
        <w:t xml:space="preserve">existing users, and new users are expected to use the system, both from mode shifts and as new trips not previously taken. </w:t>
      </w:r>
      <w:r w:rsidRPr="003447A7">
        <w:rPr>
          <w:rStyle w:val="A1"/>
          <w:rFonts w:asciiTheme="minorHAnsi" w:hAnsiTheme="minorHAnsi" w:cstheme="minorHAnsi"/>
          <w:snapToGrid/>
        </w:rPr>
        <w:t xml:space="preserve">User </w:t>
      </w:r>
      <w:r>
        <w:rPr>
          <w:rStyle w:val="A1"/>
          <w:rFonts w:asciiTheme="minorHAnsi" w:hAnsiTheme="minorHAnsi" w:cstheme="minorHAnsi"/>
          <w:snapToGrid/>
        </w:rPr>
        <w:t xml:space="preserve">travel </w:t>
      </w:r>
      <w:r w:rsidRPr="003447A7">
        <w:rPr>
          <w:rStyle w:val="A1"/>
          <w:rFonts w:asciiTheme="minorHAnsi" w:hAnsiTheme="minorHAnsi" w:cstheme="minorHAnsi"/>
          <w:snapToGrid/>
        </w:rPr>
        <w:t xml:space="preserve">cost savings are a determination of the change in the direct user fees paid by travelers based on mode shifts, which </w:t>
      </w:r>
      <w:r>
        <w:rPr>
          <w:rStyle w:val="A1"/>
          <w:rFonts w:asciiTheme="minorHAnsi" w:hAnsiTheme="minorHAnsi" w:cstheme="minorHAnsi"/>
          <w:snapToGrid/>
        </w:rPr>
        <w:t xml:space="preserve">for this project </w:t>
      </w:r>
      <w:r w:rsidRPr="003447A7">
        <w:rPr>
          <w:rStyle w:val="A1"/>
          <w:rFonts w:asciiTheme="minorHAnsi" w:hAnsiTheme="minorHAnsi" w:cstheme="minorHAnsi"/>
          <w:snapToGrid/>
        </w:rPr>
        <w:t xml:space="preserve">are shifts to </w:t>
      </w:r>
      <w:r>
        <w:rPr>
          <w:rStyle w:val="A1"/>
          <w:rFonts w:asciiTheme="minorHAnsi" w:hAnsiTheme="minorHAnsi" w:cstheme="minorHAnsi"/>
          <w:snapToGrid/>
        </w:rPr>
        <w:t>pedestrian and bicycle trips from automobile</w:t>
      </w:r>
      <w:r w:rsidRPr="003447A7">
        <w:rPr>
          <w:rStyle w:val="A1"/>
          <w:rFonts w:asciiTheme="minorHAnsi" w:hAnsiTheme="minorHAnsi" w:cstheme="minorHAnsi"/>
          <w:snapToGrid/>
        </w:rPr>
        <w:t xml:space="preserve">, </w:t>
      </w:r>
      <w:r>
        <w:rPr>
          <w:rStyle w:val="A1"/>
          <w:rFonts w:asciiTheme="minorHAnsi" w:hAnsiTheme="minorHAnsi" w:cstheme="minorHAnsi"/>
          <w:snapToGrid/>
        </w:rPr>
        <w:t xml:space="preserve">bus </w:t>
      </w:r>
      <w:r w:rsidRPr="003447A7">
        <w:rPr>
          <w:rStyle w:val="A1"/>
          <w:rFonts w:asciiTheme="minorHAnsi" w:hAnsiTheme="minorHAnsi" w:cstheme="minorHAnsi"/>
          <w:snapToGrid/>
        </w:rPr>
        <w:t>transit, and personal bike</w:t>
      </w:r>
      <w:r>
        <w:rPr>
          <w:rStyle w:val="A1"/>
          <w:rFonts w:asciiTheme="minorHAnsi" w:hAnsiTheme="minorHAnsi" w:cstheme="minorHAnsi"/>
          <w:snapToGrid/>
        </w:rPr>
        <w:t xml:space="preserve"> (for </w:t>
      </w:r>
      <w:proofErr w:type="spellStart"/>
      <w:r>
        <w:rPr>
          <w:rStyle w:val="A1"/>
          <w:rFonts w:asciiTheme="minorHAnsi" w:hAnsiTheme="minorHAnsi" w:cstheme="minorHAnsi"/>
          <w:snapToGrid/>
        </w:rPr>
        <w:t>bikeshare</w:t>
      </w:r>
      <w:proofErr w:type="spellEnd"/>
      <w:r>
        <w:rPr>
          <w:rStyle w:val="A1"/>
          <w:rFonts w:asciiTheme="minorHAnsi" w:hAnsiTheme="minorHAnsi" w:cstheme="minorHAnsi"/>
          <w:snapToGrid/>
        </w:rPr>
        <w:t>)</w:t>
      </w:r>
      <w:r w:rsidRPr="003447A7">
        <w:rPr>
          <w:rStyle w:val="A1"/>
          <w:rFonts w:asciiTheme="minorHAnsi" w:hAnsiTheme="minorHAnsi" w:cstheme="minorHAnsi"/>
          <w:snapToGrid/>
        </w:rPr>
        <w:t>.</w:t>
      </w:r>
      <w:r>
        <w:rPr>
          <w:rStyle w:val="A1"/>
          <w:rFonts w:asciiTheme="minorHAnsi" w:hAnsiTheme="minorHAnsi" w:cstheme="minorHAnsi"/>
          <w:snapToGrid/>
        </w:rPr>
        <w:t xml:space="preserve"> </w:t>
      </w:r>
      <w:r w:rsidRPr="003447A7">
        <w:rPr>
          <w:rStyle w:val="A1"/>
          <w:rFonts w:asciiTheme="minorHAnsi" w:hAnsiTheme="minorHAnsi" w:cstheme="minorHAnsi"/>
          <w:snapToGrid/>
        </w:rPr>
        <w:t xml:space="preserve">Increased access benefits were determined for trips that previously were not possible or worth the time or cost by </w:t>
      </w:r>
      <w:r>
        <w:rPr>
          <w:rStyle w:val="A1"/>
          <w:rFonts w:asciiTheme="minorHAnsi" w:hAnsiTheme="minorHAnsi" w:cstheme="minorHAnsi"/>
          <w:snapToGrid/>
        </w:rPr>
        <w:t>calculating the consumer</w:t>
      </w:r>
      <w:r w:rsidRPr="003447A7">
        <w:rPr>
          <w:rStyle w:val="A1"/>
          <w:rFonts w:asciiTheme="minorHAnsi" w:hAnsiTheme="minorHAnsi" w:cstheme="minorHAnsi"/>
          <w:snapToGrid/>
        </w:rPr>
        <w:t xml:space="preserve"> </w:t>
      </w:r>
      <w:r>
        <w:rPr>
          <w:rStyle w:val="A1"/>
          <w:rFonts w:asciiTheme="minorHAnsi" w:hAnsiTheme="minorHAnsi" w:cstheme="minorHAnsi"/>
          <w:snapToGrid/>
        </w:rPr>
        <w:t xml:space="preserve">surplus </w:t>
      </w:r>
      <w:r w:rsidRPr="003447A7">
        <w:rPr>
          <w:rStyle w:val="A1"/>
          <w:rFonts w:asciiTheme="minorHAnsi" w:hAnsiTheme="minorHAnsi" w:cstheme="minorHAnsi"/>
          <w:snapToGrid/>
        </w:rPr>
        <w:t>between the user</w:t>
      </w:r>
      <w:r>
        <w:rPr>
          <w:rStyle w:val="A1"/>
          <w:rFonts w:asciiTheme="minorHAnsi" w:hAnsiTheme="minorHAnsi" w:cstheme="minorHAnsi"/>
          <w:snapToGrid/>
        </w:rPr>
        <w:t xml:space="preserve"> and </w:t>
      </w:r>
      <w:r w:rsidRPr="003447A7">
        <w:rPr>
          <w:rStyle w:val="A1"/>
          <w:rFonts w:asciiTheme="minorHAnsi" w:hAnsiTheme="minorHAnsi" w:cstheme="minorHAnsi"/>
          <w:snapToGrid/>
        </w:rPr>
        <w:t xml:space="preserve">time </w:t>
      </w:r>
      <w:r>
        <w:rPr>
          <w:rStyle w:val="A1"/>
          <w:rFonts w:asciiTheme="minorHAnsi" w:hAnsiTheme="minorHAnsi" w:cstheme="minorHAnsi"/>
          <w:snapToGrid/>
        </w:rPr>
        <w:t xml:space="preserve">travel </w:t>
      </w:r>
      <w:r w:rsidRPr="003447A7">
        <w:rPr>
          <w:rStyle w:val="A1"/>
          <w:rFonts w:asciiTheme="minorHAnsi" w:hAnsiTheme="minorHAnsi" w:cstheme="minorHAnsi"/>
          <w:snapToGrid/>
        </w:rPr>
        <w:t>cost</w:t>
      </w:r>
      <w:r>
        <w:rPr>
          <w:rStyle w:val="A1"/>
          <w:rFonts w:asciiTheme="minorHAnsi" w:hAnsiTheme="minorHAnsi" w:cstheme="minorHAnsi"/>
          <w:snapToGrid/>
        </w:rPr>
        <w:t>s</w:t>
      </w:r>
      <w:r w:rsidRPr="003447A7">
        <w:rPr>
          <w:rStyle w:val="A1"/>
          <w:rFonts w:asciiTheme="minorHAnsi" w:hAnsiTheme="minorHAnsi" w:cstheme="minorHAnsi"/>
          <w:snapToGrid/>
        </w:rPr>
        <w:t xml:space="preserve"> of </w:t>
      </w:r>
      <w:r>
        <w:rPr>
          <w:rStyle w:val="A1"/>
          <w:rFonts w:asciiTheme="minorHAnsi" w:hAnsiTheme="minorHAnsi" w:cstheme="minorHAnsi"/>
          <w:snapToGrid/>
        </w:rPr>
        <w:t>the mode used versus automobile use.</w:t>
      </w:r>
      <w:r w:rsidRPr="003447A7">
        <w:rPr>
          <w:rStyle w:val="A1"/>
          <w:rFonts w:asciiTheme="minorHAnsi" w:hAnsiTheme="minorHAnsi" w:cstheme="minorHAnsi"/>
          <w:snapToGrid/>
        </w:rPr>
        <w:t xml:space="preserve"> </w:t>
      </w:r>
      <w:r w:rsidRPr="005E0661">
        <w:rPr>
          <w:rStyle w:val="A1"/>
          <w:rFonts w:ascii="Calibri" w:eastAsia="Calibri" w:hAnsi="Calibri" w:cs="Calibri"/>
          <w:snapToGrid/>
        </w:rPr>
        <w:t xml:space="preserve">Accident reductions were determined based on the </w:t>
      </w:r>
      <w:r>
        <w:rPr>
          <w:rStyle w:val="A1"/>
          <w:rFonts w:ascii="Calibri" w:eastAsia="Calibri" w:hAnsi="Calibri" w:cs="Calibri"/>
          <w:snapToGrid/>
        </w:rPr>
        <w:t xml:space="preserve">extent of new grade or barrier separation provided for bicyclists and pedestrians, along with a factor for improved street crossings. </w:t>
      </w:r>
    </w:p>
    <w:p w:rsidR="00A73F10" w:rsidRDefault="00A73F10" w:rsidP="00A73F10">
      <w:pPr>
        <w:rPr>
          <w:rStyle w:val="A1"/>
          <w:rFonts w:asciiTheme="minorHAnsi" w:hAnsiTheme="minorHAnsi" w:cstheme="minorHAnsi"/>
          <w:snapToGrid/>
        </w:rPr>
      </w:pPr>
    </w:p>
    <w:p w:rsidR="00A73F10" w:rsidRPr="003447A7" w:rsidRDefault="00A73F10" w:rsidP="00A73F10">
      <w:pPr>
        <w:rPr>
          <w:rStyle w:val="A1"/>
          <w:rFonts w:asciiTheme="minorHAnsi" w:hAnsiTheme="minorHAnsi" w:cstheme="minorHAnsi"/>
          <w:snapToGrid/>
        </w:rPr>
      </w:pPr>
      <w:r w:rsidRPr="003447A7">
        <w:rPr>
          <w:rStyle w:val="A1"/>
          <w:rFonts w:asciiTheme="minorHAnsi" w:hAnsiTheme="minorHAnsi" w:cstheme="minorHAnsi"/>
          <w:snapToGrid/>
        </w:rPr>
        <w:t xml:space="preserve">Benefits were also assumed from reducing VMT, such as congestion reduction, emissions reductions, and accident reduction. VMT reductions were assumed to come from trips shifted from auto to </w:t>
      </w:r>
      <w:r>
        <w:rPr>
          <w:rStyle w:val="A1"/>
          <w:rFonts w:asciiTheme="minorHAnsi" w:hAnsiTheme="minorHAnsi" w:cstheme="minorHAnsi"/>
          <w:snapToGrid/>
        </w:rPr>
        <w:t xml:space="preserve">transit, </w:t>
      </w:r>
      <w:r w:rsidRPr="003447A7">
        <w:rPr>
          <w:rStyle w:val="A1"/>
          <w:rFonts w:asciiTheme="minorHAnsi" w:hAnsiTheme="minorHAnsi" w:cstheme="minorHAnsi"/>
          <w:snapToGrid/>
        </w:rPr>
        <w:t>bi</w:t>
      </w:r>
      <w:r>
        <w:rPr>
          <w:rStyle w:val="A1"/>
          <w:rFonts w:asciiTheme="minorHAnsi" w:hAnsiTheme="minorHAnsi" w:cstheme="minorHAnsi"/>
          <w:snapToGrid/>
        </w:rPr>
        <w:t xml:space="preserve">cycle, and pedestrian. </w:t>
      </w:r>
      <w:r w:rsidRPr="003447A7">
        <w:rPr>
          <w:rStyle w:val="A1"/>
          <w:rFonts w:asciiTheme="minorHAnsi" w:hAnsiTheme="minorHAnsi" w:cstheme="minorHAnsi"/>
          <w:snapToGrid/>
        </w:rPr>
        <w:t>Lastly, benefits were assumed from increasing the number of people meeting the CDC’s recommended daily physical activity</w:t>
      </w:r>
      <w:r>
        <w:rPr>
          <w:rStyle w:val="A1"/>
          <w:rFonts w:asciiTheme="minorHAnsi" w:hAnsiTheme="minorHAnsi" w:cstheme="minorHAnsi"/>
          <w:snapToGrid/>
        </w:rPr>
        <w:t xml:space="preserve">, </w:t>
      </w:r>
      <w:r w:rsidRPr="003447A7">
        <w:rPr>
          <w:rStyle w:val="A1"/>
          <w:rFonts w:asciiTheme="minorHAnsi" w:hAnsiTheme="minorHAnsi" w:cstheme="minorHAnsi"/>
          <w:snapToGrid/>
        </w:rPr>
        <w:t>defray</w:t>
      </w:r>
      <w:r>
        <w:rPr>
          <w:rStyle w:val="A1"/>
          <w:rFonts w:asciiTheme="minorHAnsi" w:hAnsiTheme="minorHAnsi" w:cstheme="minorHAnsi"/>
          <w:snapToGrid/>
        </w:rPr>
        <w:t xml:space="preserve">ing public </w:t>
      </w:r>
      <w:r w:rsidRPr="003447A7">
        <w:rPr>
          <w:rStyle w:val="A1"/>
          <w:rFonts w:asciiTheme="minorHAnsi" w:hAnsiTheme="minorHAnsi" w:cstheme="minorHAnsi"/>
          <w:snapToGrid/>
        </w:rPr>
        <w:t>health care costs.</w:t>
      </w:r>
    </w:p>
    <w:p w:rsidR="00A73F10" w:rsidRDefault="00A73F10" w:rsidP="00A73F10">
      <w:pPr>
        <w:rPr>
          <w:rStyle w:val="A1"/>
          <w:rFonts w:asciiTheme="minorHAnsi" w:hAnsiTheme="minorHAnsi" w:cstheme="minorHAnsi"/>
          <w:snapToGrid/>
        </w:rPr>
      </w:pPr>
    </w:p>
    <w:p w:rsidR="00A73F10" w:rsidRPr="003447A7" w:rsidRDefault="00A73F10" w:rsidP="00A73F10">
      <w:pPr>
        <w:rPr>
          <w:rStyle w:val="A1"/>
          <w:rFonts w:asciiTheme="minorHAnsi" w:hAnsiTheme="minorHAnsi" w:cstheme="minorHAnsi"/>
          <w:snapToGrid/>
        </w:rPr>
      </w:pPr>
      <w:r w:rsidRPr="003447A7">
        <w:rPr>
          <w:rStyle w:val="A1"/>
          <w:rFonts w:asciiTheme="minorHAnsi" w:hAnsiTheme="minorHAnsi" w:cstheme="minorHAnsi"/>
          <w:snapToGrid/>
        </w:rPr>
        <w:t xml:space="preserve">A more detailed methodology is available in Appendix </w:t>
      </w:r>
      <w:r w:rsidRPr="00556531">
        <w:rPr>
          <w:rStyle w:val="A1"/>
          <w:rFonts w:asciiTheme="minorHAnsi" w:hAnsiTheme="minorHAnsi" w:cstheme="minorHAnsi"/>
          <w:snapToGrid/>
          <w:color w:val="000000" w:themeColor="text1"/>
        </w:rPr>
        <w:t>X.</w:t>
      </w:r>
      <w:r>
        <w:rPr>
          <w:rStyle w:val="A1"/>
          <w:rFonts w:asciiTheme="minorHAnsi" w:hAnsiTheme="minorHAnsi" w:cstheme="minorHAnsi"/>
          <w:snapToGrid/>
        </w:rPr>
        <w:t xml:space="preserve"> </w:t>
      </w:r>
    </w:p>
    <w:p w:rsidR="00A73F10" w:rsidRDefault="00A73F10" w:rsidP="00A73F10">
      <w:pPr>
        <w:widowControl/>
        <w:tabs>
          <w:tab w:val="left" w:pos="720"/>
        </w:tabs>
        <w:autoSpaceDE w:val="0"/>
        <w:autoSpaceDN w:val="0"/>
        <w:adjustRightInd w:val="0"/>
        <w:rPr>
          <w:rFonts w:ascii="Century Gothic" w:hAnsi="Century Gothic"/>
          <w:b/>
          <w:color w:val="BC3710"/>
        </w:rPr>
      </w:pPr>
    </w:p>
    <w:p w:rsidR="00A73F10" w:rsidRPr="003447A7" w:rsidRDefault="00A73F10" w:rsidP="00A73F10">
      <w:pPr>
        <w:pStyle w:val="Heading3"/>
      </w:pPr>
      <w:bookmarkStart w:id="72" w:name="_Toc306950467"/>
      <w:bookmarkStart w:id="73" w:name="_Toc306979377"/>
      <w:r w:rsidRPr="003447A7">
        <w:t>Data Limitations</w:t>
      </w:r>
      <w:bookmarkEnd w:id="72"/>
      <w:bookmarkEnd w:id="73"/>
    </w:p>
    <w:p w:rsidR="00A73F10" w:rsidRDefault="00A73F10" w:rsidP="004A7906">
      <w:pPr>
        <w:rPr>
          <w:rStyle w:val="A1"/>
          <w:rFonts w:asciiTheme="minorHAnsi" w:hAnsiTheme="minorHAnsi" w:cstheme="minorHAnsi"/>
          <w:snapToGrid/>
        </w:rPr>
      </w:pPr>
      <w:r w:rsidRPr="005E0661">
        <w:rPr>
          <w:rStyle w:val="A1"/>
          <w:rFonts w:ascii="Calibri" w:eastAsia="Calibri" w:hAnsi="Calibri" w:cs="Calibri"/>
          <w:snapToGrid/>
        </w:rPr>
        <w:t>The primary limitations of the data are the lack of specificity and the need to average different assumptions into one regionally representative figure.</w:t>
      </w:r>
      <w:r>
        <w:rPr>
          <w:rStyle w:val="A1"/>
          <w:rFonts w:ascii="Calibri" w:eastAsia="Calibri" w:hAnsi="Calibri" w:cs="Calibri"/>
          <w:snapToGrid/>
        </w:rPr>
        <w:t xml:space="preserve"> Improvements in safety are based on general practice; however actual improvements in safety will depend on unique characteristics at each location </w:t>
      </w:r>
      <w:r>
        <w:rPr>
          <w:rStyle w:val="A1"/>
          <w:rFonts w:ascii="Calibri" w:eastAsia="Calibri" w:hAnsi="Calibri" w:cs="Calibri"/>
          <w:snapToGrid/>
        </w:rPr>
        <w:lastRenderedPageBreak/>
        <w:t xml:space="preserve">as well as user perceptions and actions. </w:t>
      </w:r>
    </w:p>
    <w:p w:rsidR="004A7906" w:rsidRPr="004A7906" w:rsidRDefault="004A7906" w:rsidP="004A7906">
      <w:pPr>
        <w:rPr>
          <w:rFonts w:asciiTheme="minorHAnsi" w:hAnsiTheme="minorHAnsi" w:cstheme="minorHAnsi"/>
          <w:snapToGrid/>
          <w:color w:val="010402"/>
          <w:sz w:val="22"/>
          <w:szCs w:val="22"/>
        </w:rPr>
      </w:pPr>
    </w:p>
    <w:p w:rsidR="00276964" w:rsidRPr="00E26BE6" w:rsidRDefault="00276964" w:rsidP="00532994">
      <w:pPr>
        <w:pStyle w:val="Heading1"/>
        <w:rPr>
          <w:rFonts w:asciiTheme="minorHAnsi" w:hAnsiTheme="minorHAnsi"/>
          <w:snapToGrid/>
          <w:sz w:val="22"/>
          <w:szCs w:val="22"/>
        </w:rPr>
      </w:pPr>
      <w:bookmarkStart w:id="74" w:name="_Toc306979378"/>
      <w:r w:rsidRPr="00413F51">
        <w:rPr>
          <w:snapToGrid/>
        </w:rPr>
        <w:t>Project Readiness and NEPA</w:t>
      </w:r>
      <w:bookmarkEnd w:id="74"/>
      <w:r w:rsidR="00095320" w:rsidRPr="00E26BE6">
        <w:rPr>
          <w:rFonts w:asciiTheme="minorHAnsi" w:hAnsiTheme="minorHAnsi"/>
          <w:snapToGrid/>
          <w:sz w:val="22"/>
          <w:szCs w:val="22"/>
        </w:rPr>
        <w:tab/>
      </w:r>
      <w:r w:rsidR="00095320" w:rsidRPr="00E26BE6">
        <w:rPr>
          <w:rFonts w:asciiTheme="minorHAnsi" w:hAnsiTheme="minorHAnsi"/>
          <w:snapToGrid/>
          <w:sz w:val="22"/>
          <w:szCs w:val="22"/>
        </w:rPr>
        <w:tab/>
      </w:r>
    </w:p>
    <w:p w:rsidR="00413F51" w:rsidRDefault="001241FF" w:rsidP="00413F51">
      <w:pPr>
        <w:widowControl/>
        <w:autoSpaceDE w:val="0"/>
        <w:autoSpaceDN w:val="0"/>
        <w:adjustRightInd w:val="0"/>
        <w:rPr>
          <w:rFonts w:asciiTheme="minorHAnsi" w:hAnsiTheme="minorHAnsi" w:cstheme="minorHAnsi"/>
          <w:snapToGrid/>
          <w:sz w:val="22"/>
          <w:szCs w:val="22"/>
        </w:rPr>
      </w:pPr>
      <w:r>
        <w:rPr>
          <w:rFonts w:asciiTheme="minorHAnsi" w:hAnsiTheme="minorHAnsi" w:cstheme="minorHAnsi"/>
          <w:snapToGrid/>
          <w:sz w:val="22"/>
          <w:szCs w:val="22"/>
        </w:rPr>
        <w:t>Each of the projects in the TPB’s application package requires final design and engineering prior to construction readiness. Most of the projects will have completed final design and engineering by the end of FY 2012. Construction is projects to be completed for five of the project components by the end of FY 2014. Construction of the most complex project elements, the grade-separated crossing of Georgia Avenue at the Forest Glen Metrorail Station and the reconstruction of Ager Road in conjunction with the West Hyattsville Metro Station improvements, will be completed by the end of FY 2016 and FY 2015, respectively.</w:t>
      </w:r>
    </w:p>
    <w:p w:rsidR="00040F08" w:rsidRDefault="00040F08" w:rsidP="00413F51">
      <w:pPr>
        <w:widowControl/>
        <w:autoSpaceDE w:val="0"/>
        <w:autoSpaceDN w:val="0"/>
        <w:adjustRightInd w:val="0"/>
        <w:rPr>
          <w:rFonts w:asciiTheme="minorHAnsi" w:hAnsiTheme="minorHAnsi" w:cstheme="minorHAnsi"/>
          <w:snapToGrid/>
          <w:sz w:val="22"/>
          <w:szCs w:val="22"/>
        </w:rPr>
      </w:pPr>
    </w:p>
    <w:p w:rsidR="005C3D3F" w:rsidRPr="00736B24" w:rsidRDefault="0095766D" w:rsidP="00413F51">
      <w:pPr>
        <w:widowControl/>
        <w:autoSpaceDE w:val="0"/>
        <w:autoSpaceDN w:val="0"/>
        <w:adjustRightInd w:val="0"/>
        <w:rPr>
          <w:rFonts w:asciiTheme="minorHAnsi" w:hAnsiTheme="minorHAnsi" w:cstheme="minorHAnsi"/>
          <w:b/>
          <w:snapToGrid/>
          <w:color w:val="305480"/>
        </w:rPr>
      </w:pPr>
      <w:r w:rsidRPr="0095766D">
        <w:rPr>
          <w:rFonts w:asciiTheme="minorHAnsi" w:hAnsiTheme="minorHAnsi" w:cstheme="minorHAnsi"/>
          <w:b/>
          <w:snapToGrid/>
          <w:color w:val="305480"/>
        </w:rPr>
        <w:t xml:space="preserve">Table 4: Project Schedule </w:t>
      </w:r>
    </w:p>
    <w:p w:rsidR="005C3D3F" w:rsidRDefault="00736B24" w:rsidP="00736B24">
      <w:pPr>
        <w:ind w:left="-90"/>
        <w:rPr>
          <w:rFonts w:ascii="Calibri" w:hAnsi="Calibri" w:cs="Calibri"/>
          <w:snapToGrid/>
        </w:rPr>
      </w:pPr>
      <w:bookmarkStart w:id="75" w:name="_Toc306102652"/>
      <w:r>
        <w:rPr>
          <w:rFonts w:ascii="Calibri" w:hAnsi="Calibri" w:cs="Calibri"/>
          <w:noProof/>
          <w:snapToGrid/>
        </w:rPr>
        <w:drawing>
          <wp:inline distT="0" distB="0" distL="0" distR="0">
            <wp:extent cx="5949191" cy="3486150"/>
            <wp:effectExtent l="19050" t="0" r="0" b="0"/>
            <wp:docPr id="4" name="Picture 3" descr="FY11-TIGER-App_Tables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1-TIGER-App_Tables189.jpg"/>
                    <pic:cNvPicPr/>
                  </pic:nvPicPr>
                  <pic:blipFill>
                    <a:blip r:embed="rId17" cstate="print"/>
                    <a:srcRect l="6250" t="14108" r="18269" b="28631"/>
                    <a:stretch>
                      <a:fillRect/>
                    </a:stretch>
                  </pic:blipFill>
                  <pic:spPr>
                    <a:xfrm>
                      <a:off x="0" y="0"/>
                      <a:ext cx="5955506" cy="3489851"/>
                    </a:xfrm>
                    <a:prstGeom prst="rect">
                      <a:avLst/>
                    </a:prstGeom>
                  </pic:spPr>
                </pic:pic>
              </a:graphicData>
            </a:graphic>
          </wp:inline>
        </w:drawing>
      </w:r>
    </w:p>
    <w:p w:rsidR="00736B24" w:rsidRPr="005C3D3F" w:rsidRDefault="00736B24" w:rsidP="005C3D3F">
      <w:pPr>
        <w:rPr>
          <w:rFonts w:ascii="Calibri" w:hAnsi="Calibri" w:cs="Calibri"/>
          <w:snapToGrid/>
        </w:rPr>
      </w:pPr>
    </w:p>
    <w:p w:rsidR="00EC219F" w:rsidRPr="00EC219F" w:rsidRDefault="00EC219F" w:rsidP="00532994">
      <w:pPr>
        <w:pStyle w:val="Heading2"/>
        <w:rPr>
          <w:snapToGrid/>
        </w:rPr>
      </w:pPr>
      <w:bookmarkStart w:id="76" w:name="_Toc306950469"/>
      <w:bookmarkStart w:id="77" w:name="_Toc306979379"/>
      <w:r w:rsidRPr="00EC219F">
        <w:rPr>
          <w:snapToGrid/>
        </w:rPr>
        <w:t>National Environmental Policy Act Requirement</w:t>
      </w:r>
      <w:bookmarkEnd w:id="75"/>
      <w:bookmarkEnd w:id="76"/>
      <w:bookmarkEnd w:id="77"/>
      <w:r w:rsidRPr="00EC219F">
        <w:rPr>
          <w:snapToGrid/>
        </w:rPr>
        <w:t xml:space="preserve"> </w:t>
      </w:r>
    </w:p>
    <w:p w:rsidR="008D29AC" w:rsidRDefault="008D29AC" w:rsidP="008D29AC">
      <w:pPr>
        <w:widowControl/>
        <w:autoSpaceDE w:val="0"/>
        <w:autoSpaceDN w:val="0"/>
        <w:adjustRightInd w:val="0"/>
        <w:rPr>
          <w:rFonts w:asciiTheme="minorHAnsi" w:hAnsiTheme="minorHAnsi" w:cstheme="minorHAnsi"/>
          <w:snapToGrid/>
          <w:color w:val="010402"/>
          <w:sz w:val="22"/>
        </w:rPr>
      </w:pPr>
      <w:r w:rsidRPr="00EC219F">
        <w:rPr>
          <w:rFonts w:asciiTheme="minorHAnsi" w:hAnsiTheme="minorHAnsi" w:cstheme="minorHAnsi"/>
          <w:snapToGrid/>
          <w:color w:val="010402"/>
          <w:sz w:val="22"/>
        </w:rPr>
        <w:t xml:space="preserve">Components of the proposed project may be subject to the provisions of the National Environmental </w:t>
      </w:r>
      <w:r w:rsidRPr="00953ADD">
        <w:rPr>
          <w:rFonts w:asciiTheme="minorHAnsi" w:hAnsiTheme="minorHAnsi" w:cstheme="minorHAnsi"/>
          <w:snapToGrid/>
          <w:color w:val="010402"/>
          <w:sz w:val="22"/>
          <w:szCs w:val="22"/>
        </w:rPr>
        <w:t>Policy Act of 1969, as amended (</w:t>
      </w:r>
      <w:r>
        <w:rPr>
          <w:rFonts w:asciiTheme="minorHAnsi" w:hAnsiTheme="minorHAnsi" w:cstheme="minorHAnsi"/>
          <w:snapToGrid/>
          <w:color w:val="010402"/>
          <w:sz w:val="22"/>
          <w:szCs w:val="22"/>
        </w:rPr>
        <w:t xml:space="preserve">hereafter </w:t>
      </w:r>
      <w:r w:rsidRPr="00953ADD">
        <w:rPr>
          <w:rFonts w:asciiTheme="minorHAnsi" w:hAnsiTheme="minorHAnsi" w:cstheme="minorHAnsi"/>
          <w:snapToGrid/>
          <w:color w:val="010402"/>
          <w:sz w:val="22"/>
          <w:szCs w:val="22"/>
        </w:rPr>
        <w:t>NEPA). A feasibility report for the Forest Glen Metrorai</w:t>
      </w:r>
      <w:r>
        <w:rPr>
          <w:rFonts w:asciiTheme="minorHAnsi" w:hAnsiTheme="minorHAnsi" w:cstheme="minorHAnsi"/>
          <w:snapToGrid/>
          <w:color w:val="010402"/>
          <w:sz w:val="22"/>
          <w:szCs w:val="22"/>
        </w:rPr>
        <w:t>l</w:t>
      </w:r>
      <w:r w:rsidRPr="00953ADD">
        <w:rPr>
          <w:rFonts w:asciiTheme="minorHAnsi" w:hAnsiTheme="minorHAnsi" w:cstheme="minorHAnsi"/>
          <w:snapToGrid/>
          <w:color w:val="010402"/>
          <w:sz w:val="22"/>
          <w:szCs w:val="22"/>
        </w:rPr>
        <w:t xml:space="preserve"> Station Access Project is currently underway. </w:t>
      </w:r>
      <w:r w:rsidRPr="00953ADD">
        <w:rPr>
          <w:rFonts w:ascii="Calibri" w:hAnsi="Calibri" w:cs="Calibri"/>
          <w:sz w:val="22"/>
          <w:szCs w:val="22"/>
        </w:rPr>
        <w:t>Potential impacts to community, property, and natural, cultural and socio-economic resources are anticipated to be minor</w:t>
      </w:r>
      <w:r>
        <w:rPr>
          <w:rFonts w:ascii="Calibri" w:hAnsi="Calibri" w:cs="Calibri"/>
          <w:sz w:val="22"/>
          <w:szCs w:val="22"/>
        </w:rPr>
        <w:t xml:space="preserve"> and it is expected that a</w:t>
      </w:r>
      <w:r w:rsidRPr="00953ADD">
        <w:rPr>
          <w:rFonts w:ascii="Calibri" w:hAnsi="Calibri" w:cs="Calibri"/>
          <w:sz w:val="22"/>
          <w:szCs w:val="22"/>
        </w:rPr>
        <w:t xml:space="preserve"> Categorical Exclusion (CE) will be </w:t>
      </w:r>
      <w:r>
        <w:rPr>
          <w:rFonts w:ascii="Calibri" w:hAnsi="Calibri" w:cs="Calibri"/>
          <w:sz w:val="22"/>
          <w:szCs w:val="22"/>
        </w:rPr>
        <w:t>completed and approved by the Spring of 2012</w:t>
      </w:r>
      <w:r w:rsidRPr="00953ADD">
        <w:rPr>
          <w:rFonts w:ascii="Calibri" w:hAnsi="Calibri" w:cs="Calibri"/>
          <w:sz w:val="22"/>
          <w:szCs w:val="22"/>
        </w:rPr>
        <w:t>.</w:t>
      </w:r>
      <w:r w:rsidRPr="00953ADD">
        <w:rPr>
          <w:rFonts w:asciiTheme="minorHAnsi" w:hAnsiTheme="minorHAnsi" w:cstheme="minorHAnsi"/>
          <w:sz w:val="22"/>
          <w:szCs w:val="22"/>
        </w:rPr>
        <w:t xml:space="preserve">The project to install bike lockers at VRE stations qualifies as a </w:t>
      </w:r>
      <w:r>
        <w:rPr>
          <w:rFonts w:asciiTheme="minorHAnsi" w:hAnsiTheme="minorHAnsi" w:cstheme="minorHAnsi"/>
          <w:sz w:val="22"/>
          <w:szCs w:val="22"/>
        </w:rPr>
        <w:t>CE</w:t>
      </w:r>
      <w:r w:rsidRPr="00953ADD">
        <w:rPr>
          <w:rFonts w:asciiTheme="minorHAnsi" w:hAnsiTheme="minorHAnsi" w:cstheme="minorHAnsi"/>
          <w:sz w:val="22"/>
          <w:szCs w:val="22"/>
        </w:rPr>
        <w:t xml:space="preserve"> under 23 CFR </w:t>
      </w:r>
      <w:r w:rsidRPr="00953ADD">
        <w:rPr>
          <w:rStyle w:val="Strong"/>
          <w:rFonts w:asciiTheme="minorHAnsi" w:hAnsiTheme="minorHAnsi" w:cstheme="minorHAnsi"/>
          <w:b w:val="0"/>
          <w:color w:val="000000"/>
          <w:sz w:val="22"/>
          <w:szCs w:val="22"/>
        </w:rPr>
        <w:t>§771.117, c.3,</w:t>
      </w:r>
      <w:r w:rsidRPr="00953ADD">
        <w:rPr>
          <w:rStyle w:val="Strong"/>
          <w:rFonts w:asciiTheme="minorHAnsi" w:hAnsiTheme="minorHAnsi" w:cstheme="minorHAnsi"/>
          <w:color w:val="000000"/>
          <w:sz w:val="22"/>
          <w:szCs w:val="22"/>
        </w:rPr>
        <w:t xml:space="preserve"> </w:t>
      </w:r>
      <w:r w:rsidRPr="00953ADD">
        <w:rPr>
          <w:rFonts w:asciiTheme="minorHAnsi" w:hAnsiTheme="minorHAnsi" w:cstheme="minorHAnsi"/>
          <w:color w:val="000000"/>
          <w:sz w:val="22"/>
          <w:szCs w:val="22"/>
        </w:rPr>
        <w:t xml:space="preserve">and does not require any further NEPA approvals by </w:t>
      </w:r>
      <w:r>
        <w:rPr>
          <w:rFonts w:asciiTheme="minorHAnsi" w:hAnsiTheme="minorHAnsi" w:cstheme="minorHAnsi"/>
          <w:color w:val="000000"/>
          <w:sz w:val="22"/>
          <w:szCs w:val="22"/>
        </w:rPr>
        <w:t>FTA</w:t>
      </w:r>
      <w:r w:rsidRPr="00953ADD">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EC219F">
        <w:rPr>
          <w:rFonts w:asciiTheme="minorHAnsi" w:hAnsiTheme="minorHAnsi" w:cstheme="minorHAnsi"/>
          <w:snapToGrid/>
          <w:color w:val="010402"/>
          <w:sz w:val="22"/>
        </w:rPr>
        <w:t>For all other components in the proposed project, NEPA analysis has not been completed, but it is anticipated that they will meet the criteria standards for a CE. These projects do not entail construction or other surface disturbing activities or they are confined to existing rights-of-way. For all project components, the appropriate level of NEPA analysis will be completed in time for project implementation and completion, in accordance with the project schedule provided in the previous section.</w:t>
      </w:r>
    </w:p>
    <w:p w:rsidR="00EC219F" w:rsidRPr="00EC219F" w:rsidRDefault="00EC219F" w:rsidP="00EC219F">
      <w:pPr>
        <w:widowControl/>
        <w:autoSpaceDE w:val="0"/>
        <w:autoSpaceDN w:val="0"/>
        <w:adjustRightInd w:val="0"/>
        <w:spacing w:line="241" w:lineRule="atLeast"/>
        <w:rPr>
          <w:rFonts w:asciiTheme="minorHAnsi" w:hAnsiTheme="minorHAnsi" w:cstheme="minorHAnsi"/>
          <w:snapToGrid/>
          <w:color w:val="010402"/>
          <w:sz w:val="22"/>
          <w:szCs w:val="22"/>
        </w:rPr>
      </w:pPr>
    </w:p>
    <w:p w:rsidR="00EC219F" w:rsidRPr="00EC219F" w:rsidRDefault="00EC219F" w:rsidP="00532994">
      <w:pPr>
        <w:pStyle w:val="Heading2"/>
        <w:rPr>
          <w:snapToGrid/>
        </w:rPr>
      </w:pPr>
      <w:bookmarkStart w:id="78" w:name="_Toc306102653"/>
      <w:bookmarkStart w:id="79" w:name="_Toc306950470"/>
      <w:bookmarkStart w:id="80" w:name="_Toc306979380"/>
      <w:r w:rsidRPr="00EC219F">
        <w:rPr>
          <w:snapToGrid/>
        </w:rPr>
        <w:t>Environmentally-Related Federal, State and Local Actions</w:t>
      </w:r>
      <w:bookmarkEnd w:id="78"/>
      <w:bookmarkEnd w:id="79"/>
      <w:bookmarkEnd w:id="80"/>
      <w:r w:rsidRPr="00EC219F">
        <w:rPr>
          <w:snapToGrid/>
        </w:rPr>
        <w:t xml:space="preserve"> </w:t>
      </w:r>
    </w:p>
    <w:p w:rsidR="00413F51" w:rsidRPr="00EC219F" w:rsidRDefault="008D29AC" w:rsidP="00EC219F">
      <w:pPr>
        <w:widowControl/>
        <w:autoSpaceDE w:val="0"/>
        <w:autoSpaceDN w:val="0"/>
        <w:adjustRightInd w:val="0"/>
        <w:rPr>
          <w:rFonts w:asciiTheme="minorHAnsi" w:hAnsiTheme="minorHAnsi" w:cstheme="minorHAnsi"/>
          <w:snapToGrid/>
          <w:sz w:val="22"/>
          <w:szCs w:val="22"/>
        </w:rPr>
      </w:pPr>
      <w:r w:rsidRPr="00EC219F">
        <w:rPr>
          <w:rFonts w:asciiTheme="minorHAnsi" w:hAnsiTheme="minorHAnsi" w:cstheme="minorHAnsi"/>
          <w:snapToGrid/>
          <w:color w:val="010402"/>
          <w:sz w:val="22"/>
        </w:rPr>
        <w:t>As part of project implementation, all project applicants and owners will comply with all applicable Federal, State</w:t>
      </w:r>
      <w:r>
        <w:rPr>
          <w:rFonts w:asciiTheme="minorHAnsi" w:hAnsiTheme="minorHAnsi" w:cstheme="minorHAnsi"/>
          <w:snapToGrid/>
          <w:color w:val="010402"/>
          <w:sz w:val="22"/>
        </w:rPr>
        <w:t>,</w:t>
      </w:r>
      <w:r w:rsidRPr="00EC219F">
        <w:rPr>
          <w:rFonts w:asciiTheme="minorHAnsi" w:hAnsiTheme="minorHAnsi" w:cstheme="minorHAnsi"/>
          <w:snapToGrid/>
          <w:color w:val="010402"/>
          <w:sz w:val="22"/>
        </w:rPr>
        <w:t xml:space="preserve"> and local permitting requirements. Permits required for both the construction and operation of these proposed projects will be obtained. As is the case with all capital improvement projects implemented by any of the parties identified in this application, all applicable Federal, State</w:t>
      </w:r>
      <w:r>
        <w:rPr>
          <w:rFonts w:asciiTheme="minorHAnsi" w:hAnsiTheme="minorHAnsi" w:cstheme="minorHAnsi"/>
          <w:snapToGrid/>
          <w:color w:val="010402"/>
          <w:sz w:val="22"/>
        </w:rPr>
        <w:t>,</w:t>
      </w:r>
      <w:r w:rsidRPr="00EC219F">
        <w:rPr>
          <w:rFonts w:asciiTheme="minorHAnsi" w:hAnsiTheme="minorHAnsi" w:cstheme="minorHAnsi"/>
          <w:snapToGrid/>
          <w:color w:val="010402"/>
          <w:sz w:val="22"/>
        </w:rPr>
        <w:t xml:space="preserve"> and local permits will be identified </w:t>
      </w:r>
      <w:r w:rsidRPr="00EC219F">
        <w:rPr>
          <w:rFonts w:asciiTheme="minorHAnsi" w:hAnsiTheme="minorHAnsi" w:cstheme="minorHAnsi"/>
          <w:snapToGrid/>
          <w:color w:val="010402"/>
          <w:sz w:val="22"/>
          <w:szCs w:val="22"/>
        </w:rPr>
        <w:t xml:space="preserve">and obtained in accordance with standard construction management procedures carried by the applicants. </w:t>
      </w:r>
      <w:r w:rsidRPr="00EC219F">
        <w:rPr>
          <w:rFonts w:asciiTheme="minorHAnsi" w:hAnsiTheme="minorHAnsi" w:cstheme="minorHAnsi"/>
          <w:snapToGrid/>
          <w:sz w:val="22"/>
          <w:szCs w:val="22"/>
        </w:rPr>
        <w:t>All coordination</w:t>
      </w:r>
      <w:r>
        <w:rPr>
          <w:rFonts w:asciiTheme="minorHAnsi" w:hAnsiTheme="minorHAnsi" w:cstheme="minorHAnsi"/>
          <w:snapToGrid/>
          <w:sz w:val="22"/>
          <w:szCs w:val="22"/>
        </w:rPr>
        <w:t xml:space="preserve"> </w:t>
      </w:r>
      <w:r w:rsidRPr="00EC219F">
        <w:rPr>
          <w:rFonts w:asciiTheme="minorHAnsi" w:hAnsiTheme="minorHAnsi" w:cstheme="minorHAnsi"/>
          <w:snapToGrid/>
          <w:sz w:val="22"/>
          <w:szCs w:val="22"/>
        </w:rPr>
        <w:t>necessary has begun or will be undertaken, such as coordination with WMATA on</w:t>
      </w:r>
      <w:r>
        <w:rPr>
          <w:rFonts w:asciiTheme="minorHAnsi" w:hAnsiTheme="minorHAnsi" w:cstheme="minorHAnsi"/>
          <w:snapToGrid/>
          <w:sz w:val="22"/>
          <w:szCs w:val="22"/>
        </w:rPr>
        <w:t xml:space="preserve"> capital improvements</w:t>
      </w:r>
      <w:r w:rsidRPr="00EC219F">
        <w:rPr>
          <w:rFonts w:asciiTheme="minorHAnsi" w:hAnsiTheme="minorHAnsi" w:cstheme="minorHAnsi"/>
          <w:snapToGrid/>
          <w:sz w:val="22"/>
          <w:szCs w:val="22"/>
        </w:rPr>
        <w:t xml:space="preserve"> at Metrorail stations.</w:t>
      </w:r>
    </w:p>
    <w:p w:rsidR="00095320" w:rsidRPr="00EC219F" w:rsidRDefault="00095320" w:rsidP="00276964">
      <w:pPr>
        <w:widowControl/>
        <w:autoSpaceDE w:val="0"/>
        <w:autoSpaceDN w:val="0"/>
        <w:adjustRightInd w:val="0"/>
        <w:rPr>
          <w:rFonts w:asciiTheme="minorHAnsi" w:hAnsiTheme="minorHAnsi" w:cstheme="minorHAnsi"/>
          <w:snapToGrid/>
          <w:sz w:val="22"/>
          <w:szCs w:val="22"/>
        </w:rPr>
      </w:pPr>
    </w:p>
    <w:p w:rsidR="00276964" w:rsidRPr="00E26BE6" w:rsidRDefault="00276964" w:rsidP="00532994">
      <w:pPr>
        <w:pStyle w:val="Heading1"/>
        <w:rPr>
          <w:rFonts w:asciiTheme="minorHAnsi" w:hAnsiTheme="minorHAnsi"/>
          <w:snapToGrid/>
          <w:sz w:val="22"/>
          <w:szCs w:val="22"/>
        </w:rPr>
      </w:pPr>
      <w:bookmarkStart w:id="81" w:name="_Toc306979381"/>
      <w:r w:rsidRPr="00413F51">
        <w:rPr>
          <w:snapToGrid/>
        </w:rPr>
        <w:t>Federal Wage Rate Certification</w:t>
      </w:r>
      <w:bookmarkEnd w:id="81"/>
      <w:r w:rsidR="00095320" w:rsidRPr="00E26BE6">
        <w:rPr>
          <w:rFonts w:asciiTheme="minorHAnsi" w:hAnsiTheme="minorHAnsi"/>
          <w:snapToGrid/>
          <w:sz w:val="22"/>
          <w:szCs w:val="22"/>
        </w:rPr>
        <w:tab/>
      </w:r>
    </w:p>
    <w:p w:rsidR="00413F51" w:rsidRPr="00EC219F" w:rsidRDefault="00EC219F" w:rsidP="00276964">
      <w:pPr>
        <w:rPr>
          <w:rFonts w:asciiTheme="minorHAnsi" w:hAnsiTheme="minorHAnsi" w:cstheme="minorHAnsi"/>
          <w:snapToGrid/>
          <w:sz w:val="22"/>
          <w:szCs w:val="22"/>
        </w:rPr>
      </w:pPr>
      <w:r w:rsidRPr="00EC219F">
        <w:rPr>
          <w:rStyle w:val="A1"/>
          <w:rFonts w:asciiTheme="minorHAnsi" w:hAnsiTheme="minorHAnsi" w:cstheme="minorHAnsi"/>
        </w:rPr>
        <w:t>As the signatory to this application, the Metropolitan Washington Council of Governments certifies it will,</w:t>
      </w:r>
      <w:r w:rsidR="00F57A72">
        <w:rPr>
          <w:rStyle w:val="A1"/>
          <w:rFonts w:asciiTheme="minorHAnsi" w:hAnsiTheme="minorHAnsi" w:cstheme="minorHAnsi"/>
        </w:rPr>
        <w:t xml:space="preserve"> </w:t>
      </w:r>
      <w:r w:rsidRPr="00EC219F">
        <w:rPr>
          <w:rStyle w:val="A1"/>
          <w:rFonts w:asciiTheme="minorHAnsi" w:hAnsiTheme="minorHAnsi" w:cstheme="minorHAnsi"/>
        </w:rPr>
        <w:t>in its role as administrative agent for the TPB and lead applicant for this TIGER grant application comply with all wage rate requirements and other applicable provisions of the United States Code, Subchapter IV of Chapter 31 of Title 40.</w:t>
      </w:r>
    </w:p>
    <w:p w:rsidR="00413F51" w:rsidRPr="00FE22C0" w:rsidRDefault="00413F51" w:rsidP="00276964">
      <w:pPr>
        <w:rPr>
          <w:rFonts w:asciiTheme="minorHAnsi" w:hAnsiTheme="minorHAnsi" w:cstheme="minorHAnsi"/>
          <w:snapToGrid/>
          <w:sz w:val="22"/>
          <w:szCs w:val="22"/>
        </w:rPr>
      </w:pPr>
    </w:p>
    <w:p w:rsidR="00B027A5" w:rsidRDefault="00276964" w:rsidP="00532994">
      <w:pPr>
        <w:pStyle w:val="Heading1"/>
        <w:rPr>
          <w:rFonts w:asciiTheme="minorHAnsi" w:hAnsiTheme="minorHAnsi"/>
          <w:snapToGrid/>
          <w:sz w:val="22"/>
          <w:szCs w:val="22"/>
        </w:rPr>
      </w:pPr>
      <w:bookmarkStart w:id="82" w:name="_Toc306979382"/>
      <w:r w:rsidRPr="00413F51">
        <w:rPr>
          <w:snapToGrid/>
        </w:rPr>
        <w:t>Material Changes to the Pre-Application</w:t>
      </w:r>
      <w:bookmarkEnd w:id="82"/>
      <w:r w:rsidR="00095320" w:rsidRPr="00E26BE6">
        <w:rPr>
          <w:rFonts w:asciiTheme="minorHAnsi" w:hAnsiTheme="minorHAnsi"/>
          <w:snapToGrid/>
          <w:sz w:val="22"/>
          <w:szCs w:val="22"/>
        </w:rPr>
        <w:t xml:space="preserve"> </w:t>
      </w:r>
      <w:r w:rsidR="00095320" w:rsidRPr="00E26BE6">
        <w:rPr>
          <w:rFonts w:asciiTheme="minorHAnsi" w:hAnsiTheme="minorHAnsi"/>
          <w:snapToGrid/>
          <w:sz w:val="22"/>
          <w:szCs w:val="22"/>
        </w:rPr>
        <w:tab/>
      </w:r>
    </w:p>
    <w:p w:rsidR="00413F51" w:rsidRPr="00413F51" w:rsidRDefault="00556531" w:rsidP="00095320">
      <w:pPr>
        <w:tabs>
          <w:tab w:val="right" w:pos="9360"/>
        </w:tabs>
        <w:rPr>
          <w:rFonts w:asciiTheme="minorHAnsi" w:hAnsiTheme="minorHAnsi" w:cstheme="minorHAnsi"/>
          <w:snapToGrid/>
          <w:sz w:val="22"/>
          <w:szCs w:val="22"/>
        </w:rPr>
      </w:pPr>
      <w:r w:rsidRPr="00F557C6">
        <w:rPr>
          <w:rFonts w:asciiTheme="minorHAnsi" w:hAnsiTheme="minorHAnsi" w:cstheme="minorHAnsi"/>
          <w:snapToGrid/>
          <w:sz w:val="22"/>
          <w:szCs w:val="22"/>
          <w:highlight w:val="yellow"/>
        </w:rPr>
        <w:t>None as of October 13, 2011.</w:t>
      </w:r>
    </w:p>
    <w:p w:rsidR="00413F51" w:rsidRPr="00413F51" w:rsidRDefault="00413F51" w:rsidP="00095320">
      <w:pPr>
        <w:tabs>
          <w:tab w:val="right" w:pos="9360"/>
        </w:tabs>
        <w:rPr>
          <w:rFonts w:asciiTheme="minorHAnsi" w:hAnsiTheme="minorHAnsi" w:cstheme="minorHAnsi"/>
          <w:snapToGrid/>
          <w:sz w:val="22"/>
          <w:szCs w:val="22"/>
        </w:rPr>
      </w:pPr>
    </w:p>
    <w:p w:rsidR="0009720C" w:rsidRPr="00413F51" w:rsidRDefault="0009720C">
      <w:pPr>
        <w:tabs>
          <w:tab w:val="right" w:pos="9360"/>
        </w:tabs>
        <w:rPr>
          <w:rFonts w:asciiTheme="minorHAnsi" w:hAnsiTheme="minorHAnsi" w:cstheme="minorHAnsi"/>
          <w:sz w:val="22"/>
          <w:szCs w:val="22"/>
        </w:rPr>
      </w:pPr>
    </w:p>
    <w:sectPr w:rsidR="0009720C" w:rsidRPr="00413F51" w:rsidSect="0068301E">
      <w:endnotePr>
        <w:numFmt w:val="decimal"/>
      </w:endnotePr>
      <w:pgSz w:w="12240" w:h="15840"/>
      <w:pgMar w:top="1440" w:right="1440" w:bottom="1440" w:left="1440" w:header="54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7E6" w:rsidRDefault="005167E6" w:rsidP="00204BB8">
      <w:r>
        <w:separator/>
      </w:r>
    </w:p>
  </w:endnote>
  <w:endnote w:type="continuationSeparator" w:id="0">
    <w:p w:rsidR="005167E6" w:rsidRDefault="005167E6" w:rsidP="00204BB8">
      <w:r>
        <w:continuationSeparator/>
      </w:r>
    </w:p>
  </w:endnote>
  <w:endnote w:id="1">
    <w:p w:rsidR="005167E6" w:rsidRPr="007103B2" w:rsidRDefault="005167E6" w:rsidP="008D29AC">
      <w:pPr>
        <w:pStyle w:val="EndnoteText"/>
        <w:rPr>
          <w:rFonts w:asciiTheme="minorHAnsi" w:hAnsiTheme="minorHAnsi" w:cstheme="minorHAnsi"/>
        </w:rPr>
      </w:pPr>
      <w:r w:rsidRPr="007103B2">
        <w:rPr>
          <w:rStyle w:val="EndnoteReference"/>
          <w:rFonts w:asciiTheme="minorHAnsi" w:hAnsiTheme="minorHAnsi" w:cstheme="minorHAnsi"/>
        </w:rPr>
        <w:endnoteRef/>
      </w:r>
      <w:r>
        <w:rPr>
          <w:rFonts w:asciiTheme="minorHAnsi" w:hAnsiTheme="minorHAnsi" w:cstheme="minorHAnsi"/>
        </w:rPr>
        <w:t xml:space="preserve"> </w:t>
      </w:r>
      <w:r w:rsidRPr="007103B2">
        <w:rPr>
          <w:rStyle w:val="A1"/>
          <w:rFonts w:asciiTheme="minorHAnsi" w:hAnsiTheme="minorHAnsi" w:cstheme="minorHAnsi"/>
          <w:sz w:val="20"/>
          <w:szCs w:val="20"/>
        </w:rPr>
        <w:t xml:space="preserve">U.S. Bureau of the Census, Metropolitan and </w:t>
      </w:r>
      <w:proofErr w:type="spellStart"/>
      <w:r w:rsidRPr="007103B2">
        <w:rPr>
          <w:rStyle w:val="A1"/>
          <w:rFonts w:asciiTheme="minorHAnsi" w:hAnsiTheme="minorHAnsi" w:cstheme="minorHAnsi"/>
          <w:sz w:val="20"/>
          <w:szCs w:val="20"/>
        </w:rPr>
        <w:t>Micropolitan</w:t>
      </w:r>
      <w:proofErr w:type="spellEnd"/>
      <w:r w:rsidRPr="007103B2">
        <w:rPr>
          <w:rStyle w:val="A1"/>
          <w:rFonts w:asciiTheme="minorHAnsi" w:hAnsiTheme="minorHAnsi" w:cstheme="minorHAnsi"/>
          <w:sz w:val="20"/>
          <w:szCs w:val="20"/>
        </w:rPr>
        <w:t xml:space="preserve"> Statistical Area Estimates: April 1, 2000 to July 1, 2008, accessed from http://www.census.gov/popest/metro/CBSA-est2008-annual.html, accessed August 20, 2009.</w:t>
      </w:r>
    </w:p>
  </w:endnote>
  <w:endnote w:id="2">
    <w:p w:rsidR="005167E6" w:rsidRDefault="005167E6" w:rsidP="008D29AC">
      <w:pPr>
        <w:pStyle w:val="EndnoteText"/>
      </w:pPr>
      <w:r w:rsidRPr="007103B2">
        <w:rPr>
          <w:rStyle w:val="EndnoteReference"/>
          <w:rFonts w:asciiTheme="minorHAnsi" w:hAnsiTheme="minorHAnsi" w:cstheme="minorHAnsi"/>
        </w:rPr>
        <w:endnoteRef/>
      </w:r>
      <w:r w:rsidRPr="007103B2">
        <w:rPr>
          <w:rFonts w:asciiTheme="minorHAnsi" w:hAnsiTheme="minorHAnsi" w:cstheme="minorHAnsi"/>
        </w:rPr>
        <w:t xml:space="preserve"> Washington Metropolitan Area Transit Authority, Metrorail Bicycle &amp; Pedestrian Access Improvements Study, October 2010: http://planitmetro.com/wp-content/uploads/2010/12/Metrorail-Bicycle-Pedestrian-Access-Improvements-Study-_Final.pdf</w:t>
      </w:r>
      <w:r>
        <w:rPr>
          <w:rFonts w:asciiTheme="minorHAnsi" w:hAnsiTheme="minorHAnsi" w:cstheme="minorHAnsi"/>
        </w:rPr>
        <w:t>.</w:t>
      </w:r>
    </w:p>
  </w:endnote>
  <w:endnote w:id="3">
    <w:p w:rsidR="005167E6" w:rsidRPr="009F6A10" w:rsidRDefault="005167E6" w:rsidP="00CE1168">
      <w:pPr>
        <w:widowControl/>
        <w:autoSpaceDE w:val="0"/>
        <w:autoSpaceDN w:val="0"/>
        <w:adjustRightInd w:val="0"/>
        <w:rPr>
          <w:rFonts w:asciiTheme="minorHAnsi" w:hAnsiTheme="minorHAnsi" w:cstheme="minorHAnsi"/>
          <w:color w:val="000000" w:themeColor="text1"/>
          <w:sz w:val="20"/>
          <w:szCs w:val="20"/>
        </w:rPr>
      </w:pPr>
      <w:r w:rsidRPr="007C0434">
        <w:rPr>
          <w:rStyle w:val="EndnoteReference"/>
          <w:rFonts w:asciiTheme="minorHAnsi" w:hAnsiTheme="minorHAnsi" w:cstheme="minorHAnsi"/>
          <w:color w:val="000000" w:themeColor="text1"/>
          <w:sz w:val="20"/>
          <w:szCs w:val="20"/>
        </w:rPr>
        <w:endnoteRef/>
      </w:r>
      <w:r w:rsidRPr="007C0434">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District Department of Transportation, </w:t>
      </w:r>
      <w:r w:rsidRPr="007C0434">
        <w:rPr>
          <w:rFonts w:asciiTheme="minorHAnsi" w:hAnsiTheme="minorHAnsi" w:cstheme="minorHAnsi"/>
          <w:snapToGrid/>
          <w:color w:val="000000" w:themeColor="text1"/>
          <w:sz w:val="20"/>
          <w:szCs w:val="20"/>
        </w:rPr>
        <w:t>1st Place and</w:t>
      </w:r>
      <w:r>
        <w:rPr>
          <w:rFonts w:asciiTheme="minorHAnsi" w:hAnsiTheme="minorHAnsi" w:cstheme="minorHAnsi"/>
          <w:snapToGrid/>
          <w:color w:val="000000" w:themeColor="text1"/>
          <w:sz w:val="20"/>
          <w:szCs w:val="20"/>
        </w:rPr>
        <w:t xml:space="preserve"> </w:t>
      </w:r>
      <w:r w:rsidRPr="007C0434">
        <w:rPr>
          <w:rFonts w:asciiTheme="minorHAnsi" w:hAnsiTheme="minorHAnsi" w:cstheme="minorHAnsi"/>
          <w:snapToGrid/>
          <w:color w:val="000000" w:themeColor="text1"/>
          <w:sz w:val="20"/>
          <w:szCs w:val="20"/>
        </w:rPr>
        <w:t>Galloway St, NE</w:t>
      </w:r>
      <w:r>
        <w:rPr>
          <w:rFonts w:asciiTheme="minorHAnsi" w:hAnsiTheme="minorHAnsi" w:cstheme="minorHAnsi"/>
          <w:snapToGrid/>
          <w:color w:val="000000" w:themeColor="text1"/>
          <w:sz w:val="20"/>
          <w:szCs w:val="20"/>
        </w:rPr>
        <w:t xml:space="preserve"> </w:t>
      </w:r>
      <w:r w:rsidRPr="007C0434">
        <w:rPr>
          <w:rFonts w:asciiTheme="minorHAnsi" w:hAnsiTheme="minorHAnsi" w:cstheme="minorHAnsi"/>
          <w:snapToGrid/>
          <w:color w:val="000000" w:themeColor="text1"/>
          <w:sz w:val="20"/>
          <w:szCs w:val="20"/>
        </w:rPr>
        <w:t>Transportation Access Study and</w:t>
      </w:r>
      <w:r>
        <w:rPr>
          <w:rFonts w:asciiTheme="minorHAnsi" w:hAnsiTheme="minorHAnsi" w:cstheme="minorHAnsi"/>
          <w:snapToGrid/>
          <w:color w:val="000000" w:themeColor="text1"/>
          <w:sz w:val="20"/>
          <w:szCs w:val="20"/>
        </w:rPr>
        <w:t xml:space="preserve"> </w:t>
      </w:r>
      <w:r w:rsidRPr="009F6A10">
        <w:rPr>
          <w:rFonts w:asciiTheme="minorHAnsi" w:hAnsiTheme="minorHAnsi" w:cstheme="minorHAnsi"/>
          <w:snapToGrid/>
          <w:color w:val="000000" w:themeColor="text1"/>
          <w:sz w:val="20"/>
          <w:szCs w:val="20"/>
        </w:rPr>
        <w:t xml:space="preserve">Improvement Plan Final Report &amp; Conceptual Design, August 2011: </w:t>
      </w:r>
      <w:r w:rsidRPr="009F6A10">
        <w:rPr>
          <w:rFonts w:asciiTheme="minorHAnsi" w:hAnsiTheme="minorHAnsi" w:cstheme="minorHAnsi"/>
          <w:color w:val="000000" w:themeColor="text1"/>
          <w:sz w:val="20"/>
          <w:szCs w:val="20"/>
        </w:rPr>
        <w:t>http://tooledesign.com/forttotten/project.html</w:t>
      </w:r>
    </w:p>
  </w:endnote>
  <w:endnote w:id="4">
    <w:p w:rsidR="005167E6" w:rsidRPr="001515B7" w:rsidRDefault="005167E6" w:rsidP="00CE1168">
      <w:pPr>
        <w:widowControl/>
        <w:autoSpaceDE w:val="0"/>
        <w:autoSpaceDN w:val="0"/>
        <w:adjustRightInd w:val="0"/>
        <w:rPr>
          <w:rFonts w:asciiTheme="minorHAnsi" w:hAnsiTheme="minorHAnsi" w:cstheme="minorHAnsi"/>
          <w:color w:val="000000" w:themeColor="text1"/>
          <w:sz w:val="20"/>
          <w:szCs w:val="20"/>
        </w:rPr>
      </w:pPr>
      <w:r w:rsidRPr="009F6A10">
        <w:rPr>
          <w:rStyle w:val="EndnoteReference"/>
          <w:rFonts w:asciiTheme="minorHAnsi" w:hAnsiTheme="minorHAnsi" w:cstheme="minorHAnsi"/>
          <w:color w:val="000000" w:themeColor="text1"/>
          <w:sz w:val="20"/>
          <w:szCs w:val="20"/>
        </w:rPr>
        <w:endnoteRef/>
      </w:r>
      <w:r w:rsidRPr="009F6A10">
        <w:rPr>
          <w:rFonts w:asciiTheme="minorHAnsi" w:hAnsiTheme="minorHAnsi" w:cstheme="minorHAnsi"/>
          <w:color w:val="000000" w:themeColor="text1"/>
          <w:sz w:val="20"/>
          <w:szCs w:val="20"/>
        </w:rPr>
        <w:t xml:space="preserve"> </w:t>
      </w:r>
      <w:r w:rsidRPr="001515B7">
        <w:rPr>
          <w:rFonts w:asciiTheme="minorHAnsi" w:hAnsiTheme="minorHAnsi" w:cstheme="minorHAnsi"/>
          <w:color w:val="000000" w:themeColor="text1"/>
          <w:sz w:val="20"/>
          <w:szCs w:val="20"/>
        </w:rPr>
        <w:t xml:space="preserve">MWCOG/Prince George’s County, </w:t>
      </w:r>
      <w:r w:rsidRPr="001515B7">
        <w:rPr>
          <w:rFonts w:asciiTheme="minorHAnsi" w:hAnsiTheme="minorHAnsi" w:cstheme="minorHAnsi"/>
          <w:bCs/>
          <w:snapToGrid/>
          <w:color w:val="000000" w:themeColor="text1"/>
          <w:sz w:val="20"/>
          <w:szCs w:val="20"/>
        </w:rPr>
        <w:t xml:space="preserve">New Carrollton Interim Pedestrian Safety Improvements, June 2010: </w:t>
      </w:r>
      <w:r w:rsidRPr="001515B7">
        <w:rPr>
          <w:rFonts w:asciiTheme="minorHAnsi" w:hAnsiTheme="minorHAnsi" w:cstheme="minorHAnsi"/>
          <w:color w:val="000000" w:themeColor="text1"/>
          <w:sz w:val="20"/>
          <w:szCs w:val="20"/>
        </w:rPr>
        <w:t>http://www.mwcog.org/transportation/activities/tlc/pdf/NewCarrolltonPedSafety.pdf</w:t>
      </w:r>
    </w:p>
  </w:endnote>
  <w:endnote w:id="5">
    <w:p w:rsidR="005167E6" w:rsidRPr="00A105D6" w:rsidRDefault="005167E6" w:rsidP="00CE1168">
      <w:pPr>
        <w:widowControl/>
        <w:autoSpaceDE w:val="0"/>
        <w:autoSpaceDN w:val="0"/>
        <w:adjustRightInd w:val="0"/>
        <w:rPr>
          <w:rFonts w:asciiTheme="minorHAnsi" w:hAnsiTheme="minorHAnsi" w:cstheme="minorHAnsi"/>
          <w:snapToGrid/>
          <w:color w:val="000000" w:themeColor="text1"/>
          <w:sz w:val="20"/>
          <w:szCs w:val="20"/>
        </w:rPr>
      </w:pPr>
      <w:r w:rsidRPr="001515B7">
        <w:rPr>
          <w:rStyle w:val="EndnoteReference"/>
          <w:rFonts w:asciiTheme="minorHAnsi" w:hAnsiTheme="minorHAnsi" w:cstheme="minorHAnsi"/>
          <w:color w:val="000000" w:themeColor="text1"/>
          <w:sz w:val="20"/>
          <w:szCs w:val="20"/>
        </w:rPr>
        <w:endnoteRef/>
      </w:r>
      <w:r w:rsidRPr="001515B7">
        <w:rPr>
          <w:rFonts w:asciiTheme="minorHAnsi" w:hAnsiTheme="minorHAnsi" w:cstheme="minorHAnsi"/>
          <w:color w:val="000000" w:themeColor="text1"/>
          <w:sz w:val="20"/>
          <w:szCs w:val="20"/>
        </w:rPr>
        <w:t xml:space="preserve"> </w:t>
      </w:r>
      <w:proofErr w:type="gramStart"/>
      <w:r w:rsidRPr="001515B7">
        <w:rPr>
          <w:rFonts w:asciiTheme="minorHAnsi" w:hAnsiTheme="minorHAnsi" w:cstheme="minorHAnsi"/>
          <w:color w:val="000000" w:themeColor="text1"/>
          <w:sz w:val="20"/>
          <w:szCs w:val="20"/>
        </w:rPr>
        <w:t xml:space="preserve">MWCOG/City of Rockville, </w:t>
      </w:r>
      <w:r w:rsidRPr="001515B7">
        <w:rPr>
          <w:rFonts w:asciiTheme="minorHAnsi" w:hAnsiTheme="minorHAnsi" w:cstheme="minorHAnsi"/>
          <w:snapToGrid/>
          <w:color w:val="000000" w:themeColor="text1"/>
          <w:sz w:val="20"/>
          <w:szCs w:val="20"/>
        </w:rPr>
        <w:t xml:space="preserve">Safer Walkways to Transit, </w:t>
      </w:r>
      <w:r w:rsidRPr="001515B7">
        <w:rPr>
          <w:rFonts w:asciiTheme="minorHAnsi" w:hAnsiTheme="minorHAnsi" w:cstheme="minorHAnsi"/>
          <w:bCs/>
          <w:snapToGrid/>
          <w:color w:val="000000" w:themeColor="text1"/>
          <w:sz w:val="20"/>
          <w:szCs w:val="20"/>
        </w:rPr>
        <w:t>Final Report and Conceptual Plan.</w:t>
      </w:r>
      <w:proofErr w:type="gramEnd"/>
      <w:r w:rsidRPr="001515B7">
        <w:rPr>
          <w:rFonts w:asciiTheme="minorHAnsi" w:hAnsiTheme="minorHAnsi" w:cstheme="minorHAnsi"/>
          <w:bCs/>
          <w:snapToGrid/>
          <w:color w:val="000000" w:themeColor="text1"/>
          <w:sz w:val="20"/>
          <w:szCs w:val="20"/>
        </w:rPr>
        <w:t xml:space="preserve"> May 2011: </w:t>
      </w:r>
      <w:r w:rsidRPr="001515B7">
        <w:rPr>
          <w:rFonts w:asciiTheme="minorHAnsi" w:hAnsiTheme="minorHAnsi" w:cstheme="minorHAnsi"/>
          <w:color w:val="000000" w:themeColor="text1"/>
          <w:sz w:val="20"/>
          <w:szCs w:val="20"/>
        </w:rPr>
        <w:t>http://www.mwcog.org</w:t>
      </w:r>
      <w:r w:rsidRPr="00A105D6">
        <w:rPr>
          <w:rFonts w:asciiTheme="minorHAnsi" w:hAnsiTheme="minorHAnsi" w:cstheme="minorHAnsi"/>
          <w:color w:val="000000" w:themeColor="text1"/>
          <w:sz w:val="20"/>
          <w:szCs w:val="20"/>
        </w:rPr>
        <w:t>/transportation/activities/tlc/pdf/Rockville-TOD.pdf</w:t>
      </w:r>
    </w:p>
  </w:endnote>
  <w:endnote w:id="6">
    <w:p w:rsidR="005167E6" w:rsidRPr="00A105D6" w:rsidRDefault="005167E6" w:rsidP="00CE1168">
      <w:pPr>
        <w:pStyle w:val="EndnoteText"/>
        <w:rPr>
          <w:rFonts w:asciiTheme="minorHAnsi" w:hAnsiTheme="minorHAnsi" w:cstheme="minorHAnsi"/>
        </w:rPr>
      </w:pPr>
      <w:r w:rsidRPr="00A105D6">
        <w:rPr>
          <w:rStyle w:val="EndnoteReference"/>
          <w:rFonts w:asciiTheme="minorHAnsi" w:hAnsiTheme="minorHAnsi" w:cstheme="minorHAnsi"/>
        </w:rPr>
        <w:endnoteRef/>
      </w:r>
      <w:r w:rsidRPr="00A105D6">
        <w:rPr>
          <w:rFonts w:asciiTheme="minorHAnsi" w:hAnsiTheme="minorHAnsi" w:cstheme="minorHAnsi"/>
        </w:rPr>
        <w:t xml:space="preserve"> </w:t>
      </w:r>
      <w:proofErr w:type="gramStart"/>
      <w:r w:rsidRPr="00A105D6">
        <w:rPr>
          <w:rFonts w:asciiTheme="minorHAnsi" w:hAnsiTheme="minorHAnsi" w:cstheme="minorHAnsi"/>
        </w:rPr>
        <w:t>WMATA, Metrorail Bicycle &amp; Pedestrian Access Improvements Study.</w:t>
      </w:r>
      <w:proofErr w:type="gramEnd"/>
    </w:p>
  </w:endnote>
  <w:endnote w:id="7">
    <w:p w:rsidR="005167E6" w:rsidRPr="00A5416C" w:rsidRDefault="005167E6" w:rsidP="008D29AC">
      <w:pPr>
        <w:pStyle w:val="EndnoteText"/>
        <w:rPr>
          <w:rFonts w:asciiTheme="minorHAnsi" w:hAnsiTheme="minorHAnsi" w:cstheme="minorHAnsi"/>
        </w:rPr>
      </w:pPr>
      <w:r w:rsidRPr="00A105D6">
        <w:rPr>
          <w:rStyle w:val="EndnoteReference"/>
          <w:rFonts w:asciiTheme="minorHAnsi" w:hAnsiTheme="minorHAnsi" w:cstheme="minorHAnsi"/>
        </w:rPr>
        <w:endnoteRef/>
      </w:r>
      <w:r w:rsidRPr="00A105D6">
        <w:rPr>
          <w:rFonts w:asciiTheme="minorHAnsi" w:hAnsiTheme="minorHAnsi" w:cstheme="minorHAnsi"/>
        </w:rPr>
        <w:t xml:space="preserve"> Texas Transportation Institute, 2011 Urban Mobility Report, September 27, 2011: http</w:t>
      </w:r>
      <w:r w:rsidRPr="00A5416C">
        <w:rPr>
          <w:rFonts w:asciiTheme="minorHAnsi" w:hAnsiTheme="minorHAnsi" w:cstheme="minorHAnsi"/>
        </w:rPr>
        <w:t>://mobility.tamu.edu/ums/.</w:t>
      </w:r>
    </w:p>
  </w:endnote>
  <w:endnote w:id="8">
    <w:p w:rsidR="005167E6" w:rsidRPr="00A5416C" w:rsidRDefault="005167E6" w:rsidP="00A5416C">
      <w:pPr>
        <w:widowControl/>
        <w:autoSpaceDE w:val="0"/>
        <w:autoSpaceDN w:val="0"/>
        <w:adjustRightInd w:val="0"/>
        <w:rPr>
          <w:rFonts w:asciiTheme="minorHAnsi" w:hAnsiTheme="minorHAnsi" w:cstheme="minorHAnsi"/>
          <w:snapToGrid/>
          <w:sz w:val="20"/>
          <w:szCs w:val="20"/>
        </w:rPr>
      </w:pPr>
      <w:r w:rsidRPr="00A5416C">
        <w:rPr>
          <w:rStyle w:val="EndnoteReference"/>
          <w:rFonts w:asciiTheme="minorHAnsi" w:hAnsiTheme="minorHAnsi" w:cstheme="minorHAnsi"/>
          <w:sz w:val="20"/>
          <w:szCs w:val="20"/>
        </w:rPr>
        <w:endnoteRef/>
      </w:r>
      <w:r w:rsidRPr="00A5416C">
        <w:rPr>
          <w:rFonts w:asciiTheme="minorHAnsi" w:hAnsiTheme="minorHAnsi" w:cstheme="minorHAnsi"/>
          <w:sz w:val="20"/>
          <w:szCs w:val="20"/>
        </w:rPr>
        <w:t xml:space="preserve"> </w:t>
      </w:r>
      <w:r w:rsidRPr="00A5416C">
        <w:rPr>
          <w:rFonts w:asciiTheme="minorHAnsi" w:hAnsiTheme="minorHAnsi" w:cstheme="minorHAnsi"/>
          <w:snapToGrid/>
          <w:sz w:val="20"/>
          <w:szCs w:val="20"/>
        </w:rPr>
        <w:t>Clean Air Partnership, “Bike Lanes, On-Street Parking and Business: A study of Bloor Street in Toronto’s</w:t>
      </w:r>
    </w:p>
    <w:p w:rsidR="005167E6" w:rsidRPr="00A5416C" w:rsidRDefault="005167E6" w:rsidP="00A5416C">
      <w:pPr>
        <w:pStyle w:val="EndnoteText"/>
        <w:rPr>
          <w:rFonts w:asciiTheme="minorHAnsi" w:hAnsiTheme="minorHAnsi" w:cstheme="minorHAnsi"/>
        </w:rPr>
      </w:pPr>
      <w:r w:rsidRPr="00A5416C">
        <w:rPr>
          <w:rFonts w:asciiTheme="minorHAnsi" w:hAnsiTheme="minorHAnsi" w:cstheme="minorHAnsi"/>
          <w:snapToGrid/>
        </w:rPr>
        <w:t>Annex Neighborhood,” February 2009</w:t>
      </w:r>
      <w:r>
        <w:rPr>
          <w:rFonts w:asciiTheme="minorHAnsi" w:hAnsiTheme="minorHAnsi" w:cstheme="minorHAnsi"/>
          <w:snapToGrid/>
        </w:rPr>
        <w:t>:</w:t>
      </w:r>
      <w:r w:rsidRPr="00A5416C">
        <w:rPr>
          <w:rFonts w:asciiTheme="minorHAnsi" w:hAnsiTheme="minorHAnsi" w:cstheme="minorHAnsi"/>
          <w:snapToGrid/>
        </w:rPr>
        <w:t xml:space="preserve"> http://www.cleanairpartnership.org/pdf/bike-lanes-parking.pdf</w:t>
      </w:r>
    </w:p>
  </w:endnote>
  <w:endnote w:id="9">
    <w:p w:rsidR="005167E6" w:rsidRPr="00133DAE" w:rsidRDefault="005167E6" w:rsidP="008D29AC">
      <w:pPr>
        <w:pStyle w:val="EndnoteText"/>
        <w:rPr>
          <w:rFonts w:asciiTheme="minorHAnsi" w:hAnsiTheme="minorHAnsi" w:cstheme="minorHAnsi"/>
        </w:rPr>
      </w:pPr>
      <w:r w:rsidRPr="00A5416C">
        <w:rPr>
          <w:rStyle w:val="EndnoteReference"/>
          <w:rFonts w:asciiTheme="minorHAnsi" w:hAnsiTheme="minorHAnsi" w:cstheme="minorHAnsi"/>
        </w:rPr>
        <w:endnoteRef/>
      </w:r>
      <w:r w:rsidRPr="00A5416C">
        <w:rPr>
          <w:rFonts w:asciiTheme="minorHAnsi" w:hAnsiTheme="minorHAnsi" w:cstheme="minorHAnsi"/>
        </w:rPr>
        <w:t xml:space="preserve"> Capital </w:t>
      </w:r>
      <w:proofErr w:type="spellStart"/>
      <w:r w:rsidRPr="00A5416C">
        <w:rPr>
          <w:rFonts w:asciiTheme="minorHAnsi" w:hAnsiTheme="minorHAnsi" w:cstheme="minorHAnsi"/>
        </w:rPr>
        <w:t>Bikeshare</w:t>
      </w:r>
      <w:proofErr w:type="spellEnd"/>
      <w:r w:rsidRPr="00A5416C">
        <w:rPr>
          <w:rFonts w:asciiTheme="minorHAnsi" w:hAnsiTheme="minorHAnsi" w:cstheme="minorHAnsi"/>
        </w:rPr>
        <w:t xml:space="preserve">, Capital </w:t>
      </w:r>
      <w:proofErr w:type="spellStart"/>
      <w:r w:rsidRPr="00A5416C">
        <w:rPr>
          <w:rFonts w:asciiTheme="minorHAnsi" w:hAnsiTheme="minorHAnsi" w:cstheme="minorHAnsi"/>
        </w:rPr>
        <w:t>Bikeshare</w:t>
      </w:r>
      <w:proofErr w:type="spellEnd"/>
      <w:r w:rsidRPr="00A5416C">
        <w:rPr>
          <w:rFonts w:asciiTheme="minorHAnsi" w:hAnsiTheme="minorHAnsi" w:cstheme="minorHAnsi"/>
        </w:rPr>
        <w:t xml:space="preserve"> Hit One Million Rides on First Anniversary, Press Release, September 20, 2011</w:t>
      </w:r>
      <w:r w:rsidRPr="00133DAE">
        <w:rPr>
          <w:rFonts w:asciiTheme="minorHAnsi" w:hAnsiTheme="minorHAnsi" w:cstheme="minorHAnsi"/>
        </w:rPr>
        <w:t>: http://capitalbikeshare.com/news/?p=1002</w:t>
      </w:r>
    </w:p>
  </w:endnote>
  <w:endnote w:id="10">
    <w:p w:rsidR="005167E6" w:rsidRPr="00133DAE" w:rsidRDefault="005167E6" w:rsidP="008D29AC">
      <w:pPr>
        <w:widowControl/>
        <w:autoSpaceDE w:val="0"/>
        <w:autoSpaceDN w:val="0"/>
        <w:adjustRightInd w:val="0"/>
        <w:rPr>
          <w:rFonts w:asciiTheme="minorHAnsi" w:hAnsiTheme="minorHAnsi" w:cstheme="minorHAnsi"/>
          <w:snapToGrid/>
          <w:sz w:val="20"/>
          <w:szCs w:val="20"/>
        </w:rPr>
      </w:pPr>
      <w:r w:rsidRPr="00133DAE">
        <w:rPr>
          <w:rStyle w:val="EndnoteReference"/>
          <w:rFonts w:asciiTheme="minorHAnsi" w:hAnsiTheme="minorHAnsi" w:cstheme="minorHAnsi"/>
          <w:sz w:val="20"/>
          <w:szCs w:val="20"/>
        </w:rPr>
        <w:endnoteRef/>
      </w:r>
      <w:r w:rsidRPr="00133DAE">
        <w:rPr>
          <w:rFonts w:asciiTheme="minorHAnsi" w:hAnsiTheme="minorHAnsi" w:cstheme="minorHAnsi"/>
          <w:sz w:val="20"/>
          <w:szCs w:val="20"/>
        </w:rPr>
        <w:t xml:space="preserve"> </w:t>
      </w:r>
      <w:proofErr w:type="gramStart"/>
      <w:r w:rsidRPr="00133DAE">
        <w:rPr>
          <w:rFonts w:asciiTheme="minorHAnsi" w:hAnsiTheme="minorHAnsi" w:cstheme="minorHAnsi"/>
          <w:snapToGrid/>
          <w:sz w:val="20"/>
          <w:szCs w:val="20"/>
        </w:rPr>
        <w:t>CNT Housing and Transportation Affordability Index http://htaindex.cnt.org/mapping_tool.</w:t>
      </w:r>
      <w:proofErr w:type="gramEnd"/>
    </w:p>
    <w:p w:rsidR="005167E6" w:rsidRPr="00814410" w:rsidRDefault="005167E6" w:rsidP="008D29AC">
      <w:pPr>
        <w:pStyle w:val="EndnoteText"/>
        <w:rPr>
          <w:rFonts w:asciiTheme="minorHAnsi" w:hAnsiTheme="minorHAnsi" w:cstheme="minorHAnsi"/>
        </w:rPr>
      </w:pPr>
      <w:proofErr w:type="spellStart"/>
      <w:r w:rsidRPr="00814410">
        <w:rPr>
          <w:rFonts w:asciiTheme="minorHAnsi" w:hAnsiTheme="minorHAnsi" w:cstheme="minorHAnsi"/>
          <w:snapToGrid/>
        </w:rPr>
        <w:t>php?region</w:t>
      </w:r>
      <w:proofErr w:type="spellEnd"/>
      <w:r w:rsidRPr="00814410">
        <w:rPr>
          <w:rFonts w:asciiTheme="minorHAnsi" w:hAnsiTheme="minorHAnsi" w:cstheme="minorHAnsi"/>
          <w:snapToGrid/>
        </w:rPr>
        <w:t>=Washington--Baltimore,%20DC--MD--VA--WV</w:t>
      </w:r>
    </w:p>
  </w:endnote>
  <w:endnote w:id="11">
    <w:p w:rsidR="005167E6" w:rsidRPr="00BD364A" w:rsidRDefault="005167E6" w:rsidP="008D29AC">
      <w:pPr>
        <w:pStyle w:val="EndnoteText"/>
        <w:rPr>
          <w:rFonts w:asciiTheme="minorHAnsi" w:hAnsiTheme="minorHAnsi" w:cstheme="minorHAnsi"/>
        </w:rPr>
      </w:pPr>
      <w:r w:rsidRPr="00814410">
        <w:rPr>
          <w:rStyle w:val="EndnoteReference"/>
          <w:rFonts w:asciiTheme="minorHAnsi" w:hAnsiTheme="minorHAnsi" w:cstheme="minorHAnsi"/>
        </w:rPr>
        <w:endnoteRef/>
      </w:r>
      <w:r w:rsidRPr="00814410">
        <w:rPr>
          <w:rFonts w:asciiTheme="minorHAnsi" w:hAnsiTheme="minorHAnsi" w:cstheme="minorHAnsi"/>
        </w:rPr>
        <w:t xml:space="preserve"> </w:t>
      </w:r>
      <w:r w:rsidRPr="00BD364A">
        <w:rPr>
          <w:rFonts w:asciiTheme="minorHAnsi" w:hAnsiTheme="minorHAnsi" w:cstheme="minorHAnsi"/>
        </w:rPr>
        <w:t>Washington Post, “Stuck at a Crossroads is Par for the Course”, Thursday June 1, 2006</w:t>
      </w:r>
    </w:p>
  </w:endnote>
  <w:endnote w:id="12">
    <w:p w:rsidR="005167E6" w:rsidRPr="00BD364A" w:rsidRDefault="005167E6" w:rsidP="008D29AC">
      <w:pPr>
        <w:pStyle w:val="EndnoteText"/>
        <w:rPr>
          <w:rFonts w:asciiTheme="minorHAnsi" w:hAnsiTheme="minorHAnsi" w:cstheme="minorHAnsi"/>
        </w:rPr>
      </w:pPr>
      <w:r w:rsidRPr="00BD364A">
        <w:rPr>
          <w:rStyle w:val="EndnoteReference"/>
          <w:rFonts w:asciiTheme="minorHAnsi" w:hAnsiTheme="minorHAnsi" w:cstheme="minorHAnsi"/>
        </w:rPr>
        <w:endnoteRef/>
      </w:r>
      <w:r w:rsidRPr="00BD364A">
        <w:rPr>
          <w:rFonts w:asciiTheme="minorHAnsi" w:hAnsiTheme="minorHAnsi" w:cstheme="minorHAnsi"/>
        </w:rPr>
        <w:t xml:space="preserve"> </w:t>
      </w:r>
      <w:proofErr w:type="gramStart"/>
      <w:r>
        <w:rPr>
          <w:rFonts w:asciiTheme="minorHAnsi" w:hAnsiTheme="minorHAnsi" w:cstheme="minorHAnsi"/>
          <w:color w:val="000000" w:themeColor="text1"/>
        </w:rPr>
        <w:t>DDOT</w:t>
      </w:r>
      <w:r w:rsidRPr="00BD364A">
        <w:rPr>
          <w:rFonts w:asciiTheme="minorHAnsi" w:hAnsiTheme="minorHAnsi" w:cstheme="minorHAnsi"/>
          <w:color w:val="000000" w:themeColor="text1"/>
        </w:rPr>
        <w:t xml:space="preserve">, </w:t>
      </w:r>
      <w:r w:rsidRPr="00BD364A">
        <w:rPr>
          <w:rFonts w:asciiTheme="minorHAnsi" w:hAnsiTheme="minorHAnsi" w:cstheme="minorHAnsi"/>
          <w:snapToGrid/>
          <w:color w:val="000000" w:themeColor="text1"/>
        </w:rPr>
        <w:t>1st Place and Galloway St, NE Transportation Access Study and Improvement Plan Final Report &amp; Conceptual Design</w:t>
      </w:r>
      <w:r>
        <w:rPr>
          <w:rFonts w:asciiTheme="minorHAnsi" w:hAnsiTheme="minorHAnsi" w:cstheme="minorHAnsi"/>
          <w:snapToGrid/>
          <w:color w:val="000000" w:themeColor="text1"/>
        </w:rPr>
        <w:t>.</w:t>
      </w:r>
      <w:proofErr w:type="gramEnd"/>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etaBold-Caps">
    <w:altName w:val="MetaBold-Cap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726557"/>
      <w:docPartObj>
        <w:docPartGallery w:val="Page Numbers (Bottom of Page)"/>
        <w:docPartUnique/>
      </w:docPartObj>
    </w:sdtPr>
    <w:sdtContent>
      <w:p w:rsidR="005167E6" w:rsidRDefault="00BF30B2">
        <w:pPr>
          <w:pStyle w:val="Footer"/>
          <w:jc w:val="right"/>
        </w:pPr>
        <w:r w:rsidRPr="0068301E">
          <w:rPr>
            <w:rFonts w:ascii="Calibri" w:hAnsi="Calibri"/>
            <w:sz w:val="20"/>
          </w:rPr>
          <w:fldChar w:fldCharType="begin"/>
        </w:r>
        <w:r w:rsidR="005167E6" w:rsidRPr="0068301E">
          <w:rPr>
            <w:rFonts w:ascii="Calibri" w:hAnsi="Calibri"/>
            <w:sz w:val="20"/>
          </w:rPr>
          <w:instrText xml:space="preserve"> PAGE   \* MERGEFORMAT </w:instrText>
        </w:r>
        <w:r w:rsidRPr="0068301E">
          <w:rPr>
            <w:rFonts w:ascii="Calibri" w:hAnsi="Calibri"/>
            <w:sz w:val="20"/>
          </w:rPr>
          <w:fldChar w:fldCharType="separate"/>
        </w:r>
        <w:r w:rsidR="007B5191">
          <w:rPr>
            <w:rFonts w:ascii="Calibri" w:hAnsi="Calibri"/>
            <w:noProof/>
            <w:sz w:val="20"/>
          </w:rPr>
          <w:t>20</w:t>
        </w:r>
        <w:r w:rsidRPr="0068301E">
          <w:rPr>
            <w:rFonts w:ascii="Calibri" w:hAnsi="Calibri"/>
            <w:sz w:val="20"/>
          </w:rPr>
          <w:fldChar w:fldCharType="end"/>
        </w:r>
      </w:p>
    </w:sdtContent>
  </w:sdt>
  <w:p w:rsidR="005167E6" w:rsidRDefault="005167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7E6" w:rsidRDefault="005167E6">
    <w:pPr>
      <w:pStyle w:val="Footer"/>
      <w:jc w:val="right"/>
    </w:pPr>
  </w:p>
  <w:p w:rsidR="005167E6" w:rsidRDefault="005167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7E6" w:rsidRDefault="005167E6" w:rsidP="00204BB8">
      <w:r>
        <w:separator/>
      </w:r>
    </w:p>
  </w:footnote>
  <w:footnote w:type="continuationSeparator" w:id="0">
    <w:p w:rsidR="005167E6" w:rsidRDefault="005167E6" w:rsidP="00204B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7E6" w:rsidRPr="00204BB8" w:rsidRDefault="005167E6" w:rsidP="005550D8">
    <w:pPr>
      <w:pStyle w:val="Header"/>
      <w:rPr>
        <w:rFonts w:asciiTheme="minorHAnsi" w:hAnsiTheme="minorHAnsi" w:cstheme="minorHAnsi"/>
        <w:sz w:val="20"/>
        <w:szCs w:val="20"/>
      </w:rPr>
    </w:pPr>
    <w:r w:rsidRPr="00524C0B">
      <w:rPr>
        <w:rFonts w:asciiTheme="minorHAnsi" w:hAnsiTheme="minorHAnsi" w:cstheme="minorHAnsi"/>
        <w:color w:val="BFBFBF" w:themeColor="background1" w:themeShade="BF"/>
        <w:sz w:val="56"/>
        <w:szCs w:val="56"/>
      </w:rPr>
      <w:t>DRAFT</w:t>
    </w:r>
    <w:r>
      <w:rPr>
        <w:rFonts w:asciiTheme="minorHAnsi" w:hAnsiTheme="minorHAnsi" w:cstheme="minorHAnsi"/>
        <w:sz w:val="20"/>
        <w:szCs w:val="20"/>
      </w:rPr>
      <w:tab/>
    </w:r>
    <w:r>
      <w:rPr>
        <w:rFonts w:asciiTheme="minorHAnsi" w:hAnsiTheme="minorHAnsi" w:cstheme="minorHAnsi"/>
        <w:sz w:val="20"/>
        <w:szCs w:val="20"/>
      </w:rPr>
      <w:tab/>
      <w:t>10/21</w:t>
    </w:r>
    <w:r w:rsidRPr="00204BB8">
      <w:rPr>
        <w:rFonts w:asciiTheme="minorHAnsi" w:hAnsiTheme="minorHAnsi" w:cstheme="minorHAnsi"/>
        <w:sz w:val="20"/>
        <w:szCs w:val="20"/>
      </w:rPr>
      <w:t>/2011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7E6" w:rsidRDefault="005167E6">
    <w:pPr>
      <w:pStyle w:val="Header"/>
    </w:pPr>
    <w:r w:rsidRPr="00524C0B">
      <w:rPr>
        <w:rFonts w:asciiTheme="minorHAnsi" w:hAnsiTheme="minorHAnsi" w:cstheme="minorHAnsi"/>
        <w:color w:val="BFBFBF" w:themeColor="background1" w:themeShade="BF"/>
        <w:sz w:val="56"/>
        <w:szCs w:val="56"/>
      </w:rPr>
      <w:t>DRAFT</w:t>
    </w:r>
    <w:r>
      <w:rPr>
        <w:rFonts w:asciiTheme="minorHAnsi" w:hAnsiTheme="minorHAnsi" w:cstheme="minorHAnsi"/>
        <w:color w:val="BFBFBF" w:themeColor="background1" w:themeShade="BF"/>
        <w:sz w:val="56"/>
        <w:szCs w:val="56"/>
      </w:rPr>
      <w:tab/>
    </w:r>
    <w:r>
      <w:rPr>
        <w:rFonts w:asciiTheme="minorHAnsi" w:hAnsiTheme="minorHAnsi" w:cstheme="minorHAnsi"/>
        <w:color w:val="BFBFBF" w:themeColor="background1" w:themeShade="BF"/>
        <w:sz w:val="56"/>
        <w:szCs w:val="56"/>
      </w:rPr>
      <w:tab/>
    </w:r>
    <w:r>
      <w:rPr>
        <w:rFonts w:asciiTheme="minorHAnsi" w:hAnsiTheme="minorHAnsi" w:cstheme="minorHAnsi"/>
        <w:sz w:val="20"/>
        <w:szCs w:val="20"/>
      </w:rPr>
      <w:t>10/21</w:t>
    </w:r>
    <w:r w:rsidRPr="00204BB8">
      <w:rPr>
        <w:rFonts w:asciiTheme="minorHAnsi" w:hAnsiTheme="minorHAnsi" w:cstheme="minorHAnsi"/>
        <w:sz w:val="20"/>
        <w:szCs w:val="20"/>
      </w:rPr>
      <w:t>/2011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6774F"/>
    <w:multiLevelType w:val="hybridMultilevel"/>
    <w:tmpl w:val="FD9879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AF0436"/>
    <w:multiLevelType w:val="hybridMultilevel"/>
    <w:tmpl w:val="5BA2CAD6"/>
    <w:lvl w:ilvl="0" w:tplc="0F64CE1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A12EA1"/>
    <w:multiLevelType w:val="hybridMultilevel"/>
    <w:tmpl w:val="057CC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F26A76"/>
    <w:multiLevelType w:val="hybridMultilevel"/>
    <w:tmpl w:val="9B58EA40"/>
    <w:lvl w:ilvl="0" w:tplc="3B58EB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E95296"/>
    <w:multiLevelType w:val="hybridMultilevel"/>
    <w:tmpl w:val="36CEFC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60B0750"/>
    <w:multiLevelType w:val="hybridMultilevel"/>
    <w:tmpl w:val="5C709E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5F7C5513"/>
    <w:multiLevelType w:val="hybridMultilevel"/>
    <w:tmpl w:val="E1D68D22"/>
    <w:lvl w:ilvl="0" w:tplc="F9889D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3E5A29"/>
    <w:multiLevelType w:val="hybridMultilevel"/>
    <w:tmpl w:val="D1DA4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2F1199"/>
    <w:multiLevelType w:val="hybridMultilevel"/>
    <w:tmpl w:val="9D74E904"/>
    <w:lvl w:ilvl="0" w:tplc="5A8041D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7"/>
  </w:num>
  <w:num w:numId="5">
    <w:abstractNumId w:val="5"/>
  </w:num>
  <w:num w:numId="6">
    <w:abstractNumId w:val="6"/>
  </w:num>
  <w:num w:numId="7">
    <w:abstractNumId w:val="3"/>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10241">
      <o:colormenu v:ext="edit" strokecolor="none" shadowcolor="none"/>
    </o:shapedefaults>
  </w:hdrShapeDefaults>
  <w:footnotePr>
    <w:footnote w:id="-1"/>
    <w:footnote w:id="0"/>
  </w:footnotePr>
  <w:endnotePr>
    <w:numFmt w:val="decimal"/>
    <w:endnote w:id="-1"/>
    <w:endnote w:id="0"/>
  </w:endnotePr>
  <w:compat/>
  <w:rsids>
    <w:rsidRoot w:val="00B027A5"/>
    <w:rsid w:val="000028BB"/>
    <w:rsid w:val="000054EB"/>
    <w:rsid w:val="00015E67"/>
    <w:rsid w:val="00017C29"/>
    <w:rsid w:val="00020511"/>
    <w:rsid w:val="0002446A"/>
    <w:rsid w:val="0003172D"/>
    <w:rsid w:val="00040F08"/>
    <w:rsid w:val="00055808"/>
    <w:rsid w:val="00064367"/>
    <w:rsid w:val="00087029"/>
    <w:rsid w:val="00095320"/>
    <w:rsid w:val="0009720C"/>
    <w:rsid w:val="000A1C3B"/>
    <w:rsid w:val="000B068C"/>
    <w:rsid w:val="000D1B0A"/>
    <w:rsid w:val="000D4162"/>
    <w:rsid w:val="000E7062"/>
    <w:rsid w:val="000F2CBF"/>
    <w:rsid w:val="000F5D72"/>
    <w:rsid w:val="001002EF"/>
    <w:rsid w:val="00101707"/>
    <w:rsid w:val="00111D53"/>
    <w:rsid w:val="00121E4A"/>
    <w:rsid w:val="001241FF"/>
    <w:rsid w:val="00131B58"/>
    <w:rsid w:val="00133DAE"/>
    <w:rsid w:val="001417E3"/>
    <w:rsid w:val="001515B7"/>
    <w:rsid w:val="0016580B"/>
    <w:rsid w:val="00185621"/>
    <w:rsid w:val="001A1F25"/>
    <w:rsid w:val="001C5F98"/>
    <w:rsid w:val="001D116D"/>
    <w:rsid w:val="00204BB8"/>
    <w:rsid w:val="0020672A"/>
    <w:rsid w:val="002175C2"/>
    <w:rsid w:val="0023273E"/>
    <w:rsid w:val="00245BD2"/>
    <w:rsid w:val="00245C7E"/>
    <w:rsid w:val="00263439"/>
    <w:rsid w:val="00267E95"/>
    <w:rsid w:val="00276964"/>
    <w:rsid w:val="002819F9"/>
    <w:rsid w:val="002933F7"/>
    <w:rsid w:val="002C3CD9"/>
    <w:rsid w:val="003052D6"/>
    <w:rsid w:val="003127E8"/>
    <w:rsid w:val="0034622C"/>
    <w:rsid w:val="003646BB"/>
    <w:rsid w:val="00376F1A"/>
    <w:rsid w:val="003D0497"/>
    <w:rsid w:val="003D393A"/>
    <w:rsid w:val="003F631D"/>
    <w:rsid w:val="00400264"/>
    <w:rsid w:val="0040316C"/>
    <w:rsid w:val="00404800"/>
    <w:rsid w:val="00404D5E"/>
    <w:rsid w:val="00405BD6"/>
    <w:rsid w:val="00413F51"/>
    <w:rsid w:val="00424E18"/>
    <w:rsid w:val="004417AE"/>
    <w:rsid w:val="004441B0"/>
    <w:rsid w:val="004474CB"/>
    <w:rsid w:val="00455EF3"/>
    <w:rsid w:val="004573E0"/>
    <w:rsid w:val="004574EE"/>
    <w:rsid w:val="00493F85"/>
    <w:rsid w:val="004A7906"/>
    <w:rsid w:val="004D2189"/>
    <w:rsid w:val="004D2B47"/>
    <w:rsid w:val="004E41FB"/>
    <w:rsid w:val="00503EFF"/>
    <w:rsid w:val="005158C4"/>
    <w:rsid w:val="005167E6"/>
    <w:rsid w:val="005215CD"/>
    <w:rsid w:val="00524910"/>
    <w:rsid w:val="00524C0B"/>
    <w:rsid w:val="00525AFD"/>
    <w:rsid w:val="005265D5"/>
    <w:rsid w:val="00532994"/>
    <w:rsid w:val="00540A7E"/>
    <w:rsid w:val="00550C43"/>
    <w:rsid w:val="00554242"/>
    <w:rsid w:val="005550D8"/>
    <w:rsid w:val="00556531"/>
    <w:rsid w:val="00570D12"/>
    <w:rsid w:val="005C3D3F"/>
    <w:rsid w:val="005C71E1"/>
    <w:rsid w:val="005E0AF9"/>
    <w:rsid w:val="005E35B2"/>
    <w:rsid w:val="005E3CC1"/>
    <w:rsid w:val="005E3E8F"/>
    <w:rsid w:val="00605DDE"/>
    <w:rsid w:val="00636010"/>
    <w:rsid w:val="006412DE"/>
    <w:rsid w:val="0066295C"/>
    <w:rsid w:val="006701C4"/>
    <w:rsid w:val="00670B16"/>
    <w:rsid w:val="006712B0"/>
    <w:rsid w:val="006749B4"/>
    <w:rsid w:val="0068301E"/>
    <w:rsid w:val="00685F9C"/>
    <w:rsid w:val="006B6069"/>
    <w:rsid w:val="007103B2"/>
    <w:rsid w:val="00715DA5"/>
    <w:rsid w:val="00722236"/>
    <w:rsid w:val="0073090F"/>
    <w:rsid w:val="00735A47"/>
    <w:rsid w:val="00736B24"/>
    <w:rsid w:val="00785A51"/>
    <w:rsid w:val="00786186"/>
    <w:rsid w:val="00791E0B"/>
    <w:rsid w:val="00797145"/>
    <w:rsid w:val="007B29A8"/>
    <w:rsid w:val="007B5191"/>
    <w:rsid w:val="007C0434"/>
    <w:rsid w:val="0080108D"/>
    <w:rsid w:val="0080293B"/>
    <w:rsid w:val="00814410"/>
    <w:rsid w:val="00852531"/>
    <w:rsid w:val="008939A8"/>
    <w:rsid w:val="008978DB"/>
    <w:rsid w:val="008B3FAA"/>
    <w:rsid w:val="008B5AB5"/>
    <w:rsid w:val="008D29AC"/>
    <w:rsid w:val="008F17F9"/>
    <w:rsid w:val="00916E68"/>
    <w:rsid w:val="0092037A"/>
    <w:rsid w:val="009464FC"/>
    <w:rsid w:val="00953ADD"/>
    <w:rsid w:val="009558E6"/>
    <w:rsid w:val="00956772"/>
    <w:rsid w:val="0095766D"/>
    <w:rsid w:val="00967696"/>
    <w:rsid w:val="00996BC5"/>
    <w:rsid w:val="0099773C"/>
    <w:rsid w:val="009A0A70"/>
    <w:rsid w:val="009B0B99"/>
    <w:rsid w:val="009D1419"/>
    <w:rsid w:val="009D44B9"/>
    <w:rsid w:val="009F2292"/>
    <w:rsid w:val="009F69B2"/>
    <w:rsid w:val="009F6A10"/>
    <w:rsid w:val="00A105D6"/>
    <w:rsid w:val="00A5416C"/>
    <w:rsid w:val="00A54D1E"/>
    <w:rsid w:val="00A55959"/>
    <w:rsid w:val="00A73F10"/>
    <w:rsid w:val="00A82CC4"/>
    <w:rsid w:val="00A83EB0"/>
    <w:rsid w:val="00AE288F"/>
    <w:rsid w:val="00AF617B"/>
    <w:rsid w:val="00B027A5"/>
    <w:rsid w:val="00B13CE8"/>
    <w:rsid w:val="00B16BD7"/>
    <w:rsid w:val="00B20DC4"/>
    <w:rsid w:val="00B35C4E"/>
    <w:rsid w:val="00B43FFA"/>
    <w:rsid w:val="00B52DD5"/>
    <w:rsid w:val="00B533F9"/>
    <w:rsid w:val="00B5413D"/>
    <w:rsid w:val="00B90A45"/>
    <w:rsid w:val="00BA29EC"/>
    <w:rsid w:val="00BA44F7"/>
    <w:rsid w:val="00BB079E"/>
    <w:rsid w:val="00BB7B2D"/>
    <w:rsid w:val="00BD0B2A"/>
    <w:rsid w:val="00BD364A"/>
    <w:rsid w:val="00BD3F8A"/>
    <w:rsid w:val="00BF30B2"/>
    <w:rsid w:val="00C11B10"/>
    <w:rsid w:val="00C2635F"/>
    <w:rsid w:val="00C33831"/>
    <w:rsid w:val="00C36483"/>
    <w:rsid w:val="00C42700"/>
    <w:rsid w:val="00C44444"/>
    <w:rsid w:val="00C510FD"/>
    <w:rsid w:val="00C55179"/>
    <w:rsid w:val="00C56459"/>
    <w:rsid w:val="00C626EB"/>
    <w:rsid w:val="00C64D1B"/>
    <w:rsid w:val="00C76F61"/>
    <w:rsid w:val="00C8159B"/>
    <w:rsid w:val="00C84E1D"/>
    <w:rsid w:val="00CB4E3D"/>
    <w:rsid w:val="00CC7E1A"/>
    <w:rsid w:val="00CE1168"/>
    <w:rsid w:val="00CE2020"/>
    <w:rsid w:val="00D120E7"/>
    <w:rsid w:val="00D53832"/>
    <w:rsid w:val="00D53EFF"/>
    <w:rsid w:val="00D55773"/>
    <w:rsid w:val="00D6294E"/>
    <w:rsid w:val="00D64ED3"/>
    <w:rsid w:val="00D64EF4"/>
    <w:rsid w:val="00D90970"/>
    <w:rsid w:val="00D927FF"/>
    <w:rsid w:val="00DA04C4"/>
    <w:rsid w:val="00DC45A9"/>
    <w:rsid w:val="00DF6399"/>
    <w:rsid w:val="00E07F5D"/>
    <w:rsid w:val="00E2055D"/>
    <w:rsid w:val="00E26BE6"/>
    <w:rsid w:val="00E27A7F"/>
    <w:rsid w:val="00E72035"/>
    <w:rsid w:val="00E74D82"/>
    <w:rsid w:val="00E96651"/>
    <w:rsid w:val="00E978D4"/>
    <w:rsid w:val="00EA2863"/>
    <w:rsid w:val="00EB3A86"/>
    <w:rsid w:val="00EB604B"/>
    <w:rsid w:val="00EB79B9"/>
    <w:rsid w:val="00EC1E7E"/>
    <w:rsid w:val="00EC219F"/>
    <w:rsid w:val="00EC37E2"/>
    <w:rsid w:val="00ED2B92"/>
    <w:rsid w:val="00EE6A76"/>
    <w:rsid w:val="00F54123"/>
    <w:rsid w:val="00F557C6"/>
    <w:rsid w:val="00F57A72"/>
    <w:rsid w:val="00F65781"/>
    <w:rsid w:val="00F8644E"/>
    <w:rsid w:val="00F94F04"/>
    <w:rsid w:val="00FA34D7"/>
    <w:rsid w:val="00FC6C51"/>
    <w:rsid w:val="00FD5108"/>
    <w:rsid w:val="00FE22C0"/>
    <w:rsid w:val="00FE5066"/>
    <w:rsid w:val="00FF01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123"/>
    <w:pPr>
      <w:widowControl w:val="0"/>
    </w:pPr>
    <w:rPr>
      <w:rFonts w:ascii="Courier New" w:hAnsi="Courier New"/>
      <w:snapToGrid w:val="0"/>
      <w:sz w:val="24"/>
      <w:szCs w:val="24"/>
    </w:rPr>
  </w:style>
  <w:style w:type="paragraph" w:styleId="Heading1">
    <w:name w:val="heading 1"/>
    <w:basedOn w:val="Normal"/>
    <w:next w:val="Normal"/>
    <w:link w:val="Heading1Char"/>
    <w:uiPriority w:val="9"/>
    <w:qFormat/>
    <w:rsid w:val="0009720C"/>
    <w:pPr>
      <w:keepNext/>
      <w:keepLines/>
      <w:spacing w:after="120"/>
      <w:outlineLvl w:val="0"/>
    </w:pPr>
    <w:rPr>
      <w:rFonts w:ascii="Century Gothic" w:eastAsiaTheme="majorEastAsia" w:hAnsi="Century Gothic" w:cstheme="majorBidi"/>
      <w:b/>
      <w:bCs/>
      <w:color w:val="BC3710"/>
      <w:sz w:val="36"/>
      <w:szCs w:val="36"/>
    </w:rPr>
  </w:style>
  <w:style w:type="paragraph" w:styleId="Heading2">
    <w:name w:val="heading 2"/>
    <w:basedOn w:val="Normal"/>
    <w:next w:val="Normal"/>
    <w:link w:val="Heading2Char"/>
    <w:uiPriority w:val="9"/>
    <w:unhideWhenUsed/>
    <w:qFormat/>
    <w:rsid w:val="0009720C"/>
    <w:pPr>
      <w:keepNext/>
      <w:keepLines/>
      <w:spacing w:after="60"/>
      <w:outlineLvl w:val="1"/>
    </w:pPr>
    <w:rPr>
      <w:rFonts w:ascii="Century Gothic" w:eastAsiaTheme="majorEastAsia" w:hAnsi="Century Gothic" w:cstheme="majorBidi"/>
      <w:b/>
      <w:bCs/>
      <w:color w:val="305480"/>
      <w:sz w:val="26"/>
      <w:szCs w:val="26"/>
    </w:rPr>
  </w:style>
  <w:style w:type="paragraph" w:styleId="Heading3">
    <w:name w:val="heading 3"/>
    <w:basedOn w:val="Normal"/>
    <w:next w:val="Normal"/>
    <w:link w:val="Heading3Char"/>
    <w:uiPriority w:val="9"/>
    <w:unhideWhenUsed/>
    <w:qFormat/>
    <w:rsid w:val="00532994"/>
    <w:pPr>
      <w:keepNext/>
      <w:keepLines/>
      <w:spacing w:after="40"/>
      <w:outlineLvl w:val="2"/>
    </w:pPr>
    <w:rPr>
      <w:rFonts w:ascii="Century Gothic" w:eastAsiaTheme="majorEastAsia" w:hAnsi="Century Gothic" w:cstheme="majorBidi"/>
      <w:b/>
      <w:bCs/>
      <w:color w:val="BC3710"/>
      <w:sz w:val="22"/>
    </w:rPr>
  </w:style>
  <w:style w:type="paragraph" w:styleId="Heading4">
    <w:name w:val="heading 4"/>
    <w:basedOn w:val="Normal"/>
    <w:next w:val="Normal"/>
    <w:link w:val="Heading4Char"/>
    <w:uiPriority w:val="9"/>
    <w:unhideWhenUsed/>
    <w:qFormat/>
    <w:rsid w:val="00532994"/>
    <w:pPr>
      <w:keepNext/>
      <w:keepLines/>
      <w:spacing w:after="20"/>
      <w:outlineLvl w:val="3"/>
    </w:pPr>
    <w:rPr>
      <w:rFonts w:ascii="Calibri" w:eastAsiaTheme="majorEastAsia" w:hAnsi="Calibri" w:cstheme="majorBidi"/>
      <w:b/>
      <w:bCs/>
      <w:i/>
      <w:iCs/>
      <w:color w:val="3054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A1F25"/>
    <w:pPr>
      <w:ind w:left="720"/>
      <w:contextualSpacing/>
    </w:pPr>
  </w:style>
  <w:style w:type="paragraph" w:styleId="Header">
    <w:name w:val="header"/>
    <w:basedOn w:val="Normal"/>
    <w:link w:val="HeaderChar"/>
    <w:uiPriority w:val="99"/>
    <w:semiHidden/>
    <w:unhideWhenUsed/>
    <w:rsid w:val="00204BB8"/>
    <w:pPr>
      <w:tabs>
        <w:tab w:val="center" w:pos="4680"/>
        <w:tab w:val="right" w:pos="9360"/>
      </w:tabs>
    </w:pPr>
  </w:style>
  <w:style w:type="character" w:customStyle="1" w:styleId="HeaderChar">
    <w:name w:val="Header Char"/>
    <w:basedOn w:val="DefaultParagraphFont"/>
    <w:link w:val="Header"/>
    <w:uiPriority w:val="99"/>
    <w:semiHidden/>
    <w:rsid w:val="00204BB8"/>
    <w:rPr>
      <w:rFonts w:ascii="Courier New" w:hAnsi="Courier New"/>
      <w:snapToGrid w:val="0"/>
      <w:sz w:val="24"/>
      <w:szCs w:val="24"/>
    </w:rPr>
  </w:style>
  <w:style w:type="paragraph" w:styleId="Footer">
    <w:name w:val="footer"/>
    <w:basedOn w:val="Normal"/>
    <w:link w:val="FooterChar"/>
    <w:uiPriority w:val="99"/>
    <w:unhideWhenUsed/>
    <w:rsid w:val="00204BB8"/>
    <w:pPr>
      <w:tabs>
        <w:tab w:val="center" w:pos="4680"/>
        <w:tab w:val="right" w:pos="9360"/>
      </w:tabs>
    </w:pPr>
  </w:style>
  <w:style w:type="character" w:customStyle="1" w:styleId="FooterChar">
    <w:name w:val="Footer Char"/>
    <w:basedOn w:val="DefaultParagraphFont"/>
    <w:link w:val="Footer"/>
    <w:uiPriority w:val="99"/>
    <w:rsid w:val="00204BB8"/>
    <w:rPr>
      <w:rFonts w:ascii="Courier New" w:hAnsi="Courier New"/>
      <w:snapToGrid w:val="0"/>
      <w:sz w:val="24"/>
      <w:szCs w:val="24"/>
    </w:rPr>
  </w:style>
  <w:style w:type="paragraph" w:styleId="EndnoteText">
    <w:name w:val="endnote text"/>
    <w:basedOn w:val="Normal"/>
    <w:link w:val="EndnoteTextChar"/>
    <w:uiPriority w:val="99"/>
    <w:semiHidden/>
    <w:unhideWhenUsed/>
    <w:rsid w:val="00BB7B2D"/>
    <w:rPr>
      <w:sz w:val="20"/>
      <w:szCs w:val="20"/>
    </w:rPr>
  </w:style>
  <w:style w:type="character" w:customStyle="1" w:styleId="EndnoteTextChar">
    <w:name w:val="Endnote Text Char"/>
    <w:basedOn w:val="DefaultParagraphFont"/>
    <w:link w:val="EndnoteText"/>
    <w:uiPriority w:val="99"/>
    <w:semiHidden/>
    <w:rsid w:val="00BB7B2D"/>
    <w:rPr>
      <w:rFonts w:ascii="Courier New" w:hAnsi="Courier New"/>
      <w:snapToGrid w:val="0"/>
      <w:sz w:val="20"/>
      <w:szCs w:val="20"/>
    </w:rPr>
  </w:style>
  <w:style w:type="character" w:styleId="EndnoteReference">
    <w:name w:val="endnote reference"/>
    <w:basedOn w:val="DefaultParagraphFont"/>
    <w:uiPriority w:val="99"/>
    <w:semiHidden/>
    <w:unhideWhenUsed/>
    <w:rsid w:val="00BB7B2D"/>
    <w:rPr>
      <w:vertAlign w:val="superscript"/>
    </w:rPr>
  </w:style>
  <w:style w:type="character" w:customStyle="1" w:styleId="A1">
    <w:name w:val="A1"/>
    <w:uiPriority w:val="99"/>
    <w:rsid w:val="00BB7B2D"/>
    <w:rPr>
      <w:rFonts w:cs="Garamond"/>
      <w:color w:val="010402"/>
      <w:sz w:val="22"/>
      <w:szCs w:val="22"/>
    </w:rPr>
  </w:style>
  <w:style w:type="paragraph" w:styleId="BalloonText">
    <w:name w:val="Balloon Text"/>
    <w:basedOn w:val="Normal"/>
    <w:link w:val="BalloonTextChar"/>
    <w:uiPriority w:val="99"/>
    <w:semiHidden/>
    <w:unhideWhenUsed/>
    <w:rsid w:val="00EC1E7E"/>
    <w:rPr>
      <w:rFonts w:ascii="Tahoma" w:hAnsi="Tahoma" w:cs="Tahoma"/>
      <w:sz w:val="16"/>
      <w:szCs w:val="16"/>
    </w:rPr>
  </w:style>
  <w:style w:type="character" w:customStyle="1" w:styleId="BalloonTextChar">
    <w:name w:val="Balloon Text Char"/>
    <w:basedOn w:val="DefaultParagraphFont"/>
    <w:link w:val="BalloonText"/>
    <w:uiPriority w:val="99"/>
    <w:semiHidden/>
    <w:rsid w:val="00EC1E7E"/>
    <w:rPr>
      <w:rFonts w:ascii="Tahoma" w:hAnsi="Tahoma" w:cs="Tahoma"/>
      <w:snapToGrid w:val="0"/>
      <w:sz w:val="16"/>
      <w:szCs w:val="16"/>
    </w:rPr>
  </w:style>
  <w:style w:type="character" w:customStyle="1" w:styleId="bodytext">
    <w:name w:val="body_text"/>
    <w:basedOn w:val="DefaultParagraphFont"/>
    <w:uiPriority w:val="99"/>
    <w:rsid w:val="001515B7"/>
    <w:rPr>
      <w:rFonts w:cs="Times New Roman"/>
    </w:rPr>
  </w:style>
  <w:style w:type="character" w:styleId="Hyperlink">
    <w:name w:val="Hyperlink"/>
    <w:basedOn w:val="DefaultParagraphFont"/>
    <w:uiPriority w:val="99"/>
    <w:unhideWhenUsed/>
    <w:rsid w:val="00D927FF"/>
    <w:rPr>
      <w:color w:val="0000FF" w:themeColor="hyperlink"/>
      <w:u w:val="single"/>
    </w:rPr>
  </w:style>
  <w:style w:type="paragraph" w:customStyle="1" w:styleId="Pa0">
    <w:name w:val="Pa0"/>
    <w:basedOn w:val="Normal"/>
    <w:next w:val="Normal"/>
    <w:uiPriority w:val="99"/>
    <w:rsid w:val="00D120E7"/>
    <w:pPr>
      <w:widowControl/>
      <w:autoSpaceDE w:val="0"/>
      <w:autoSpaceDN w:val="0"/>
      <w:adjustRightInd w:val="0"/>
      <w:spacing w:line="241" w:lineRule="atLeast"/>
    </w:pPr>
    <w:rPr>
      <w:rFonts w:ascii="Garamond" w:hAnsi="Garamond"/>
      <w:snapToGrid/>
    </w:rPr>
  </w:style>
  <w:style w:type="character" w:customStyle="1" w:styleId="A0">
    <w:name w:val="A0"/>
    <w:uiPriority w:val="99"/>
    <w:rsid w:val="00EC219F"/>
    <w:rPr>
      <w:rFonts w:cs="MetaBold-Caps"/>
      <w:color w:val="A9B0AD"/>
      <w:sz w:val="30"/>
      <w:szCs w:val="30"/>
    </w:rPr>
  </w:style>
  <w:style w:type="character" w:styleId="Strong">
    <w:name w:val="Strong"/>
    <w:basedOn w:val="DefaultParagraphFont"/>
    <w:uiPriority w:val="22"/>
    <w:qFormat/>
    <w:rsid w:val="00953ADD"/>
    <w:rPr>
      <w:rFonts w:ascii="Arial" w:hAnsi="Arial" w:cs="Arial" w:hint="default"/>
      <w:b/>
      <w:bCs/>
    </w:rPr>
  </w:style>
  <w:style w:type="character" w:customStyle="1" w:styleId="Heading1Char">
    <w:name w:val="Heading 1 Char"/>
    <w:basedOn w:val="DefaultParagraphFont"/>
    <w:link w:val="Heading1"/>
    <w:uiPriority w:val="9"/>
    <w:rsid w:val="0009720C"/>
    <w:rPr>
      <w:rFonts w:ascii="Century Gothic" w:eastAsiaTheme="majorEastAsia" w:hAnsi="Century Gothic" w:cstheme="majorBidi"/>
      <w:b/>
      <w:bCs/>
      <w:snapToGrid w:val="0"/>
      <w:color w:val="BC3710"/>
      <w:sz w:val="36"/>
      <w:szCs w:val="36"/>
    </w:rPr>
  </w:style>
  <w:style w:type="paragraph" w:styleId="TOCHeading">
    <w:name w:val="TOC Heading"/>
    <w:basedOn w:val="Heading1"/>
    <w:next w:val="Normal"/>
    <w:uiPriority w:val="39"/>
    <w:unhideWhenUsed/>
    <w:qFormat/>
    <w:rsid w:val="0009720C"/>
    <w:pPr>
      <w:widowControl/>
      <w:spacing w:line="276" w:lineRule="auto"/>
      <w:outlineLvl w:val="9"/>
    </w:pPr>
    <w:rPr>
      <w:snapToGrid/>
    </w:rPr>
  </w:style>
  <w:style w:type="paragraph" w:styleId="TOC2">
    <w:name w:val="toc 2"/>
    <w:basedOn w:val="Normal"/>
    <w:next w:val="Normal"/>
    <w:autoRedefine/>
    <w:uiPriority w:val="39"/>
    <w:unhideWhenUsed/>
    <w:qFormat/>
    <w:rsid w:val="003646BB"/>
    <w:pPr>
      <w:widowControl/>
      <w:tabs>
        <w:tab w:val="right" w:leader="dot" w:pos="9350"/>
      </w:tabs>
      <w:spacing w:after="100" w:line="276" w:lineRule="auto"/>
      <w:ind w:left="220"/>
    </w:pPr>
    <w:rPr>
      <w:rFonts w:asciiTheme="minorHAnsi" w:eastAsiaTheme="minorEastAsia" w:hAnsiTheme="minorHAnsi"/>
      <w:b/>
      <w:noProof/>
      <w:snapToGrid/>
      <w:color w:val="BC3710"/>
      <w:sz w:val="22"/>
      <w:szCs w:val="22"/>
    </w:rPr>
  </w:style>
  <w:style w:type="paragraph" w:styleId="TOC1">
    <w:name w:val="toc 1"/>
    <w:basedOn w:val="Normal"/>
    <w:next w:val="Normal"/>
    <w:autoRedefine/>
    <w:uiPriority w:val="39"/>
    <w:unhideWhenUsed/>
    <w:qFormat/>
    <w:rsid w:val="0009720C"/>
    <w:pPr>
      <w:widowControl/>
      <w:spacing w:after="100" w:line="276" w:lineRule="auto"/>
    </w:pPr>
    <w:rPr>
      <w:rFonts w:asciiTheme="minorHAnsi" w:eastAsiaTheme="minorEastAsia" w:hAnsiTheme="minorHAnsi"/>
      <w:snapToGrid/>
      <w:sz w:val="22"/>
      <w:szCs w:val="22"/>
    </w:rPr>
  </w:style>
  <w:style w:type="paragraph" w:styleId="TOC3">
    <w:name w:val="toc 3"/>
    <w:basedOn w:val="Normal"/>
    <w:next w:val="Normal"/>
    <w:autoRedefine/>
    <w:uiPriority w:val="39"/>
    <w:unhideWhenUsed/>
    <w:qFormat/>
    <w:rsid w:val="003646BB"/>
    <w:pPr>
      <w:widowControl/>
      <w:tabs>
        <w:tab w:val="right" w:leader="dot" w:pos="9350"/>
      </w:tabs>
      <w:spacing w:after="100" w:line="276" w:lineRule="auto"/>
      <w:ind w:left="440"/>
    </w:pPr>
    <w:rPr>
      <w:rFonts w:asciiTheme="minorHAnsi" w:eastAsiaTheme="minorEastAsia" w:hAnsiTheme="minorHAnsi"/>
      <w:b/>
      <w:noProof/>
      <w:snapToGrid/>
      <w:color w:val="305480"/>
      <w:sz w:val="22"/>
      <w:szCs w:val="22"/>
    </w:rPr>
  </w:style>
  <w:style w:type="paragraph" w:customStyle="1" w:styleId="Chapter1">
    <w:name w:val="Chapter1"/>
    <w:basedOn w:val="Normal"/>
    <w:link w:val="Chapter1Char"/>
    <w:rsid w:val="0009720C"/>
    <w:pPr>
      <w:widowControl/>
      <w:tabs>
        <w:tab w:val="right" w:pos="9360"/>
      </w:tabs>
      <w:autoSpaceDE w:val="0"/>
      <w:autoSpaceDN w:val="0"/>
      <w:adjustRightInd w:val="0"/>
      <w:spacing w:after="120"/>
    </w:pPr>
    <w:rPr>
      <w:rFonts w:ascii="Century Gothic" w:hAnsi="Century Gothic" w:cstheme="minorHAnsi"/>
      <w:b/>
      <w:snapToGrid/>
      <w:color w:val="BC3710"/>
      <w:sz w:val="36"/>
      <w:szCs w:val="36"/>
    </w:rPr>
  </w:style>
  <w:style w:type="paragraph" w:customStyle="1" w:styleId="Chapter2">
    <w:name w:val="Chapter2"/>
    <w:basedOn w:val="Normal"/>
    <w:link w:val="Chapter2Char"/>
    <w:rsid w:val="0009720C"/>
    <w:pPr>
      <w:widowControl/>
      <w:autoSpaceDE w:val="0"/>
      <w:autoSpaceDN w:val="0"/>
      <w:adjustRightInd w:val="0"/>
      <w:spacing w:after="60"/>
    </w:pPr>
    <w:rPr>
      <w:rFonts w:ascii="Century Gothic" w:hAnsi="Century Gothic" w:cstheme="minorHAnsi"/>
      <w:b/>
      <w:snapToGrid/>
      <w:color w:val="305480"/>
    </w:rPr>
  </w:style>
  <w:style w:type="character" w:customStyle="1" w:styleId="Chapter1Char">
    <w:name w:val="Chapter1 Char"/>
    <w:basedOn w:val="DefaultParagraphFont"/>
    <w:link w:val="Chapter1"/>
    <w:rsid w:val="0009720C"/>
    <w:rPr>
      <w:rFonts w:ascii="Century Gothic" w:hAnsi="Century Gothic" w:cstheme="minorHAnsi"/>
      <w:b/>
      <w:color w:val="BC3710"/>
      <w:sz w:val="36"/>
      <w:szCs w:val="36"/>
    </w:rPr>
  </w:style>
  <w:style w:type="paragraph" w:customStyle="1" w:styleId="Chapter3">
    <w:name w:val="Chapter 3"/>
    <w:basedOn w:val="Normal"/>
    <w:link w:val="Chapter3Char"/>
    <w:rsid w:val="0009720C"/>
    <w:pPr>
      <w:widowControl/>
      <w:tabs>
        <w:tab w:val="right" w:pos="9360"/>
      </w:tabs>
      <w:autoSpaceDE w:val="0"/>
      <w:autoSpaceDN w:val="0"/>
      <w:adjustRightInd w:val="0"/>
      <w:spacing w:after="60"/>
    </w:pPr>
    <w:rPr>
      <w:rFonts w:ascii="Century Gothic" w:hAnsi="Century Gothic" w:cstheme="minorHAnsi"/>
      <w:b/>
      <w:snapToGrid/>
      <w:color w:val="BC3710"/>
      <w:sz w:val="22"/>
      <w:szCs w:val="22"/>
    </w:rPr>
  </w:style>
  <w:style w:type="character" w:customStyle="1" w:styleId="Chapter2Char">
    <w:name w:val="Chapter2 Char"/>
    <w:basedOn w:val="DefaultParagraphFont"/>
    <w:link w:val="Chapter2"/>
    <w:rsid w:val="0009720C"/>
    <w:rPr>
      <w:rFonts w:ascii="Century Gothic" w:hAnsi="Century Gothic" w:cstheme="minorHAnsi"/>
      <w:b/>
      <w:color w:val="305480"/>
      <w:sz w:val="24"/>
      <w:szCs w:val="24"/>
    </w:rPr>
  </w:style>
  <w:style w:type="paragraph" w:customStyle="1" w:styleId="Chapter4">
    <w:name w:val="Chapter 4"/>
    <w:basedOn w:val="Normal"/>
    <w:link w:val="Chapter4Char"/>
    <w:rsid w:val="0009720C"/>
    <w:pPr>
      <w:widowControl/>
      <w:autoSpaceDE w:val="0"/>
      <w:autoSpaceDN w:val="0"/>
      <w:adjustRightInd w:val="0"/>
      <w:spacing w:after="60"/>
    </w:pPr>
    <w:rPr>
      <w:rFonts w:asciiTheme="minorHAnsi" w:hAnsiTheme="minorHAnsi" w:cstheme="minorHAnsi"/>
      <w:b/>
      <w:bCs/>
      <w:i/>
      <w:iCs/>
      <w:snapToGrid/>
      <w:color w:val="305480"/>
    </w:rPr>
  </w:style>
  <w:style w:type="character" w:customStyle="1" w:styleId="Chapter3Char">
    <w:name w:val="Chapter 3 Char"/>
    <w:basedOn w:val="DefaultParagraphFont"/>
    <w:link w:val="Chapter3"/>
    <w:rsid w:val="0009720C"/>
    <w:rPr>
      <w:rFonts w:ascii="Century Gothic" w:hAnsi="Century Gothic" w:cstheme="minorHAnsi"/>
      <w:b/>
      <w:color w:val="BC3710"/>
    </w:rPr>
  </w:style>
  <w:style w:type="character" w:customStyle="1" w:styleId="Heading2Char">
    <w:name w:val="Heading 2 Char"/>
    <w:basedOn w:val="DefaultParagraphFont"/>
    <w:link w:val="Heading2"/>
    <w:uiPriority w:val="9"/>
    <w:rsid w:val="0009720C"/>
    <w:rPr>
      <w:rFonts w:ascii="Century Gothic" w:eastAsiaTheme="majorEastAsia" w:hAnsi="Century Gothic" w:cstheme="majorBidi"/>
      <w:b/>
      <w:bCs/>
      <w:snapToGrid w:val="0"/>
      <w:color w:val="305480"/>
      <w:sz w:val="26"/>
      <w:szCs w:val="26"/>
    </w:rPr>
  </w:style>
  <w:style w:type="character" w:customStyle="1" w:styleId="Chapter4Char">
    <w:name w:val="Chapter 4 Char"/>
    <w:basedOn w:val="DefaultParagraphFont"/>
    <w:link w:val="Chapter4"/>
    <w:rsid w:val="0009720C"/>
    <w:rPr>
      <w:rFonts w:cstheme="minorHAnsi"/>
      <w:b/>
      <w:bCs/>
      <w:i/>
      <w:iCs/>
      <w:color w:val="305480"/>
      <w:sz w:val="24"/>
      <w:szCs w:val="24"/>
    </w:rPr>
  </w:style>
  <w:style w:type="character" w:customStyle="1" w:styleId="Heading3Char">
    <w:name w:val="Heading 3 Char"/>
    <w:basedOn w:val="DefaultParagraphFont"/>
    <w:link w:val="Heading3"/>
    <w:uiPriority w:val="9"/>
    <w:rsid w:val="00532994"/>
    <w:rPr>
      <w:rFonts w:ascii="Century Gothic" w:eastAsiaTheme="majorEastAsia" w:hAnsi="Century Gothic" w:cstheme="majorBidi"/>
      <w:b/>
      <w:bCs/>
      <w:snapToGrid w:val="0"/>
      <w:color w:val="BC3710"/>
      <w:szCs w:val="24"/>
    </w:rPr>
  </w:style>
  <w:style w:type="paragraph" w:styleId="Title">
    <w:name w:val="Title"/>
    <w:basedOn w:val="Normal"/>
    <w:next w:val="Normal"/>
    <w:link w:val="TitleChar"/>
    <w:uiPriority w:val="10"/>
    <w:qFormat/>
    <w:rsid w:val="000972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20C"/>
    <w:rPr>
      <w:rFonts w:asciiTheme="majorHAnsi" w:eastAsiaTheme="majorEastAsia" w:hAnsiTheme="majorHAnsi" w:cstheme="majorBidi"/>
      <w:snapToGrid w:val="0"/>
      <w:color w:val="17365D" w:themeColor="text2" w:themeShade="BF"/>
      <w:spacing w:val="5"/>
      <w:kern w:val="28"/>
      <w:sz w:val="52"/>
      <w:szCs w:val="52"/>
    </w:rPr>
  </w:style>
  <w:style w:type="character" w:customStyle="1" w:styleId="Heading4Char">
    <w:name w:val="Heading 4 Char"/>
    <w:basedOn w:val="DefaultParagraphFont"/>
    <w:link w:val="Heading4"/>
    <w:uiPriority w:val="9"/>
    <w:rsid w:val="00532994"/>
    <w:rPr>
      <w:rFonts w:ascii="Calibri" w:eastAsiaTheme="majorEastAsia" w:hAnsi="Calibri" w:cstheme="majorBidi"/>
      <w:b/>
      <w:bCs/>
      <w:i/>
      <w:iCs/>
      <w:snapToGrid w:val="0"/>
      <w:color w:val="305480"/>
      <w:sz w:val="24"/>
      <w:szCs w:val="24"/>
    </w:rPr>
  </w:style>
  <w:style w:type="character" w:styleId="CommentReference">
    <w:name w:val="annotation reference"/>
    <w:basedOn w:val="DefaultParagraphFont"/>
    <w:uiPriority w:val="99"/>
    <w:semiHidden/>
    <w:unhideWhenUsed/>
    <w:rsid w:val="008D29AC"/>
    <w:rPr>
      <w:sz w:val="16"/>
      <w:szCs w:val="16"/>
    </w:rPr>
  </w:style>
  <w:style w:type="paragraph" w:styleId="CommentText">
    <w:name w:val="annotation text"/>
    <w:basedOn w:val="Normal"/>
    <w:link w:val="CommentTextChar"/>
    <w:uiPriority w:val="99"/>
    <w:semiHidden/>
    <w:unhideWhenUsed/>
    <w:rsid w:val="008D29AC"/>
    <w:rPr>
      <w:sz w:val="20"/>
      <w:szCs w:val="20"/>
    </w:rPr>
  </w:style>
  <w:style w:type="character" w:customStyle="1" w:styleId="CommentTextChar">
    <w:name w:val="Comment Text Char"/>
    <w:basedOn w:val="DefaultParagraphFont"/>
    <w:link w:val="CommentText"/>
    <w:uiPriority w:val="99"/>
    <w:semiHidden/>
    <w:rsid w:val="008D29AC"/>
    <w:rPr>
      <w:rFonts w:ascii="Courier New" w:hAnsi="Courier New"/>
      <w:snapToGrid w:val="0"/>
      <w:sz w:val="20"/>
      <w:szCs w:val="20"/>
    </w:rPr>
  </w:style>
</w:styles>
</file>

<file path=word/webSettings.xml><?xml version="1.0" encoding="utf-8"?>
<w:webSettings xmlns:r="http://schemas.openxmlformats.org/officeDocument/2006/relationships" xmlns:w="http://schemas.openxmlformats.org/wordprocessingml/2006/main">
  <w:divs>
    <w:div w:id="269164784">
      <w:bodyDiv w:val="1"/>
      <w:marLeft w:val="0"/>
      <w:marRight w:val="0"/>
      <w:marTop w:val="0"/>
      <w:marBottom w:val="0"/>
      <w:divBdr>
        <w:top w:val="none" w:sz="0" w:space="0" w:color="auto"/>
        <w:left w:val="none" w:sz="0" w:space="0" w:color="auto"/>
        <w:bottom w:val="none" w:sz="0" w:space="0" w:color="auto"/>
        <w:right w:val="none" w:sz="0" w:space="0" w:color="auto"/>
      </w:divBdr>
    </w:div>
    <w:div w:id="186478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wcog.org/transportation/TIGER2011"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03F63-80E9-47D5-9FD0-14A38FD30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10456</Words>
  <Characters>59605</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scrawford</dc:creator>
  <cp:lastModifiedBy>scrawford</cp:lastModifiedBy>
  <cp:revision>5</cp:revision>
  <cp:lastPrinted>2011-10-13T12:52:00Z</cp:lastPrinted>
  <dcterms:created xsi:type="dcterms:W3CDTF">2011-10-21T20:57:00Z</dcterms:created>
  <dcterms:modified xsi:type="dcterms:W3CDTF">2011-10-21T21:07:00Z</dcterms:modified>
</cp:coreProperties>
</file>