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5DD8F" w14:textId="5A081CCB" w:rsidR="00894513" w:rsidRPr="00653A35" w:rsidRDefault="00237EC8" w:rsidP="00653A35">
      <w:pPr>
        <w:pStyle w:val="1HEADTPB"/>
      </w:pPr>
      <w:r w:rsidRPr="00237EC8">
        <w:t>TPB Regional Public Transportation Subcommittee</w:t>
      </w:r>
    </w:p>
    <w:p w14:paraId="10D17405" w14:textId="77777777" w:rsidR="00894513" w:rsidRPr="00665AA8" w:rsidRDefault="00894513" w:rsidP="00976A08">
      <w:pPr>
        <w:pStyle w:val="2DATE"/>
      </w:pPr>
    </w:p>
    <w:p w14:paraId="0BBAACE8" w14:textId="5EB60E24" w:rsidR="00C73569" w:rsidRDefault="00C73569" w:rsidP="00522462">
      <w:pPr>
        <w:pStyle w:val="2DATE"/>
        <w:rPr>
          <w:rFonts w:ascii="Franklin Gothic Medium" w:hAnsi="Franklin Gothic Medium"/>
          <w:sz w:val="28"/>
        </w:rPr>
      </w:pPr>
      <w:r w:rsidRPr="00C73569">
        <w:rPr>
          <w:rFonts w:ascii="Franklin Gothic Medium" w:hAnsi="Franklin Gothic Medium"/>
          <w:sz w:val="28"/>
        </w:rPr>
        <w:t>Meeting Summary</w:t>
      </w:r>
      <w:r>
        <w:rPr>
          <w:rFonts w:ascii="Franklin Gothic Medium" w:hAnsi="Franklin Gothic Medium"/>
          <w:sz w:val="28"/>
        </w:rPr>
        <w:t xml:space="preserve">: </w:t>
      </w:r>
      <w:r w:rsidR="003012F3">
        <w:rPr>
          <w:rFonts w:ascii="Franklin Gothic Medium" w:hAnsi="Franklin Gothic Medium"/>
          <w:sz w:val="28"/>
        </w:rPr>
        <w:t>February 27</w:t>
      </w:r>
      <w:r w:rsidR="00352F50">
        <w:rPr>
          <w:rFonts w:ascii="Franklin Gothic Medium" w:hAnsi="Franklin Gothic Medium"/>
          <w:sz w:val="28"/>
        </w:rPr>
        <w:t>,</w:t>
      </w:r>
      <w:r w:rsidR="007D0ACC">
        <w:rPr>
          <w:rFonts w:ascii="Franklin Gothic Medium" w:hAnsi="Franklin Gothic Medium"/>
          <w:sz w:val="28"/>
        </w:rPr>
        <w:t xml:space="preserve"> </w:t>
      </w:r>
      <w:r w:rsidR="00352F50">
        <w:rPr>
          <w:rFonts w:ascii="Franklin Gothic Medium" w:hAnsi="Franklin Gothic Medium"/>
          <w:sz w:val="28"/>
        </w:rPr>
        <w:t>2018</w:t>
      </w:r>
    </w:p>
    <w:p w14:paraId="2E59889F" w14:textId="54CBAA5E" w:rsidR="003012F3" w:rsidRDefault="003012F3" w:rsidP="00522462">
      <w:pPr>
        <w:pStyle w:val="2DATE"/>
        <w:rPr>
          <w:rFonts w:ascii="Franklin Gothic Medium" w:hAnsi="Franklin Gothic Medium"/>
          <w:sz w:val="28"/>
        </w:rPr>
      </w:pPr>
    </w:p>
    <w:p w14:paraId="3A02A294" w14:textId="77777777" w:rsidR="003012F3" w:rsidRPr="003012F3" w:rsidRDefault="003012F3" w:rsidP="003012F3">
      <w:pPr>
        <w:pStyle w:val="5Presenter"/>
        <w:ind w:left="0"/>
      </w:pPr>
      <w:r>
        <w:rPr>
          <w:rFonts w:ascii="Franklin Gothic Medium" w:hAnsi="Franklin Gothic Medium" w:cs="ITCFranklinGothicStd-Med"/>
          <w:iCs w:val="0"/>
          <w:caps/>
          <w:spacing w:val="2"/>
        </w:rPr>
        <w:t>Due to a network outage, the Regional Public Transportation Subcomittee was unable to conduct conference calling/webinar interactions per usual. this also resulted in one presentor unable to particpate. we apologize for the inconvience.</w:t>
      </w:r>
    </w:p>
    <w:p w14:paraId="2453BF67" w14:textId="77777777" w:rsidR="003012F3" w:rsidRDefault="003012F3" w:rsidP="00522462">
      <w:pPr>
        <w:pStyle w:val="2DATE"/>
        <w:rPr>
          <w:rFonts w:ascii="Franklin Gothic Demi" w:hAnsi="Franklin Gothic Demi" w:cs="ITCFranklinGothicStd-Hvy"/>
          <w:caps/>
          <w:sz w:val="24"/>
          <w:szCs w:val="24"/>
        </w:rPr>
      </w:pPr>
    </w:p>
    <w:p w14:paraId="5918A5B8" w14:textId="67E2E23C" w:rsidR="007619B1" w:rsidRPr="00EF5671" w:rsidRDefault="00C73569" w:rsidP="00EF5671">
      <w:pPr>
        <w:pStyle w:val="4Item"/>
        <w:tabs>
          <w:tab w:val="clear" w:pos="1440"/>
          <w:tab w:val="clear" w:pos="1800"/>
          <w:tab w:val="left" w:pos="0"/>
          <w:tab w:val="left" w:pos="360"/>
        </w:tabs>
        <w:ind w:left="0" w:firstLine="0"/>
        <w:rPr>
          <w:rFonts w:ascii="Franklin Gothic Book" w:hAnsi="Franklin Gothic Book" w:cs="ITCFranklinGothicStd-BookIt"/>
          <w:iCs/>
          <w:caps w:val="0"/>
          <w:spacing w:val="0"/>
        </w:rPr>
      </w:pPr>
      <w:r w:rsidRPr="00C73569">
        <w:rPr>
          <w:rFonts w:ascii="Franklin Gothic Demi" w:hAnsi="Franklin Gothic Demi" w:cs="ITCFranklinGothicStd-Hvy"/>
          <w:sz w:val="24"/>
          <w:szCs w:val="24"/>
        </w:rPr>
        <w:t>Attendees</w:t>
      </w:r>
    </w:p>
    <w:p w14:paraId="4E0A1250" w14:textId="77777777" w:rsidR="007619B1" w:rsidRDefault="007619B1" w:rsidP="00A447AB">
      <w:pPr>
        <w:pStyle w:val="6Text"/>
        <w:spacing w:before="0"/>
        <w:ind w:left="0"/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3683"/>
        <w:gridCol w:w="269"/>
      </w:tblGrid>
      <w:tr w:rsidR="00352F50" w:rsidRPr="00251C35" w14:paraId="327D8987" w14:textId="17650673" w:rsidTr="003012F3">
        <w:trPr>
          <w:trHeight w:val="2275"/>
        </w:trPr>
        <w:tc>
          <w:tcPr>
            <w:tcW w:w="4581" w:type="dxa"/>
          </w:tcPr>
          <w:p w14:paraId="1E790E3D" w14:textId="6FA3DB15" w:rsidR="00352F50" w:rsidRPr="004B33EA" w:rsidRDefault="00352F50" w:rsidP="00771986">
            <w:pPr>
              <w:spacing w:line="240" w:lineRule="exact"/>
              <w:ind w:left="-110"/>
              <w:rPr>
                <w:szCs w:val="24"/>
              </w:rPr>
            </w:pPr>
            <w:r w:rsidRPr="004B33EA">
              <w:rPr>
                <w:szCs w:val="24"/>
              </w:rPr>
              <w:t>David Koch, DDOT</w:t>
            </w:r>
            <w:r w:rsidR="00194B19" w:rsidRPr="004B33EA">
              <w:rPr>
                <w:szCs w:val="24"/>
              </w:rPr>
              <w:t xml:space="preserve"> (Chair)</w:t>
            </w:r>
          </w:p>
          <w:p w14:paraId="3F314006" w14:textId="756607EE" w:rsidR="00352F50" w:rsidRPr="004B33EA" w:rsidRDefault="00352F50" w:rsidP="00771986">
            <w:pPr>
              <w:pStyle w:val="6Text"/>
              <w:spacing w:before="0"/>
              <w:ind w:left="-110"/>
              <w:rPr>
                <w:rFonts w:cstheme="minorBidi"/>
                <w:color w:val="auto"/>
                <w:szCs w:val="24"/>
              </w:rPr>
            </w:pPr>
            <w:r w:rsidRPr="004B33EA">
              <w:rPr>
                <w:rFonts w:cstheme="minorBidi"/>
                <w:color w:val="auto"/>
                <w:szCs w:val="24"/>
              </w:rPr>
              <w:t>Steve Yaffe, Arlington Co.</w:t>
            </w:r>
          </w:p>
          <w:p w14:paraId="7ECCF46C" w14:textId="199CA6F8" w:rsidR="00352F50" w:rsidRPr="004B33EA" w:rsidRDefault="00352F50" w:rsidP="00771986">
            <w:pPr>
              <w:spacing w:line="240" w:lineRule="exact"/>
              <w:ind w:left="-110"/>
              <w:rPr>
                <w:szCs w:val="24"/>
              </w:rPr>
            </w:pPr>
            <w:r w:rsidRPr="004B33EA">
              <w:rPr>
                <w:szCs w:val="24"/>
              </w:rPr>
              <w:t>Kyeongsu Kim, Connetics Transp. Grp.</w:t>
            </w:r>
          </w:p>
          <w:p w14:paraId="35F471D5" w14:textId="77777777" w:rsidR="003012F3" w:rsidRDefault="00352F50" w:rsidP="003012F3">
            <w:pPr>
              <w:spacing w:line="240" w:lineRule="exact"/>
              <w:ind w:left="-110"/>
              <w:rPr>
                <w:szCs w:val="24"/>
              </w:rPr>
            </w:pPr>
            <w:r w:rsidRPr="004B33EA">
              <w:rPr>
                <w:szCs w:val="24"/>
              </w:rPr>
              <w:t>Nick Perfili, WMATA</w:t>
            </w:r>
          </w:p>
          <w:p w14:paraId="3BBB9C5A" w14:textId="77777777" w:rsidR="003012F3" w:rsidRDefault="003012F3" w:rsidP="003012F3">
            <w:pPr>
              <w:spacing w:line="240" w:lineRule="exact"/>
              <w:ind w:left="-110"/>
              <w:rPr>
                <w:szCs w:val="24"/>
              </w:rPr>
            </w:pPr>
            <w:r w:rsidRPr="004B33EA">
              <w:rPr>
                <w:szCs w:val="24"/>
              </w:rPr>
              <w:t>Gary Erenrich, MCDOT</w:t>
            </w:r>
          </w:p>
          <w:p w14:paraId="3E705FAB" w14:textId="4A8C5269" w:rsidR="003012F3" w:rsidRDefault="003012F3" w:rsidP="003012F3">
            <w:pPr>
              <w:spacing w:line="240" w:lineRule="exact"/>
              <w:ind w:left="-110"/>
              <w:rPr>
                <w:szCs w:val="24"/>
              </w:rPr>
            </w:pPr>
            <w:r w:rsidRPr="004B33EA">
              <w:rPr>
                <w:szCs w:val="24"/>
              </w:rPr>
              <w:t xml:space="preserve">Andy Meese, </w:t>
            </w:r>
            <w:r w:rsidR="0087579B">
              <w:rPr>
                <w:rFonts w:cs="Calibri"/>
                <w:color w:val="000000"/>
                <w:szCs w:val="24"/>
              </w:rPr>
              <w:t>COG/</w:t>
            </w:r>
            <w:r w:rsidR="0087579B" w:rsidRPr="00D93943">
              <w:rPr>
                <w:color w:val="000000"/>
              </w:rPr>
              <w:t>TPB</w:t>
            </w:r>
            <w:r w:rsidRPr="004B33EA">
              <w:rPr>
                <w:szCs w:val="24"/>
              </w:rPr>
              <w:t xml:space="preserve"> (phone)</w:t>
            </w:r>
          </w:p>
          <w:p w14:paraId="2B7D882B" w14:textId="558C70A3" w:rsidR="003012F3" w:rsidRDefault="003012F3" w:rsidP="003012F3">
            <w:pPr>
              <w:spacing w:line="240" w:lineRule="exact"/>
              <w:ind w:left="-110"/>
              <w:rPr>
                <w:szCs w:val="24"/>
              </w:rPr>
            </w:pPr>
            <w:r w:rsidRPr="004B33EA">
              <w:rPr>
                <w:szCs w:val="24"/>
              </w:rPr>
              <w:t>Kyle Nembhard, MDOT</w:t>
            </w:r>
          </w:p>
          <w:p w14:paraId="07CA024C" w14:textId="1F2C1583" w:rsidR="003012F3" w:rsidRPr="004B33EA" w:rsidRDefault="003012F3" w:rsidP="003012F3">
            <w:pPr>
              <w:spacing w:line="240" w:lineRule="exact"/>
              <w:ind w:left="-110"/>
              <w:rPr>
                <w:szCs w:val="24"/>
              </w:rPr>
            </w:pPr>
            <w:r>
              <w:rPr>
                <w:szCs w:val="24"/>
              </w:rPr>
              <w:t>Bill Orleans</w:t>
            </w:r>
          </w:p>
          <w:p w14:paraId="5D7873E9" w14:textId="77777777" w:rsidR="00352F50" w:rsidRPr="004B33EA" w:rsidRDefault="00352F50" w:rsidP="003012F3">
            <w:pPr>
              <w:spacing w:line="240" w:lineRule="exact"/>
              <w:ind w:left="-110"/>
              <w:rPr>
                <w:szCs w:val="24"/>
              </w:rPr>
            </w:pPr>
          </w:p>
        </w:tc>
        <w:tc>
          <w:tcPr>
            <w:tcW w:w="3683" w:type="dxa"/>
          </w:tcPr>
          <w:p w14:paraId="6A5EAEBE" w14:textId="7B473CC6" w:rsidR="00D22A13" w:rsidRDefault="003012F3" w:rsidP="00D22A13">
            <w:pPr>
              <w:rPr>
                <w:rFonts w:cs="Calibri"/>
                <w:color w:val="000000"/>
                <w:szCs w:val="24"/>
              </w:rPr>
            </w:pPr>
            <w:bookmarkStart w:id="0" w:name="_Hlk504987389"/>
            <w:r>
              <w:rPr>
                <w:rFonts w:cs="Calibri"/>
                <w:color w:val="000000"/>
                <w:szCs w:val="24"/>
              </w:rPr>
              <w:t>Jim Yin, COG</w:t>
            </w:r>
            <w:r w:rsidR="00AF450C">
              <w:rPr>
                <w:rFonts w:cs="Calibri"/>
                <w:color w:val="000000"/>
                <w:szCs w:val="24"/>
              </w:rPr>
              <w:t>/TPB</w:t>
            </w:r>
          </w:p>
          <w:p w14:paraId="3459343B" w14:textId="76F382D8" w:rsidR="003012F3" w:rsidRDefault="003012F3" w:rsidP="00D22A13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Mark Moran, </w:t>
            </w:r>
            <w:r w:rsidR="00AF450C">
              <w:rPr>
                <w:rFonts w:cs="Calibri"/>
                <w:color w:val="000000"/>
                <w:szCs w:val="24"/>
              </w:rPr>
              <w:t>COG/TPB</w:t>
            </w:r>
          </w:p>
          <w:p w14:paraId="219E4CB8" w14:textId="76EF8FAD" w:rsidR="003012F3" w:rsidRDefault="003012F3" w:rsidP="00D22A13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Joe Davis, </w:t>
            </w:r>
            <w:r w:rsidR="00AF450C">
              <w:rPr>
                <w:rFonts w:cs="Calibri"/>
                <w:color w:val="000000"/>
                <w:szCs w:val="24"/>
              </w:rPr>
              <w:t>COG/TPB</w:t>
            </w:r>
          </w:p>
          <w:p w14:paraId="0F6715A1" w14:textId="5F67DFC0" w:rsidR="003012F3" w:rsidRPr="004B33EA" w:rsidRDefault="003012F3" w:rsidP="00D22A13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Wanda Hamlin, </w:t>
            </w:r>
            <w:r w:rsidR="00AF450C">
              <w:rPr>
                <w:rFonts w:cs="Calibri"/>
                <w:color w:val="000000"/>
                <w:szCs w:val="24"/>
              </w:rPr>
              <w:t>COG/TPB</w:t>
            </w:r>
          </w:p>
          <w:bookmarkEnd w:id="0"/>
          <w:p w14:paraId="6FA03788" w14:textId="020AECF0" w:rsidR="00D22A13" w:rsidRPr="004B33EA" w:rsidRDefault="00352F50" w:rsidP="00D22A13">
            <w:pPr>
              <w:pStyle w:val="6Text"/>
              <w:spacing w:before="0"/>
              <w:ind w:left="0"/>
              <w:rPr>
                <w:szCs w:val="24"/>
              </w:rPr>
            </w:pPr>
            <w:r w:rsidRPr="004B33EA">
              <w:rPr>
                <w:szCs w:val="24"/>
              </w:rPr>
              <w:t>Arianna Koudou</w:t>
            </w:r>
            <w:r w:rsidR="007D0ACC">
              <w:rPr>
                <w:szCs w:val="24"/>
              </w:rPr>
              <w:t>n</w:t>
            </w:r>
            <w:r w:rsidRPr="004B33EA">
              <w:rPr>
                <w:szCs w:val="24"/>
              </w:rPr>
              <w:t xml:space="preserve">as, </w:t>
            </w:r>
            <w:r w:rsidR="00AF450C">
              <w:rPr>
                <w:rFonts w:cs="Calibri"/>
                <w:color w:val="000000"/>
                <w:szCs w:val="24"/>
              </w:rPr>
              <w:t>COG/TPB</w:t>
            </w:r>
          </w:p>
          <w:p w14:paraId="6EE5A738" w14:textId="302ABFF8" w:rsidR="00352F50" w:rsidRPr="004B33EA" w:rsidRDefault="00352F50" w:rsidP="00771986">
            <w:pPr>
              <w:pStyle w:val="6Text"/>
              <w:spacing w:before="0"/>
              <w:ind w:left="0"/>
              <w:rPr>
                <w:szCs w:val="24"/>
              </w:rPr>
            </w:pPr>
            <w:r w:rsidRPr="004B33EA">
              <w:rPr>
                <w:szCs w:val="24"/>
              </w:rPr>
              <w:t xml:space="preserve">Eric Randall, </w:t>
            </w:r>
            <w:r w:rsidR="00AF450C">
              <w:rPr>
                <w:rFonts w:cs="Calibri"/>
                <w:color w:val="000000"/>
                <w:szCs w:val="24"/>
              </w:rPr>
              <w:t>COG/</w:t>
            </w:r>
            <w:r w:rsidR="00AF450C" w:rsidRPr="00D93943">
              <w:rPr>
                <w:color w:val="000000"/>
              </w:rPr>
              <w:t>TPB</w:t>
            </w:r>
          </w:p>
          <w:p w14:paraId="3DB97D28" w14:textId="45DFD64A" w:rsidR="00352F50" w:rsidRPr="004B33EA" w:rsidRDefault="00352F50" w:rsidP="00771986">
            <w:pPr>
              <w:pStyle w:val="6Text"/>
              <w:spacing w:before="0"/>
              <w:ind w:left="0"/>
              <w:rPr>
                <w:szCs w:val="24"/>
              </w:rPr>
            </w:pPr>
            <w:r w:rsidRPr="004B33EA">
              <w:rPr>
                <w:szCs w:val="24"/>
              </w:rPr>
              <w:t xml:space="preserve">Matthew Gaskin, </w:t>
            </w:r>
            <w:r w:rsidR="00AF450C">
              <w:rPr>
                <w:rFonts w:cs="Calibri"/>
                <w:color w:val="000000"/>
                <w:szCs w:val="24"/>
              </w:rPr>
              <w:t>COG/</w:t>
            </w:r>
            <w:r w:rsidR="00AF450C" w:rsidRPr="00D93943">
              <w:rPr>
                <w:color w:val="000000"/>
              </w:rPr>
              <w:t>TPB</w:t>
            </w:r>
          </w:p>
          <w:p w14:paraId="3E97E814" w14:textId="77777777" w:rsidR="00352F50" w:rsidRPr="004B33EA" w:rsidRDefault="00352F50" w:rsidP="00352F50">
            <w:pPr>
              <w:pStyle w:val="8Action"/>
              <w:ind w:left="0"/>
              <w:rPr>
                <w:szCs w:val="24"/>
              </w:rPr>
            </w:pPr>
          </w:p>
          <w:p w14:paraId="71039BD1" w14:textId="07193497" w:rsidR="00352F50" w:rsidRPr="004B33EA" w:rsidRDefault="00352F50" w:rsidP="00EB3841">
            <w:pPr>
              <w:pStyle w:val="8Action"/>
              <w:jc w:val="right"/>
              <w:rPr>
                <w:szCs w:val="24"/>
              </w:rPr>
            </w:pPr>
          </w:p>
        </w:tc>
        <w:tc>
          <w:tcPr>
            <w:tcW w:w="269" w:type="dxa"/>
          </w:tcPr>
          <w:p w14:paraId="19B533A9" w14:textId="77777777" w:rsidR="00352F50" w:rsidRDefault="00352F50" w:rsidP="00771986">
            <w:pPr>
              <w:spacing w:line="240" w:lineRule="exact"/>
            </w:pPr>
          </w:p>
        </w:tc>
      </w:tr>
    </w:tbl>
    <w:p w14:paraId="2E6A2886" w14:textId="52DC8C67" w:rsidR="00AF30AA" w:rsidRDefault="00AF30AA" w:rsidP="00C73569">
      <w:pPr>
        <w:pStyle w:val="3SubheadAgenda"/>
        <w:jc w:val="left"/>
      </w:pPr>
      <w:r w:rsidRPr="00665AA8">
        <w:t>AGENDA</w:t>
      </w:r>
    </w:p>
    <w:p w14:paraId="5C586F5C" w14:textId="77777777" w:rsidR="00C73569" w:rsidRDefault="00C73569" w:rsidP="00AF30AA">
      <w:pPr>
        <w:pStyle w:val="4Item"/>
      </w:pPr>
    </w:p>
    <w:p w14:paraId="0140215E" w14:textId="3B8DCB0B" w:rsidR="004F7282" w:rsidRDefault="00822043" w:rsidP="00771986">
      <w:pPr>
        <w:pStyle w:val="4Item"/>
        <w:numPr>
          <w:ilvl w:val="0"/>
          <w:numId w:val="13"/>
        </w:numPr>
        <w:tabs>
          <w:tab w:val="clear" w:pos="1440"/>
          <w:tab w:val="left" w:pos="360"/>
        </w:tabs>
        <w:ind w:left="360"/>
      </w:pPr>
      <w:r>
        <w:t xml:space="preserve"> </w:t>
      </w:r>
      <w:r w:rsidR="00237EC8" w:rsidRPr="00237EC8">
        <w:t>Welcome and Introductions</w:t>
      </w:r>
      <w:r w:rsidR="00C73569">
        <w:t>,</w:t>
      </w:r>
      <w:r w:rsidR="00C73569" w:rsidRPr="00C73569">
        <w:t xml:space="preserve"> </w:t>
      </w:r>
      <w:r w:rsidR="00352F50">
        <w:rPr>
          <w:rFonts w:ascii="Franklin Gothic Book" w:hAnsi="Franklin Gothic Book" w:cs="ITCFranklinGothicStd-BookIt"/>
          <w:i/>
          <w:iCs/>
          <w:caps w:val="0"/>
          <w:spacing w:val="0"/>
        </w:rPr>
        <w:t>David Koch</w:t>
      </w:r>
      <w:r w:rsidR="00BF26C0" w:rsidRPr="00274580">
        <w:rPr>
          <w:rFonts w:ascii="Franklin Gothic Book" w:hAnsi="Franklin Gothic Book" w:cs="ITCFranklinGothicStd-BookIt"/>
          <w:i/>
          <w:iCs/>
          <w:caps w:val="0"/>
          <w:spacing w:val="0"/>
        </w:rPr>
        <w:t>,</w:t>
      </w:r>
      <w:r w:rsidR="00C73569" w:rsidRPr="00274580">
        <w:rPr>
          <w:rFonts w:ascii="Franklin Gothic Book" w:hAnsi="Franklin Gothic Book" w:cs="ITCFranklinGothicStd-BookIt"/>
          <w:i/>
          <w:iCs/>
          <w:caps w:val="0"/>
          <w:spacing w:val="0"/>
        </w:rPr>
        <w:t xml:space="preserve"> Chair</w:t>
      </w:r>
      <w:r w:rsidR="00BF26C0" w:rsidRPr="00C73569">
        <w:rPr>
          <w:rFonts w:ascii="Franklin Gothic Book" w:hAnsi="Franklin Gothic Book" w:cs="ITCFranklinGothicStd-BookIt"/>
          <w:iCs/>
          <w:caps w:val="0"/>
          <w:spacing w:val="0"/>
        </w:rPr>
        <w:t xml:space="preserve"> </w:t>
      </w:r>
    </w:p>
    <w:p w14:paraId="7119B33C" w14:textId="10B16A1A" w:rsidR="003E6C57" w:rsidRPr="004F7282" w:rsidRDefault="00C73569" w:rsidP="00771986">
      <w:pPr>
        <w:pStyle w:val="4Item"/>
        <w:numPr>
          <w:ilvl w:val="0"/>
          <w:numId w:val="14"/>
        </w:numPr>
        <w:tabs>
          <w:tab w:val="clear" w:pos="1440"/>
          <w:tab w:val="clear" w:pos="1800"/>
          <w:tab w:val="left" w:pos="360"/>
        </w:tabs>
        <w:ind w:left="720"/>
      </w:pPr>
      <w:r w:rsidRPr="004F7282">
        <w:rPr>
          <w:rFonts w:ascii="Franklin Gothic Book" w:hAnsi="Franklin Gothic Book" w:cs="ITCFranklinGothicStd-BookIt"/>
          <w:iCs/>
          <w:caps w:val="0"/>
          <w:spacing w:val="0"/>
        </w:rPr>
        <w:t xml:space="preserve">Call to order and introductions. </w:t>
      </w:r>
      <w:r w:rsidR="003E6C57">
        <w:t xml:space="preserve"> </w:t>
      </w:r>
    </w:p>
    <w:p w14:paraId="3288A9F8" w14:textId="3928A475" w:rsidR="003E6C57" w:rsidRDefault="003E6C57" w:rsidP="003E6C57">
      <w:pPr>
        <w:pStyle w:val="5Presenter"/>
      </w:pPr>
      <w:bookmarkStart w:id="1" w:name="_GoBack"/>
      <w:bookmarkEnd w:id="1"/>
    </w:p>
    <w:p w14:paraId="587763CC" w14:textId="40F1F395" w:rsidR="004718B5" w:rsidRPr="00C07DB1" w:rsidRDefault="00822043" w:rsidP="00771986">
      <w:pPr>
        <w:pStyle w:val="4Item"/>
        <w:numPr>
          <w:ilvl w:val="0"/>
          <w:numId w:val="13"/>
        </w:numPr>
        <w:ind w:left="360"/>
      </w:pPr>
      <w:r>
        <w:t xml:space="preserve"> </w:t>
      </w:r>
      <w:r w:rsidR="003012F3">
        <w:t>wmata: connecticut/mt pleasant service study</w:t>
      </w:r>
      <w:r w:rsidR="00352F50">
        <w:t>,</w:t>
      </w:r>
      <w:r w:rsidR="004718B5">
        <w:t xml:space="preserve"> </w:t>
      </w:r>
      <w:r w:rsidR="003012F3">
        <w:rPr>
          <w:rFonts w:ascii="Franklin Gothic Book" w:hAnsi="Franklin Gothic Book" w:cs="ITCFranklinGothicStd-BookIt"/>
          <w:i/>
          <w:iCs/>
          <w:caps w:val="0"/>
          <w:spacing w:val="0"/>
        </w:rPr>
        <w:t>Nick Perfili, WMATA</w:t>
      </w:r>
    </w:p>
    <w:p w14:paraId="7A8CF8C2" w14:textId="029FDD13" w:rsidR="004F7282" w:rsidRPr="00200DF2" w:rsidRDefault="009045B4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>This study marks the 65</w:t>
      </w:r>
      <w:r w:rsidRPr="009045B4">
        <w:rPr>
          <w:i w:val="0"/>
          <w:vertAlign w:val="superscript"/>
        </w:rPr>
        <w:t>th</w:t>
      </w:r>
      <w:r>
        <w:rPr>
          <w:i w:val="0"/>
        </w:rPr>
        <w:t xml:space="preserve"> out of a goal of 70 service studies conducted by WMATA</w:t>
      </w:r>
    </w:p>
    <w:p w14:paraId="770E71E7" w14:textId="37A80584" w:rsidR="00200DF2" w:rsidRPr="009045B4" w:rsidRDefault="009045B4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>Survey is generalized, open ended, and conducted on the bus</w:t>
      </w:r>
      <w:r w:rsidR="00F27AA8">
        <w:rPr>
          <w:i w:val="0"/>
        </w:rPr>
        <w:t xml:space="preserve">, with an overall response rate of 69%, with </w:t>
      </w:r>
      <w:r w:rsidR="005D2703">
        <w:rPr>
          <w:i w:val="0"/>
        </w:rPr>
        <w:t>800</w:t>
      </w:r>
      <w:r w:rsidR="00F27AA8">
        <w:rPr>
          <w:i w:val="0"/>
        </w:rPr>
        <w:t xml:space="preserve"> participants.</w:t>
      </w:r>
    </w:p>
    <w:p w14:paraId="44B5F9FF" w14:textId="28541A5A" w:rsidR="009045B4" w:rsidRPr="00020B75" w:rsidRDefault="009045B4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>Routes 42, 43 serve Mt. Pleasant area; Routes L1, L2 serve Connecticut Ave</w:t>
      </w:r>
      <w:r w:rsidR="00020B75">
        <w:rPr>
          <w:i w:val="0"/>
        </w:rPr>
        <w:t>.</w:t>
      </w:r>
    </w:p>
    <w:p w14:paraId="3D83BE92" w14:textId="0D70B6F2" w:rsidR="00020B75" w:rsidRPr="00020B75" w:rsidRDefault="00020B75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 xml:space="preserve">In </w:t>
      </w:r>
      <w:r w:rsidR="00C6222C">
        <w:rPr>
          <w:i w:val="0"/>
        </w:rPr>
        <w:t>addition</w:t>
      </w:r>
      <w:r>
        <w:rPr>
          <w:i w:val="0"/>
        </w:rPr>
        <w:t xml:space="preserve"> to the service survey, these routes were scored based on their capacity to meet WMATA guidelines: These performance measures were “graded” as “meets the guidelines,” </w:t>
      </w:r>
      <w:r>
        <w:rPr>
          <w:i w:val="0"/>
        </w:rPr>
        <w:br/>
        <w:t>“partially meets the guidelines,” or “does not meet the guidelines.”</w:t>
      </w:r>
    </w:p>
    <w:p w14:paraId="661D84A3" w14:textId="2A84FB41" w:rsidR="00020B75" w:rsidRPr="002B2494" w:rsidRDefault="002B2494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 xml:space="preserve">42 Local traverses along the side streets in and around Dupont Circle, while the 43 Express travels directly through the underpass.  Both serve </w:t>
      </w:r>
      <w:r w:rsidR="005D2703">
        <w:rPr>
          <w:i w:val="0"/>
        </w:rPr>
        <w:t>work-related</w:t>
      </w:r>
      <w:r>
        <w:rPr>
          <w:i w:val="0"/>
        </w:rPr>
        <w:t xml:space="preserve"> trips during the peak hours. </w:t>
      </w:r>
    </w:p>
    <w:p w14:paraId="2AE0AC51" w14:textId="22D3A84E" w:rsidR="002B2494" w:rsidRPr="00F27AA8" w:rsidRDefault="002B2494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>L1 and L2 accounts for more non-</w:t>
      </w:r>
      <w:r w:rsidR="005D2703">
        <w:rPr>
          <w:i w:val="0"/>
        </w:rPr>
        <w:t>work-related</w:t>
      </w:r>
      <w:r>
        <w:rPr>
          <w:i w:val="0"/>
        </w:rPr>
        <w:t xml:space="preserve"> trips; students, trips for errands, etc.</w:t>
      </w:r>
    </w:p>
    <w:p w14:paraId="77FD2BCB" w14:textId="783DDD77" w:rsidR="00F27AA8" w:rsidRPr="00F27AA8" w:rsidRDefault="00F27AA8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 xml:space="preserve">Key </w:t>
      </w:r>
      <w:r w:rsidR="007D0ACC">
        <w:rPr>
          <w:i w:val="0"/>
        </w:rPr>
        <w:t xml:space="preserve">Survey </w:t>
      </w:r>
      <w:r>
        <w:rPr>
          <w:i w:val="0"/>
        </w:rPr>
        <w:t xml:space="preserve">Findings for 42,43 </w:t>
      </w:r>
    </w:p>
    <w:p w14:paraId="14451578" w14:textId="67803663" w:rsidR="00F27AA8" w:rsidRPr="00F27AA8" w:rsidRDefault="00F27AA8" w:rsidP="00F27AA8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t xml:space="preserve">Mostly </w:t>
      </w:r>
      <w:r w:rsidR="005D2703">
        <w:rPr>
          <w:i w:val="0"/>
        </w:rPr>
        <w:t>work-related</w:t>
      </w:r>
      <w:r>
        <w:rPr>
          <w:i w:val="0"/>
        </w:rPr>
        <w:t xml:space="preserve"> trips, 65%</w:t>
      </w:r>
    </w:p>
    <w:p w14:paraId="0CA19308" w14:textId="4D02CB2F" w:rsidR="00F27AA8" w:rsidRPr="002B2494" w:rsidRDefault="00F27AA8" w:rsidP="00F27AA8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t>Concerns of crowding and bus bunching.</w:t>
      </w:r>
    </w:p>
    <w:p w14:paraId="4EDB0847" w14:textId="175CCED5" w:rsidR="002B2494" w:rsidRPr="007D0ACC" w:rsidRDefault="00F27AA8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 w:rsidRPr="007D0ACC">
        <w:rPr>
          <w:i w:val="0"/>
        </w:rPr>
        <w:t xml:space="preserve">Key </w:t>
      </w:r>
      <w:r w:rsidR="007D0ACC">
        <w:rPr>
          <w:i w:val="0"/>
        </w:rPr>
        <w:t>Survey</w:t>
      </w:r>
      <w:r w:rsidR="007D0ACC" w:rsidRPr="007D0ACC">
        <w:rPr>
          <w:i w:val="0"/>
        </w:rPr>
        <w:t xml:space="preserve"> </w:t>
      </w:r>
      <w:r w:rsidRPr="007D0ACC">
        <w:rPr>
          <w:i w:val="0"/>
        </w:rPr>
        <w:t>Findings for L</w:t>
      </w:r>
      <w:r w:rsidR="005D2703" w:rsidRPr="007D0ACC">
        <w:rPr>
          <w:i w:val="0"/>
        </w:rPr>
        <w:t>1, L</w:t>
      </w:r>
      <w:r w:rsidRPr="007D0ACC">
        <w:rPr>
          <w:i w:val="0"/>
        </w:rPr>
        <w:t>2</w:t>
      </w:r>
    </w:p>
    <w:p w14:paraId="123D82C0" w14:textId="5D202F29" w:rsidR="00F27AA8" w:rsidRDefault="00F27AA8" w:rsidP="00F27AA8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t>Only 48% use for work</w:t>
      </w:r>
    </w:p>
    <w:p w14:paraId="36BE243E" w14:textId="75EC1134" w:rsidR="00F27AA8" w:rsidRDefault="00F27AA8" w:rsidP="00F27AA8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t xml:space="preserve">Call for reducing the number of L2 buses </w:t>
      </w:r>
      <w:r w:rsidR="007D0ACC">
        <w:t xml:space="preserve">and </w:t>
      </w:r>
      <w:r>
        <w:t>for increase of L1 buses</w:t>
      </w:r>
    </w:p>
    <w:p w14:paraId="74FCF719" w14:textId="3C12817D" w:rsidR="00F27AA8" w:rsidRPr="00361E93" w:rsidRDefault="00C6222C" w:rsidP="00F27AA8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t>Concerns of crowding and bus bunching</w:t>
      </w:r>
    </w:p>
    <w:p w14:paraId="386EE2C6" w14:textId="77777777" w:rsidR="00C6222C" w:rsidRPr="00C6222C" w:rsidRDefault="00C6222C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</w:pPr>
      <w:r>
        <w:rPr>
          <w:i w:val="0"/>
        </w:rPr>
        <w:t>Potential recommendations:</w:t>
      </w:r>
    </w:p>
    <w:p w14:paraId="0DF1216E" w14:textId="77777777" w:rsidR="00C6222C" w:rsidRPr="00C6222C" w:rsidRDefault="00C6222C" w:rsidP="00C6222C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lastRenderedPageBreak/>
        <w:t>Running Time recalibration</w:t>
      </w:r>
    </w:p>
    <w:p w14:paraId="6DC02CDF" w14:textId="77777777" w:rsidR="00C6222C" w:rsidRPr="00C6222C" w:rsidRDefault="00C6222C" w:rsidP="00C6222C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t>Bus stop balancing</w:t>
      </w:r>
    </w:p>
    <w:p w14:paraId="32978B20" w14:textId="77777777" w:rsidR="00C6222C" w:rsidRPr="00C6222C" w:rsidRDefault="00C6222C" w:rsidP="00C6222C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t>Move the Farragut Square bus stop</w:t>
      </w:r>
    </w:p>
    <w:p w14:paraId="3FDA4DBC" w14:textId="47DB907D" w:rsidR="00C6222C" w:rsidRPr="00C6222C" w:rsidRDefault="00C6222C" w:rsidP="00C6222C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t>Woodley Park realignment</w:t>
      </w:r>
    </w:p>
    <w:p w14:paraId="2BF3B5C7" w14:textId="612C12D8" w:rsidR="00361E93" w:rsidRPr="00361E93" w:rsidRDefault="00C6222C" w:rsidP="00C6222C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</w:pPr>
      <w:r>
        <w:rPr>
          <w:i w:val="0"/>
        </w:rPr>
        <w:t>Mt. Pleasant Line – Additional Route 43 Service</w:t>
      </w:r>
      <w:r w:rsidR="00200DF2">
        <w:rPr>
          <w:i w:val="0"/>
        </w:rPr>
        <w:t xml:space="preserve">. </w:t>
      </w:r>
    </w:p>
    <w:p w14:paraId="2F47A499" w14:textId="5BFE37FB" w:rsidR="00361E93" w:rsidRDefault="000714BA" w:rsidP="00361E93">
      <w:pPr>
        <w:pStyle w:val="5Presenter"/>
        <w:ind w:left="0"/>
        <w:rPr>
          <w:i w:val="0"/>
        </w:rPr>
      </w:pPr>
      <w:r>
        <w:rPr>
          <w:i w:val="0"/>
        </w:rPr>
        <w:tab/>
      </w:r>
    </w:p>
    <w:p w14:paraId="43372BD0" w14:textId="66D0E7C8" w:rsidR="000714BA" w:rsidRPr="000714BA" w:rsidRDefault="00771986" w:rsidP="00771986">
      <w:pPr>
        <w:pStyle w:val="5Presenter"/>
        <w:tabs>
          <w:tab w:val="clear" w:pos="1440"/>
          <w:tab w:val="clear" w:pos="1800"/>
          <w:tab w:val="left" w:pos="180"/>
        </w:tabs>
        <w:ind w:left="0"/>
        <w:rPr>
          <w:i w:val="0"/>
        </w:rPr>
      </w:pPr>
      <w:r>
        <w:rPr>
          <w:i w:val="0"/>
        </w:rPr>
        <w:tab/>
      </w:r>
      <w:r w:rsidR="000714BA" w:rsidRPr="000714BA">
        <w:rPr>
          <w:i w:val="0"/>
        </w:rPr>
        <w:t>Questions</w:t>
      </w:r>
    </w:p>
    <w:p w14:paraId="42B67997" w14:textId="64623A37" w:rsidR="000714BA" w:rsidRPr="00C54672" w:rsidRDefault="00C6222C" w:rsidP="00771986">
      <w:pPr>
        <w:pStyle w:val="5Presenter"/>
        <w:numPr>
          <w:ilvl w:val="0"/>
          <w:numId w:val="18"/>
        </w:numPr>
        <w:ind w:left="720"/>
      </w:pPr>
      <w:r>
        <w:rPr>
          <w:i w:val="0"/>
        </w:rPr>
        <w:t xml:space="preserve">Where and how were the surveys conducted? </w:t>
      </w:r>
      <w:r>
        <w:t xml:space="preserve">Surveys were generalized and conducted on the buses on the designated routes. </w:t>
      </w:r>
    </w:p>
    <w:p w14:paraId="005D4E76" w14:textId="5AACA46E" w:rsidR="00665ED3" w:rsidRPr="00C73569" w:rsidRDefault="00665ED3" w:rsidP="004F7282">
      <w:pPr>
        <w:pStyle w:val="5Presenter"/>
        <w:tabs>
          <w:tab w:val="clear" w:pos="1800"/>
          <w:tab w:val="left" w:pos="0"/>
          <w:tab w:val="left" w:pos="360"/>
        </w:tabs>
        <w:ind w:left="0"/>
        <w:rPr>
          <w:i w:val="0"/>
        </w:rPr>
      </w:pPr>
    </w:p>
    <w:p w14:paraId="7F7B0BF0" w14:textId="658803D0" w:rsidR="00666056" w:rsidRPr="00C07DB1" w:rsidRDefault="00822043" w:rsidP="00771986">
      <w:pPr>
        <w:pStyle w:val="4Item"/>
        <w:numPr>
          <w:ilvl w:val="0"/>
          <w:numId w:val="13"/>
        </w:numPr>
        <w:ind w:left="360"/>
      </w:pPr>
      <w:r>
        <w:t xml:space="preserve"> </w:t>
      </w:r>
      <w:r w:rsidR="003012F3">
        <w:t>wmata: abilities ride program</w:t>
      </w:r>
      <w:r w:rsidR="004718B5">
        <w:t xml:space="preserve">, </w:t>
      </w:r>
      <w:r w:rsidR="003012F3">
        <w:rPr>
          <w:rFonts w:ascii="Franklin Gothic Book" w:hAnsi="Franklin Gothic Book" w:cs="ITCFranklinGothicStd-BookIt"/>
          <w:i/>
          <w:iCs/>
          <w:caps w:val="0"/>
          <w:spacing w:val="0"/>
        </w:rPr>
        <w:t>Christiaan Blake, WMATA</w:t>
      </w:r>
    </w:p>
    <w:p w14:paraId="37D90E16" w14:textId="2753F539" w:rsidR="004F7282" w:rsidRDefault="00FA4F03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This program is a continuation on Metro’s commitment to providing paratransit alternatives.</w:t>
      </w:r>
    </w:p>
    <w:p w14:paraId="5AF35583" w14:textId="3009DBA6" w:rsidR="00FA4F03" w:rsidRDefault="00FA4F03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Service is currently available to those who are MetroAccess eligible living in Maryland (trips beginning and ending), with plans for future expansion of service.</w:t>
      </w:r>
    </w:p>
    <w:p w14:paraId="053C38F7" w14:textId="2ECEA9B1" w:rsidR="00FA4F03" w:rsidRDefault="007D0ACC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Currently, t</w:t>
      </w:r>
      <w:r w:rsidR="00FA4F03">
        <w:rPr>
          <w:i w:val="0"/>
        </w:rPr>
        <w:t>wo taxi providers: Regency Taxi and Silver Cab</w:t>
      </w:r>
      <w:r>
        <w:rPr>
          <w:i w:val="0"/>
        </w:rPr>
        <w:t xml:space="preserve"> in Montgomery and Prince George’s Counties respectively</w:t>
      </w:r>
      <w:r w:rsidR="00FA4F03">
        <w:rPr>
          <w:i w:val="0"/>
        </w:rPr>
        <w:t>.</w:t>
      </w:r>
    </w:p>
    <w:p w14:paraId="21AEF6B2" w14:textId="6943B48D" w:rsidR="00997904" w:rsidRDefault="007D0ACC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 xml:space="preserve">WMATA conducted a RFP process. Any private transportation provider (taxi or TNC) could qualify, if they could meet the </w:t>
      </w:r>
      <w:r w:rsidR="00997904">
        <w:rPr>
          <w:i w:val="0"/>
        </w:rPr>
        <w:t>six rigid criteria to be considered participants in this program.</w:t>
      </w:r>
    </w:p>
    <w:p w14:paraId="224D7510" w14:textId="1598256A" w:rsidR="00997904" w:rsidRDefault="00997904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 xml:space="preserve">Service is run via subsidies ($15); provides riders same day service, direct trips and the process for placing reservations is simple. </w:t>
      </w:r>
    </w:p>
    <w:p w14:paraId="08E01DD7" w14:textId="72E3A2D0" w:rsidR="00997904" w:rsidRDefault="00DE687F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Wheel chair accessibility</w:t>
      </w:r>
      <w:r w:rsidR="00997904">
        <w:rPr>
          <w:i w:val="0"/>
        </w:rPr>
        <w:t xml:space="preserve"> vehicle are required in the fleet, there is also a non-discrim</w:t>
      </w:r>
      <w:r>
        <w:rPr>
          <w:i w:val="0"/>
        </w:rPr>
        <w:t xml:space="preserve">ination </w:t>
      </w:r>
      <w:r w:rsidR="00997904">
        <w:rPr>
          <w:i w:val="0"/>
        </w:rPr>
        <w:t>policy in place that requires all drivers to accept all customers</w:t>
      </w:r>
      <w:r>
        <w:rPr>
          <w:i w:val="0"/>
        </w:rPr>
        <w:t xml:space="preserve">, </w:t>
      </w:r>
      <w:r w:rsidR="005D2703">
        <w:rPr>
          <w:i w:val="0"/>
        </w:rPr>
        <w:t>and</w:t>
      </w:r>
      <w:r>
        <w:rPr>
          <w:i w:val="0"/>
        </w:rPr>
        <w:t xml:space="preserve"> undergo required training. </w:t>
      </w:r>
    </w:p>
    <w:p w14:paraId="636ED1A5" w14:textId="086BD492" w:rsidR="00DE687F" w:rsidRDefault="00DE687F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Soft launch was initiated in September 2017 with a targeted audience approach first.</w:t>
      </w:r>
    </w:p>
    <w:p w14:paraId="4A4B6D1D" w14:textId="24E3A674" w:rsidR="00DE687F" w:rsidRDefault="005D2703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8000</w:t>
      </w:r>
      <w:r w:rsidR="00DE687F">
        <w:rPr>
          <w:i w:val="0"/>
        </w:rPr>
        <w:t xml:space="preserve"> riders to date, steadily increasing, full launch is currently underway.</w:t>
      </w:r>
    </w:p>
    <w:p w14:paraId="51B39460" w14:textId="5DC2919C" w:rsidR="00402D58" w:rsidRPr="00DE687F" w:rsidRDefault="00402D58" w:rsidP="00DE687F">
      <w:pPr>
        <w:pStyle w:val="5Presenter"/>
        <w:tabs>
          <w:tab w:val="clear" w:pos="1440"/>
          <w:tab w:val="left" w:pos="1260"/>
        </w:tabs>
        <w:ind w:left="720"/>
        <w:rPr>
          <w:i w:val="0"/>
        </w:rPr>
      </w:pPr>
    </w:p>
    <w:p w14:paraId="52B37647" w14:textId="5FDC867A" w:rsidR="00AA5B41" w:rsidRPr="00402D58" w:rsidRDefault="00771986" w:rsidP="00771986">
      <w:pPr>
        <w:pStyle w:val="5Presenter"/>
        <w:tabs>
          <w:tab w:val="clear" w:pos="1440"/>
          <w:tab w:val="clear" w:pos="1800"/>
          <w:tab w:val="left" w:pos="360"/>
        </w:tabs>
        <w:ind w:left="810" w:hanging="810"/>
        <w:rPr>
          <w:i w:val="0"/>
        </w:rPr>
      </w:pPr>
      <w:r>
        <w:rPr>
          <w:i w:val="0"/>
        </w:rPr>
        <w:tab/>
      </w:r>
      <w:r w:rsidR="00AA5B41" w:rsidRPr="00402D58">
        <w:rPr>
          <w:i w:val="0"/>
        </w:rPr>
        <w:t>Questions</w:t>
      </w:r>
      <w:r w:rsidR="00402D58">
        <w:rPr>
          <w:i w:val="0"/>
        </w:rPr>
        <w:t>:</w:t>
      </w:r>
    </w:p>
    <w:p w14:paraId="676205FD" w14:textId="38CF094E" w:rsidR="00803B61" w:rsidRPr="00C54672" w:rsidRDefault="00DE687F" w:rsidP="00771986">
      <w:pPr>
        <w:pStyle w:val="5Presenter"/>
        <w:numPr>
          <w:ilvl w:val="0"/>
          <w:numId w:val="16"/>
        </w:numPr>
        <w:ind w:left="720"/>
      </w:pPr>
      <w:r>
        <w:rPr>
          <w:i w:val="0"/>
        </w:rPr>
        <w:t xml:space="preserve">Can you show how many trips would have been taken if the Abilities Ride Program was not implemented? </w:t>
      </w:r>
      <w:r w:rsidR="00803B61">
        <w:rPr>
          <w:i w:val="0"/>
        </w:rPr>
        <w:t xml:space="preserve">  </w:t>
      </w:r>
      <w:r w:rsidR="00740547">
        <w:t xml:space="preserve">During our </w:t>
      </w:r>
      <w:r w:rsidR="00454E88">
        <w:t>initial</w:t>
      </w:r>
      <w:r w:rsidR="00740547">
        <w:t xml:space="preserve"> soft </w:t>
      </w:r>
      <w:r w:rsidR="00454E88">
        <w:t>launch, we intentionally</w:t>
      </w:r>
      <w:r w:rsidR="00740547">
        <w:t xml:space="preserve"> targeted those riders who would have used MetroAccess</w:t>
      </w:r>
      <w:r w:rsidR="00803B61" w:rsidRPr="00C54672">
        <w:t>.</w:t>
      </w:r>
      <w:r w:rsidR="00740547">
        <w:t xml:space="preserve"> Yes, potential rides were </w:t>
      </w:r>
      <w:r w:rsidR="005D2703">
        <w:t>taken</w:t>
      </w:r>
      <w:r w:rsidR="00740547">
        <w:t xml:space="preserve"> from the MetroAccess program.</w:t>
      </w:r>
    </w:p>
    <w:p w14:paraId="7787E4AE" w14:textId="196E0B5A" w:rsidR="00AA5B41" w:rsidRPr="00740547" w:rsidRDefault="00740547" w:rsidP="00771986">
      <w:pPr>
        <w:pStyle w:val="5Presenter"/>
        <w:numPr>
          <w:ilvl w:val="0"/>
          <w:numId w:val="16"/>
        </w:numPr>
        <w:ind w:left="720"/>
        <w:rPr>
          <w:i w:val="0"/>
        </w:rPr>
      </w:pPr>
      <w:r>
        <w:rPr>
          <w:i w:val="0"/>
        </w:rPr>
        <w:t xml:space="preserve">How do you handle the image that some people may have that you are simply taking riders from one program </w:t>
      </w:r>
      <w:r w:rsidR="008129F6">
        <w:rPr>
          <w:i w:val="0"/>
        </w:rPr>
        <w:t xml:space="preserve">and moving them to another? </w:t>
      </w:r>
      <w:r w:rsidR="00803B61">
        <w:rPr>
          <w:i w:val="0"/>
        </w:rPr>
        <w:t xml:space="preserve"> </w:t>
      </w:r>
      <w:r>
        <w:t>The Abilities Ride Program meets all FTA ADA guidelines, we launch</w:t>
      </w:r>
      <w:r w:rsidR="00024FF0">
        <w:t>ed</w:t>
      </w:r>
      <w:r>
        <w:t xml:space="preserve"> this program to provide those riders with more freedom of movement, access, and choice in terms of transportation.</w:t>
      </w:r>
    </w:p>
    <w:p w14:paraId="266BB6E6" w14:textId="0AD319AD" w:rsidR="00740547" w:rsidRPr="00740547" w:rsidRDefault="00740547" w:rsidP="00771986">
      <w:pPr>
        <w:pStyle w:val="5Presenter"/>
        <w:numPr>
          <w:ilvl w:val="0"/>
          <w:numId w:val="16"/>
        </w:numPr>
        <w:ind w:left="720"/>
        <w:rPr>
          <w:i w:val="0"/>
        </w:rPr>
      </w:pPr>
      <w:r w:rsidRPr="00454E88">
        <w:rPr>
          <w:i w:val="0"/>
        </w:rPr>
        <w:t>Payment?</w:t>
      </w:r>
      <w:r>
        <w:t xml:space="preserve">  Payment can be made by cash or credit card.  As part of </w:t>
      </w:r>
      <w:r w:rsidR="005D2703">
        <w:t>our</w:t>
      </w:r>
      <w:r>
        <w:t xml:space="preserve"> full launch, currently underway, we will be offering free rides.</w:t>
      </w:r>
    </w:p>
    <w:p w14:paraId="453C1C5B" w14:textId="5CE094E2" w:rsidR="00740547" w:rsidRPr="00740547" w:rsidRDefault="00740547" w:rsidP="00771986">
      <w:pPr>
        <w:pStyle w:val="5Presenter"/>
        <w:numPr>
          <w:ilvl w:val="0"/>
          <w:numId w:val="16"/>
        </w:numPr>
        <w:ind w:left="720"/>
        <w:rPr>
          <w:i w:val="0"/>
        </w:rPr>
      </w:pPr>
      <w:r w:rsidRPr="00454E88">
        <w:rPr>
          <w:i w:val="0"/>
        </w:rPr>
        <w:t>Discounted script?</w:t>
      </w:r>
      <w:r>
        <w:t xml:space="preserve">  We do accept </w:t>
      </w:r>
      <w:r w:rsidR="00454E88">
        <w:t>vouchers</w:t>
      </w:r>
      <w:r>
        <w:t xml:space="preserve"> that can be used in this program and we are in talks to expand on that.</w:t>
      </w:r>
    </w:p>
    <w:p w14:paraId="2FB1A1CE" w14:textId="068D5037" w:rsidR="00740547" w:rsidRPr="00740547" w:rsidRDefault="00740547" w:rsidP="00771986">
      <w:pPr>
        <w:pStyle w:val="5Presenter"/>
        <w:numPr>
          <w:ilvl w:val="0"/>
          <w:numId w:val="16"/>
        </w:numPr>
        <w:ind w:left="720"/>
        <w:rPr>
          <w:i w:val="0"/>
        </w:rPr>
      </w:pPr>
      <w:r w:rsidRPr="00454E88">
        <w:rPr>
          <w:i w:val="0"/>
        </w:rPr>
        <w:t>How long did it take from the idea of this program to actual launch?</w:t>
      </w:r>
      <w:r>
        <w:t xml:space="preserve"> Two </w:t>
      </w:r>
      <w:r w:rsidR="00454E88">
        <w:t>years</w:t>
      </w:r>
      <w:r>
        <w:t>.</w:t>
      </w:r>
    </w:p>
    <w:p w14:paraId="49FDF70C" w14:textId="1E42B8A8" w:rsidR="00740547" w:rsidRPr="00740547" w:rsidRDefault="00740547" w:rsidP="00771986">
      <w:pPr>
        <w:pStyle w:val="5Presenter"/>
        <w:numPr>
          <w:ilvl w:val="0"/>
          <w:numId w:val="16"/>
        </w:numPr>
        <w:ind w:left="720"/>
        <w:rPr>
          <w:i w:val="0"/>
        </w:rPr>
      </w:pPr>
      <w:r w:rsidRPr="00454E88">
        <w:rPr>
          <w:i w:val="0"/>
        </w:rPr>
        <w:t>Can you give a breakdown on the riders per provider?</w:t>
      </w:r>
      <w:r>
        <w:t xml:space="preserve">  We are not </w:t>
      </w:r>
      <w:r w:rsidR="005D2703">
        <w:t>at</w:t>
      </w:r>
      <w:r>
        <w:t xml:space="preserve"> liberty to share that information.</w:t>
      </w:r>
    </w:p>
    <w:p w14:paraId="62A46FD9" w14:textId="4D53EA1F" w:rsidR="00740547" w:rsidRDefault="00740547" w:rsidP="00771986">
      <w:pPr>
        <w:pStyle w:val="5Presenter"/>
        <w:numPr>
          <w:ilvl w:val="0"/>
          <w:numId w:val="16"/>
        </w:numPr>
        <w:ind w:left="720"/>
        <w:rPr>
          <w:i w:val="0"/>
        </w:rPr>
      </w:pPr>
      <w:r w:rsidRPr="00454E88">
        <w:rPr>
          <w:i w:val="0"/>
        </w:rPr>
        <w:t>What is your process with the reviewing of invoices?</w:t>
      </w:r>
      <w:r>
        <w:t xml:space="preserve"> We use a quality assurance program and we are always on the outlook for fraud and abuse.</w:t>
      </w:r>
    </w:p>
    <w:p w14:paraId="73E3DAE2" w14:textId="0C88F66C" w:rsidR="0011453E" w:rsidRPr="00C54672" w:rsidRDefault="0011453E" w:rsidP="00C54672">
      <w:pPr>
        <w:pStyle w:val="5Presenter"/>
        <w:ind w:left="720"/>
        <w:rPr>
          <w:i w:val="0"/>
        </w:rPr>
      </w:pPr>
    </w:p>
    <w:p w14:paraId="63500C55" w14:textId="1F8F6359" w:rsidR="004718B5" w:rsidRPr="00C07DB1" w:rsidRDefault="00822043" w:rsidP="00771986">
      <w:pPr>
        <w:pStyle w:val="4Item"/>
        <w:numPr>
          <w:ilvl w:val="0"/>
          <w:numId w:val="13"/>
        </w:numPr>
        <w:ind w:left="360"/>
      </w:pPr>
      <w:r>
        <w:t xml:space="preserve"> </w:t>
      </w:r>
      <w:r w:rsidR="00A62025">
        <w:t>how tpb staff develops transit networks used by the regional travel model</w:t>
      </w:r>
      <w:r w:rsidR="004718B5">
        <w:t xml:space="preserve">, </w:t>
      </w:r>
      <w:r w:rsidR="00A62025">
        <w:rPr>
          <w:rFonts w:ascii="Franklin Gothic Book" w:hAnsi="Franklin Gothic Book" w:cs="ITCFranklinGothicStd-BookIt"/>
          <w:i/>
          <w:iCs/>
          <w:caps w:val="0"/>
          <w:spacing w:val="0"/>
        </w:rPr>
        <w:t>Mark Moran, MWCOG</w:t>
      </w:r>
    </w:p>
    <w:p w14:paraId="45E5DDCB" w14:textId="55ED17F2" w:rsidR="004F7282" w:rsidRDefault="00E75C76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The travel demand model is a trip based model that uses a four-step process:</w:t>
      </w:r>
    </w:p>
    <w:p w14:paraId="02AC3205" w14:textId="765F3E4C" w:rsidR="00E75C76" w:rsidRDefault="00E75C76" w:rsidP="00E75C76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  <w:rPr>
          <w:i w:val="0"/>
        </w:rPr>
      </w:pPr>
      <w:r>
        <w:rPr>
          <w:i w:val="0"/>
        </w:rPr>
        <w:t>Trip generation</w:t>
      </w:r>
    </w:p>
    <w:p w14:paraId="3EE5CE50" w14:textId="3110E17C" w:rsidR="00E75C76" w:rsidRDefault="00E75C76" w:rsidP="00E75C76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  <w:rPr>
          <w:i w:val="0"/>
        </w:rPr>
      </w:pPr>
      <w:r>
        <w:rPr>
          <w:i w:val="0"/>
        </w:rPr>
        <w:t>Trip distribution</w:t>
      </w:r>
    </w:p>
    <w:p w14:paraId="68F81E92" w14:textId="43762469" w:rsidR="00E75C76" w:rsidRDefault="00E75C76" w:rsidP="00E75C76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  <w:rPr>
          <w:i w:val="0"/>
        </w:rPr>
      </w:pPr>
      <w:r>
        <w:rPr>
          <w:i w:val="0"/>
        </w:rPr>
        <w:t>Mode choice</w:t>
      </w:r>
    </w:p>
    <w:p w14:paraId="265FA0EB" w14:textId="5AC8E486" w:rsidR="00E75C76" w:rsidRDefault="00E75C76" w:rsidP="00E75C76">
      <w:pPr>
        <w:pStyle w:val="5Presenter"/>
        <w:numPr>
          <w:ilvl w:val="1"/>
          <w:numId w:val="14"/>
        </w:numPr>
        <w:tabs>
          <w:tab w:val="clear" w:pos="1440"/>
          <w:tab w:val="left" w:pos="1260"/>
        </w:tabs>
        <w:rPr>
          <w:i w:val="0"/>
        </w:rPr>
      </w:pPr>
      <w:r>
        <w:rPr>
          <w:i w:val="0"/>
        </w:rPr>
        <w:lastRenderedPageBreak/>
        <w:t>Trip assignment</w:t>
      </w:r>
    </w:p>
    <w:p w14:paraId="5813D435" w14:textId="38E39164" w:rsidR="00C46F13" w:rsidRDefault="00E75C76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The TPB Travel Demand Model covers over 6800 sq. miles, 22 jurisdictions, covers 7 million people and 4 million jobs.</w:t>
      </w:r>
    </w:p>
    <w:p w14:paraId="3A0BF942" w14:textId="7C70EE82" w:rsidR="00E75C76" w:rsidRDefault="00E75C76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Some major inputs into the model are land use data and transportation networks.</w:t>
      </w:r>
    </w:p>
    <w:p w14:paraId="137ADDE0" w14:textId="01C388CD" w:rsidR="00E75C76" w:rsidRDefault="00E75C76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Transportation Networks can be broken down into two categories; the Highway Network and the Transit network.</w:t>
      </w:r>
    </w:p>
    <w:p w14:paraId="4563C15E" w14:textId="6B039BB3" w:rsidR="00E75C76" w:rsidRDefault="00E75C76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 xml:space="preserve">Transit Network data comes from transit agencies. </w:t>
      </w:r>
    </w:p>
    <w:p w14:paraId="047912CC" w14:textId="66E5265E" w:rsidR="00E75C76" w:rsidRDefault="00E75C76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>The format of data is primarily General Transit Feed Specification (GTFS)</w:t>
      </w:r>
      <w:r w:rsidR="007D0ACC">
        <w:rPr>
          <w:i w:val="0"/>
        </w:rPr>
        <w:t>.</w:t>
      </w:r>
    </w:p>
    <w:p w14:paraId="39E69C82" w14:textId="2962164F" w:rsidR="005D2703" w:rsidRDefault="007D0ACC" w:rsidP="00771986">
      <w:pPr>
        <w:pStyle w:val="5Presenter"/>
        <w:numPr>
          <w:ilvl w:val="0"/>
          <w:numId w:val="14"/>
        </w:numPr>
        <w:tabs>
          <w:tab w:val="clear" w:pos="1440"/>
          <w:tab w:val="left" w:pos="1260"/>
        </w:tabs>
        <w:ind w:left="720"/>
        <w:rPr>
          <w:i w:val="0"/>
        </w:rPr>
      </w:pPr>
      <w:r>
        <w:rPr>
          <w:i w:val="0"/>
        </w:rPr>
        <w:t xml:space="preserve">The use of </w:t>
      </w:r>
      <w:r w:rsidR="005D2703">
        <w:rPr>
          <w:i w:val="0"/>
        </w:rPr>
        <w:t>GFTS ha</w:t>
      </w:r>
      <w:r>
        <w:rPr>
          <w:i w:val="0"/>
        </w:rPr>
        <w:t>s</w:t>
      </w:r>
      <w:r w:rsidR="005D2703">
        <w:rPr>
          <w:i w:val="0"/>
        </w:rPr>
        <w:t xml:space="preserve"> increased the efficiency of the annual network updates and ha</w:t>
      </w:r>
      <w:r>
        <w:rPr>
          <w:i w:val="0"/>
        </w:rPr>
        <w:t>s</w:t>
      </w:r>
      <w:r w:rsidR="005D2703">
        <w:rPr>
          <w:i w:val="0"/>
        </w:rPr>
        <w:t xml:space="preserve"> minimized errors. </w:t>
      </w:r>
      <w:r w:rsidR="007D64B0">
        <w:rPr>
          <w:i w:val="0"/>
        </w:rPr>
        <w:t>Nonetheless, issues</w:t>
      </w:r>
      <w:r w:rsidR="005D2703">
        <w:rPr>
          <w:i w:val="0"/>
        </w:rPr>
        <w:t xml:space="preserve"> do still occur</w:t>
      </w:r>
      <w:r w:rsidR="007D64B0">
        <w:rPr>
          <w:i w:val="0"/>
        </w:rPr>
        <w:t>, since each transit agency may implement the GTFS standard in a different way (e.g., 1:00 AM versus 25:00).</w:t>
      </w:r>
    </w:p>
    <w:p w14:paraId="10AB5D67" w14:textId="6F925562" w:rsidR="00C54672" w:rsidRDefault="00C54672" w:rsidP="00C54672">
      <w:pPr>
        <w:pStyle w:val="5Presenter"/>
        <w:ind w:left="0"/>
        <w:rPr>
          <w:i w:val="0"/>
        </w:rPr>
      </w:pPr>
    </w:p>
    <w:p w14:paraId="6C548BF8" w14:textId="6EFF5711" w:rsidR="008672F3" w:rsidRPr="007603AA" w:rsidRDefault="008672F3" w:rsidP="00A92EC0">
      <w:pPr>
        <w:pStyle w:val="5Presenter"/>
        <w:ind w:hanging="1530"/>
        <w:rPr>
          <w:i w:val="0"/>
        </w:rPr>
      </w:pPr>
      <w:r w:rsidRPr="007603AA">
        <w:rPr>
          <w:i w:val="0"/>
        </w:rPr>
        <w:t>Questions</w:t>
      </w:r>
      <w:r w:rsidR="007603AA">
        <w:rPr>
          <w:i w:val="0"/>
        </w:rPr>
        <w:t>:</w:t>
      </w:r>
    </w:p>
    <w:p w14:paraId="78D040C9" w14:textId="4399801F" w:rsidR="00815AFF" w:rsidRPr="00C54672" w:rsidRDefault="009A4563" w:rsidP="00C54672">
      <w:pPr>
        <w:pStyle w:val="5Presenter"/>
        <w:numPr>
          <w:ilvl w:val="0"/>
          <w:numId w:val="20"/>
        </w:numPr>
        <w:ind w:left="720"/>
        <w:rPr>
          <w:i w:val="0"/>
        </w:rPr>
      </w:pPr>
      <w:r>
        <w:rPr>
          <w:i w:val="0"/>
        </w:rPr>
        <w:t>So, you could miss some local streets using this model?</w:t>
      </w:r>
      <w:r w:rsidR="00C54672">
        <w:rPr>
          <w:i w:val="0"/>
        </w:rPr>
        <w:t xml:space="preserve">  </w:t>
      </w:r>
      <w:r>
        <w:t xml:space="preserve">Yes, that is </w:t>
      </w:r>
      <w:r w:rsidR="005D2703">
        <w:t>common</w:t>
      </w:r>
      <w:r>
        <w:t xml:space="preserve"> with any travel demand model.</w:t>
      </w:r>
      <w:r w:rsidR="008129F6">
        <w:t xml:space="preserve"> </w:t>
      </w:r>
      <w:r w:rsidR="007D64B0">
        <w:t>The h</w:t>
      </w:r>
      <w:r w:rsidR="007D0ACC">
        <w:t xml:space="preserve">ighway </w:t>
      </w:r>
      <w:r w:rsidR="007D64B0">
        <w:t>network</w:t>
      </w:r>
      <w:r w:rsidR="007D0ACC">
        <w:t xml:space="preserve"> </w:t>
      </w:r>
      <w:r w:rsidR="007D64B0">
        <w:t>includes all freeways, all arterials, most collectors,</w:t>
      </w:r>
      <w:r w:rsidR="007D0ACC">
        <w:t xml:space="preserve"> and </w:t>
      </w:r>
      <w:r w:rsidR="007D64B0">
        <w:t>some local s</w:t>
      </w:r>
      <w:r w:rsidR="007D0ACC">
        <w:t xml:space="preserve">treets, which some buses may use. </w:t>
      </w:r>
    </w:p>
    <w:p w14:paraId="6B7A96AB" w14:textId="5CB5A037" w:rsidR="00B01AA7" w:rsidRPr="00BF4750" w:rsidRDefault="009A4563" w:rsidP="00C54672">
      <w:pPr>
        <w:pStyle w:val="5Presenter"/>
        <w:numPr>
          <w:ilvl w:val="0"/>
          <w:numId w:val="21"/>
        </w:numPr>
        <w:ind w:left="720"/>
        <w:rPr>
          <w:i w:val="0"/>
        </w:rPr>
      </w:pPr>
      <w:r>
        <w:rPr>
          <w:i w:val="0"/>
        </w:rPr>
        <w:t>Is the travel demand model based on scheduling?</w:t>
      </w:r>
      <w:r w:rsidR="00C54672">
        <w:rPr>
          <w:i w:val="0"/>
        </w:rPr>
        <w:t xml:space="preserve"> </w:t>
      </w:r>
      <w:r>
        <w:t xml:space="preserve">No, </w:t>
      </w:r>
      <w:r w:rsidR="007D0ACC">
        <w:t xml:space="preserve">while </w:t>
      </w:r>
      <w:r>
        <w:t xml:space="preserve">some organizations do use that method we do not. </w:t>
      </w:r>
    </w:p>
    <w:p w14:paraId="640673A7" w14:textId="39BA19CC" w:rsidR="00BF4750" w:rsidRPr="00D22A13" w:rsidRDefault="009A4563" w:rsidP="00C54672">
      <w:pPr>
        <w:pStyle w:val="5Presenter"/>
        <w:numPr>
          <w:ilvl w:val="0"/>
          <w:numId w:val="21"/>
        </w:numPr>
        <w:ind w:left="720"/>
        <w:rPr>
          <w:i w:val="0"/>
        </w:rPr>
      </w:pPr>
      <w:r>
        <w:rPr>
          <w:i w:val="0"/>
        </w:rPr>
        <w:t xml:space="preserve">Are you sending out suggestions to providers that would better improve the quality of the data received?  </w:t>
      </w:r>
      <w:r>
        <w:t>That is a great question, however, the purpose of this presentation is to provide an overview on how the data we receive is being used</w:t>
      </w:r>
      <w:r w:rsidR="00D22A13">
        <w:t>.</w:t>
      </w:r>
    </w:p>
    <w:p w14:paraId="407F56F0" w14:textId="7054CC14" w:rsidR="009A4563" w:rsidRPr="009A4563" w:rsidRDefault="009A4563" w:rsidP="00C54672">
      <w:pPr>
        <w:pStyle w:val="5Presenter"/>
        <w:numPr>
          <w:ilvl w:val="0"/>
          <w:numId w:val="21"/>
        </w:numPr>
        <w:ind w:left="720"/>
        <w:rPr>
          <w:i w:val="0"/>
        </w:rPr>
      </w:pPr>
      <w:r>
        <w:rPr>
          <w:i w:val="0"/>
        </w:rPr>
        <w:t xml:space="preserve">Does an operating agency </w:t>
      </w:r>
      <w:proofErr w:type="gramStart"/>
      <w:r w:rsidR="005D2703">
        <w:rPr>
          <w:i w:val="0"/>
        </w:rPr>
        <w:t>have the ability to</w:t>
      </w:r>
      <w:proofErr w:type="gramEnd"/>
      <w:r>
        <w:rPr>
          <w:i w:val="0"/>
        </w:rPr>
        <w:t xml:space="preserve"> verify a route</w:t>
      </w:r>
      <w:r w:rsidR="00D22A13" w:rsidRPr="00D22A13">
        <w:rPr>
          <w:i w:val="0"/>
        </w:rPr>
        <w:t>?</w:t>
      </w:r>
      <w:r w:rsidR="00D22A13">
        <w:t xml:space="preserve"> Yes</w:t>
      </w:r>
      <w:r>
        <w:t>, it doesn’t happen as often as it could</w:t>
      </w:r>
      <w:r w:rsidR="00E2460E">
        <w:t>,</w:t>
      </w:r>
      <w:r>
        <w:t xml:space="preserve"> but we do provide a means for an agency to verify a route.</w:t>
      </w:r>
    </w:p>
    <w:p w14:paraId="6AF71BEC" w14:textId="70DB13A6" w:rsidR="00D22A13" w:rsidRPr="004B33EA" w:rsidRDefault="009A4563" w:rsidP="00C54672">
      <w:pPr>
        <w:pStyle w:val="5Presenter"/>
        <w:numPr>
          <w:ilvl w:val="0"/>
          <w:numId w:val="21"/>
        </w:numPr>
        <w:ind w:left="720"/>
        <w:rPr>
          <w:i w:val="0"/>
        </w:rPr>
      </w:pPr>
      <w:r>
        <w:t>Do you provide guidance on how to use/interpret data from the travel demand model</w:t>
      </w:r>
      <w:r w:rsidR="0002165E">
        <w:t xml:space="preserve"> when a request comes in?  Yes, however</w:t>
      </w:r>
      <w:r w:rsidR="00E2460E">
        <w:t>, in some cases, the</w:t>
      </w:r>
      <w:r w:rsidR="0002165E">
        <w:t xml:space="preserve"> </w:t>
      </w:r>
      <w:r w:rsidR="005D2703">
        <w:t>advice</w:t>
      </w:r>
      <w:r w:rsidR="00E2460E">
        <w:t xml:space="preserve"> </w:t>
      </w:r>
      <w:proofErr w:type="gramStart"/>
      <w:r w:rsidR="00E2460E">
        <w:t>is not followed</w:t>
      </w:r>
      <w:proofErr w:type="gramEnd"/>
      <w:r w:rsidR="00E2460E">
        <w:t>.</w:t>
      </w:r>
    </w:p>
    <w:p w14:paraId="683B3F7B" w14:textId="77777777" w:rsidR="004B33EA" w:rsidRPr="00C54672" w:rsidRDefault="004B33EA" w:rsidP="004B33EA">
      <w:pPr>
        <w:pStyle w:val="5Presenter"/>
        <w:ind w:left="720"/>
        <w:rPr>
          <w:i w:val="0"/>
        </w:rPr>
      </w:pPr>
    </w:p>
    <w:p w14:paraId="03599F4A" w14:textId="14CDCC22" w:rsidR="00C73569" w:rsidRPr="00C73569" w:rsidRDefault="00C73569" w:rsidP="00C73569">
      <w:pPr>
        <w:pStyle w:val="5Presenter"/>
        <w:tabs>
          <w:tab w:val="clear" w:pos="1800"/>
          <w:tab w:val="left" w:pos="0"/>
          <w:tab w:val="left" w:pos="360"/>
        </w:tabs>
        <w:ind w:left="0"/>
        <w:rPr>
          <w:i w:val="0"/>
        </w:rPr>
      </w:pPr>
    </w:p>
    <w:p w14:paraId="5FC6FE49" w14:textId="3DF530E4" w:rsidR="00AF30AA" w:rsidRPr="00C07DB1" w:rsidRDefault="00822043" w:rsidP="00A92EC0">
      <w:pPr>
        <w:pStyle w:val="4Item"/>
        <w:numPr>
          <w:ilvl w:val="0"/>
          <w:numId w:val="13"/>
        </w:numPr>
        <w:ind w:left="360"/>
      </w:pPr>
      <w:r>
        <w:t xml:space="preserve"> </w:t>
      </w:r>
      <w:r w:rsidR="00A62025">
        <w:t>demonstration of tripshot on-demand transportation software</w:t>
      </w:r>
      <w:r w:rsidR="003E6C57">
        <w:t xml:space="preserve">, </w:t>
      </w:r>
      <w:r w:rsidR="00A62025">
        <w:rPr>
          <w:rFonts w:ascii="Franklin Gothic Book" w:hAnsi="Franklin Gothic Book" w:cs="ITCFranklinGothicStd-BookIt"/>
          <w:i/>
          <w:iCs/>
          <w:caps w:val="0"/>
          <w:spacing w:val="0"/>
        </w:rPr>
        <w:t>Barry Arata, Tripshot, Inc</w:t>
      </w:r>
    </w:p>
    <w:p w14:paraId="2661293F" w14:textId="2C0FDF1F" w:rsidR="0002165E" w:rsidRPr="007D0ACC" w:rsidRDefault="00A62025" w:rsidP="00F50B9D">
      <w:pPr>
        <w:pStyle w:val="5Presenter"/>
        <w:numPr>
          <w:ilvl w:val="0"/>
          <w:numId w:val="23"/>
        </w:numPr>
        <w:rPr>
          <w:i w:val="0"/>
        </w:rPr>
      </w:pPr>
      <w:r w:rsidRPr="007D0ACC">
        <w:rPr>
          <w:i w:val="0"/>
        </w:rPr>
        <w:t>Cancelled due to network outage.</w:t>
      </w:r>
      <w:r w:rsidR="007D0ACC" w:rsidRPr="007D0ACC">
        <w:rPr>
          <w:i w:val="0"/>
        </w:rPr>
        <w:t xml:space="preserve"> Rescheduled for the </w:t>
      </w:r>
      <w:r w:rsidR="005D2703" w:rsidRPr="007D0ACC">
        <w:rPr>
          <w:i w:val="0"/>
        </w:rPr>
        <w:t>March</w:t>
      </w:r>
      <w:r w:rsidR="0002165E" w:rsidRPr="007D0ACC">
        <w:rPr>
          <w:i w:val="0"/>
        </w:rPr>
        <w:t xml:space="preserve"> RPTS </w:t>
      </w:r>
      <w:r w:rsidR="007D0ACC" w:rsidRPr="007D0ACC">
        <w:rPr>
          <w:i w:val="0"/>
        </w:rPr>
        <w:t>m</w:t>
      </w:r>
      <w:r w:rsidR="0002165E" w:rsidRPr="007D0ACC">
        <w:rPr>
          <w:i w:val="0"/>
        </w:rPr>
        <w:t>eeting</w:t>
      </w:r>
      <w:r w:rsidR="007D0ACC">
        <w:rPr>
          <w:i w:val="0"/>
        </w:rPr>
        <w:t>.</w:t>
      </w:r>
    </w:p>
    <w:p w14:paraId="657F0AFC" w14:textId="77777777" w:rsidR="00C73569" w:rsidRPr="00C73569" w:rsidRDefault="00C73569" w:rsidP="00C73569">
      <w:pPr>
        <w:pStyle w:val="5Presenter"/>
        <w:tabs>
          <w:tab w:val="clear" w:pos="1800"/>
          <w:tab w:val="left" w:pos="0"/>
          <w:tab w:val="left" w:pos="360"/>
        </w:tabs>
        <w:ind w:left="0"/>
        <w:rPr>
          <w:i w:val="0"/>
        </w:rPr>
      </w:pPr>
    </w:p>
    <w:p w14:paraId="5267C0CC" w14:textId="70995611" w:rsidR="00521B88" w:rsidRPr="0002165E" w:rsidRDefault="00822043" w:rsidP="0002165E">
      <w:pPr>
        <w:pStyle w:val="4Item"/>
        <w:numPr>
          <w:ilvl w:val="0"/>
          <w:numId w:val="13"/>
        </w:numPr>
        <w:tabs>
          <w:tab w:val="clear" w:pos="1440"/>
          <w:tab w:val="left" w:pos="360"/>
        </w:tabs>
        <w:ind w:left="360"/>
        <w:rPr>
          <w:sz w:val="18"/>
        </w:rPr>
      </w:pPr>
      <w:r>
        <w:t xml:space="preserve"> </w:t>
      </w:r>
      <w:r w:rsidRPr="004F7282">
        <w:t>federal rulemaking</w:t>
      </w:r>
      <w:r>
        <w:t xml:space="preserve"> and work program update, </w:t>
      </w:r>
      <w:r w:rsidRPr="004F7282">
        <w:rPr>
          <w:rFonts w:ascii="Franklin Gothic Book" w:hAnsi="Franklin Gothic Book"/>
          <w:i/>
          <w:caps w:val="0"/>
        </w:rPr>
        <w:t>Eric Randall, TPB</w:t>
      </w:r>
      <w:r w:rsidRPr="00822043">
        <w:rPr>
          <w:sz w:val="18"/>
        </w:rPr>
        <w:t xml:space="preserve"> </w:t>
      </w:r>
    </w:p>
    <w:p w14:paraId="3698A053" w14:textId="70BB37F9" w:rsidR="00521B88" w:rsidRDefault="0002165E" w:rsidP="004F007F">
      <w:pPr>
        <w:pStyle w:val="ListParagraph"/>
        <w:numPr>
          <w:ilvl w:val="0"/>
          <w:numId w:val="17"/>
        </w:numPr>
        <w:rPr>
          <w:rFonts w:cs="ITCFranklinGothicStd-BookIt"/>
          <w:iCs/>
          <w:color w:val="000000"/>
          <w:szCs w:val="22"/>
        </w:rPr>
      </w:pPr>
      <w:r>
        <w:rPr>
          <w:rFonts w:cs="ITCFranklinGothicStd-BookIt"/>
          <w:iCs/>
          <w:color w:val="000000"/>
          <w:szCs w:val="22"/>
        </w:rPr>
        <w:t xml:space="preserve">Update to the Transportation Safety Rule, final release is set for April 25. </w:t>
      </w:r>
    </w:p>
    <w:p w14:paraId="2206B8F9" w14:textId="77777777" w:rsidR="004F7282" w:rsidRPr="00927F00" w:rsidRDefault="004F7282" w:rsidP="00C16EC5">
      <w:pPr>
        <w:pStyle w:val="5Presenter"/>
        <w:ind w:left="1620"/>
        <w:rPr>
          <w:i w:val="0"/>
        </w:rPr>
      </w:pPr>
    </w:p>
    <w:p w14:paraId="18E82B5C" w14:textId="2CD3E205" w:rsidR="004F7282" w:rsidRPr="00F40946" w:rsidRDefault="004F7282" w:rsidP="00927F00">
      <w:pPr>
        <w:pStyle w:val="5Presenter"/>
        <w:numPr>
          <w:ilvl w:val="0"/>
          <w:numId w:val="13"/>
        </w:numPr>
        <w:ind w:left="360"/>
        <w:rPr>
          <w:rFonts w:ascii="Franklin Gothic Medium" w:hAnsi="Franklin Gothic Medium"/>
          <w:i w:val="0"/>
          <w:caps/>
        </w:rPr>
      </w:pPr>
      <w:r w:rsidRPr="00F40946">
        <w:rPr>
          <w:rFonts w:ascii="Franklin Gothic Medium" w:hAnsi="Franklin Gothic Medium"/>
          <w:i w:val="0"/>
          <w:caps/>
        </w:rPr>
        <w:t xml:space="preserve">Adjourn </w:t>
      </w:r>
    </w:p>
    <w:p w14:paraId="3C33527A" w14:textId="40FFD8BC" w:rsidR="00C73569" w:rsidRPr="00927F00" w:rsidRDefault="00573B5E" w:rsidP="00927F00">
      <w:pPr>
        <w:pStyle w:val="ListParagraph"/>
        <w:numPr>
          <w:ilvl w:val="0"/>
          <w:numId w:val="17"/>
        </w:numPr>
        <w:rPr>
          <w:rFonts w:cs="ITCFranklinGothicStd-BookIt"/>
          <w:iCs/>
          <w:color w:val="000000"/>
          <w:szCs w:val="22"/>
        </w:rPr>
      </w:pPr>
      <w:r>
        <w:rPr>
          <w:rFonts w:cs="ITCFranklinGothicStd-BookIt"/>
          <w:iCs/>
          <w:color w:val="000000"/>
          <w:szCs w:val="22"/>
        </w:rPr>
        <w:t xml:space="preserve">David Koch, </w:t>
      </w:r>
      <w:r w:rsidR="004718B5" w:rsidRPr="00927F00">
        <w:rPr>
          <w:rFonts w:cs="ITCFranklinGothicStd-BookIt"/>
          <w:iCs/>
          <w:color w:val="000000"/>
          <w:szCs w:val="22"/>
        </w:rPr>
        <w:t>RPTS chair for 201</w:t>
      </w:r>
      <w:r w:rsidR="004F7282" w:rsidRPr="00927F00">
        <w:rPr>
          <w:rFonts w:cs="ITCFranklinGothicStd-BookIt"/>
          <w:iCs/>
          <w:color w:val="000000"/>
          <w:szCs w:val="22"/>
        </w:rPr>
        <w:t>8</w:t>
      </w:r>
      <w:r w:rsidR="00C73569" w:rsidRPr="00927F00">
        <w:rPr>
          <w:rFonts w:cs="ITCFranklinGothicStd-BookIt"/>
          <w:iCs/>
          <w:color w:val="000000"/>
          <w:szCs w:val="22"/>
        </w:rPr>
        <w:t xml:space="preserve"> adjourned</w:t>
      </w:r>
      <w:r>
        <w:rPr>
          <w:rFonts w:cs="ITCFranklinGothicStd-BookIt"/>
          <w:iCs/>
          <w:color w:val="000000"/>
          <w:szCs w:val="22"/>
        </w:rPr>
        <w:t xml:space="preserve"> the meeting</w:t>
      </w:r>
      <w:r w:rsidR="00C73569" w:rsidRPr="00927F00">
        <w:rPr>
          <w:rFonts w:cs="ITCFranklinGothicStd-BookIt"/>
          <w:iCs/>
          <w:color w:val="000000"/>
          <w:szCs w:val="22"/>
        </w:rPr>
        <w:t xml:space="preserve"> at 2:00 PM.</w:t>
      </w:r>
    </w:p>
    <w:p w14:paraId="0B57A3CB" w14:textId="505E5C42" w:rsidR="00C73569" w:rsidRPr="00927F00" w:rsidRDefault="004F7282" w:rsidP="00927F00">
      <w:pPr>
        <w:pStyle w:val="ListParagraph"/>
        <w:numPr>
          <w:ilvl w:val="0"/>
          <w:numId w:val="17"/>
        </w:numPr>
        <w:rPr>
          <w:rFonts w:cs="ITCFranklinGothicStd-BookIt"/>
          <w:iCs/>
          <w:color w:val="000000"/>
          <w:szCs w:val="22"/>
        </w:rPr>
      </w:pPr>
      <w:r w:rsidRPr="00927F00">
        <w:rPr>
          <w:rFonts w:cs="ITCFranklinGothicStd-BookIt"/>
          <w:iCs/>
          <w:color w:val="000000"/>
          <w:szCs w:val="22"/>
        </w:rPr>
        <w:t xml:space="preserve">The next meeting is scheduled for </w:t>
      </w:r>
      <w:r w:rsidR="0002165E">
        <w:rPr>
          <w:rFonts w:cs="ITCFranklinGothicStd-BookIt"/>
          <w:iCs/>
          <w:color w:val="000000"/>
          <w:szCs w:val="22"/>
        </w:rPr>
        <w:t>March</w:t>
      </w:r>
      <w:r w:rsidR="00573B5E">
        <w:rPr>
          <w:rFonts w:cs="ITCFranklinGothicStd-BookIt"/>
          <w:iCs/>
          <w:color w:val="000000"/>
          <w:szCs w:val="22"/>
        </w:rPr>
        <w:t xml:space="preserve"> 27</w:t>
      </w:r>
      <w:r w:rsidRPr="00927F00">
        <w:rPr>
          <w:rFonts w:cs="ITCFranklinGothicStd-BookIt"/>
          <w:iCs/>
          <w:color w:val="000000"/>
          <w:szCs w:val="22"/>
        </w:rPr>
        <w:t>, 2018</w:t>
      </w:r>
      <w:r w:rsidR="00B83E20" w:rsidRPr="00927F00">
        <w:rPr>
          <w:rFonts w:cs="ITCFranklinGothicStd-BookIt"/>
          <w:iCs/>
          <w:color w:val="000000"/>
          <w:szCs w:val="22"/>
        </w:rPr>
        <w:t>.</w:t>
      </w:r>
    </w:p>
    <w:p w14:paraId="398419D3" w14:textId="77777777" w:rsidR="00C73569" w:rsidRPr="00C73569" w:rsidRDefault="00C73569" w:rsidP="00C73569">
      <w:pPr>
        <w:rPr>
          <w:rFonts w:cs="Arial"/>
        </w:rPr>
      </w:pPr>
    </w:p>
    <w:p w14:paraId="1BDF7BE3" w14:textId="66334DF6" w:rsidR="00C73569" w:rsidRDefault="00C73569" w:rsidP="00EB3841">
      <w:pPr>
        <w:jc w:val="center"/>
        <w:rPr>
          <w:rFonts w:cs="Arial"/>
        </w:rPr>
      </w:pPr>
      <w:r w:rsidRPr="00C73569">
        <w:rPr>
          <w:rFonts w:cs="Arial"/>
        </w:rPr>
        <w:t xml:space="preserve">All meeting materials are available for download from the subcommittee’s website:  </w:t>
      </w:r>
    </w:p>
    <w:p w14:paraId="5FB5FF1C" w14:textId="5CF8BD98" w:rsidR="00927F00" w:rsidRDefault="00D93943" w:rsidP="00EB3841">
      <w:pPr>
        <w:jc w:val="center"/>
        <w:rPr>
          <w:rFonts w:cs="Arial"/>
        </w:rPr>
      </w:pPr>
      <w:hyperlink r:id="rId8" w:history="1">
        <w:r w:rsidR="00A62025" w:rsidRPr="008B5D46">
          <w:rPr>
            <w:rStyle w:val="Hyperlink"/>
            <w:rFonts w:cs="Arial"/>
          </w:rPr>
          <w:t>https://www.mwcog.org/events/2018/2/27/tpb-regional-public-transportation-subcommittee/</w:t>
        </w:r>
      </w:hyperlink>
    </w:p>
    <w:p w14:paraId="1A580050" w14:textId="77777777" w:rsidR="00A62025" w:rsidRDefault="00A62025" w:rsidP="00EB3841">
      <w:pPr>
        <w:jc w:val="center"/>
        <w:rPr>
          <w:rFonts w:cs="Arial"/>
        </w:rPr>
      </w:pPr>
    </w:p>
    <w:p w14:paraId="221BA129" w14:textId="77777777" w:rsidR="00B207AA" w:rsidRPr="00C73569" w:rsidRDefault="00B207AA" w:rsidP="00C73569">
      <w:pPr>
        <w:rPr>
          <w:rFonts w:cs="Arial"/>
        </w:rPr>
      </w:pPr>
    </w:p>
    <w:p w14:paraId="6910775D" w14:textId="574B35DA" w:rsidR="00DA60D6" w:rsidRPr="00C73569" w:rsidRDefault="00DA60D6" w:rsidP="00C73569">
      <w:pPr>
        <w:jc w:val="center"/>
      </w:pPr>
    </w:p>
    <w:sectPr w:rsidR="00DA60D6" w:rsidRPr="00C73569" w:rsidSect="0077198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FFE75" w14:textId="77777777" w:rsidR="006C53E6" w:rsidRDefault="006C53E6" w:rsidP="00143CE3">
      <w:r>
        <w:separator/>
      </w:r>
    </w:p>
    <w:p w14:paraId="3BF1AEB6" w14:textId="77777777" w:rsidR="006C53E6" w:rsidRDefault="006C53E6"/>
    <w:p w14:paraId="41C85EA6" w14:textId="77777777" w:rsidR="006C53E6" w:rsidRDefault="006C53E6"/>
    <w:p w14:paraId="3EE3DAAD" w14:textId="77777777" w:rsidR="006C53E6" w:rsidRDefault="006C53E6"/>
  </w:endnote>
  <w:endnote w:type="continuationSeparator" w:id="0">
    <w:p w14:paraId="75C1A8E7" w14:textId="77777777" w:rsidR="006C53E6" w:rsidRDefault="006C53E6" w:rsidP="00143CE3">
      <w:r>
        <w:continuationSeparator/>
      </w:r>
    </w:p>
    <w:p w14:paraId="2179A586" w14:textId="77777777" w:rsidR="006C53E6" w:rsidRDefault="006C53E6"/>
    <w:p w14:paraId="52CFC60B" w14:textId="77777777" w:rsidR="006C53E6" w:rsidRDefault="006C53E6"/>
    <w:p w14:paraId="07ED6EF6" w14:textId="77777777" w:rsidR="006C53E6" w:rsidRDefault="006C53E6"/>
  </w:endnote>
  <w:endnote w:type="continuationNotice" w:id="1">
    <w:p w14:paraId="6424EC7C" w14:textId="77777777" w:rsidR="006C53E6" w:rsidRDefault="006C5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658D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52064" w14:textId="235C6B16" w:rsidR="00352403" w:rsidRDefault="00D93943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14:paraId="12C62BAD" w14:textId="77777777" w:rsidR="00352403" w:rsidRDefault="00352403"/>
  <w:p w14:paraId="0CADDBA8" w14:textId="77777777" w:rsidR="00352403" w:rsidRDefault="00352403"/>
  <w:p w14:paraId="053BBEC3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DA34" w14:textId="730D93DA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6C53E6">
      <w:rPr>
        <w:rStyle w:val="TPB-PAGENUMBER"/>
        <w:noProof/>
      </w:rPr>
      <w:t>3</w:t>
    </w:r>
    <w:r w:rsidRPr="00C12156">
      <w:rPr>
        <w:rStyle w:val="TPB-PAGENUMBER"/>
      </w:rPr>
      <w:fldChar w:fldCharType="end"/>
    </w:r>
  </w:p>
  <w:p w14:paraId="186F3C39" w14:textId="0E806B9E"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4E6A756A" wp14:editId="02D5A18E">
          <wp:simplePos x="0" y="0"/>
          <wp:positionH relativeFrom="column">
            <wp:posOffset>5242560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A0E9" w14:textId="77777777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</w:p>
  <w:p w14:paraId="4775F3B0" w14:textId="3791775C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MWCOG.ORG/</w:t>
    </w:r>
    <w:r w:rsidR="00194B19" w:rsidRPr="00071026">
      <w:rPr>
        <w:rFonts w:ascii="Franklin Gothic Medium" w:hAnsi="Franklin Gothic Medium"/>
        <w:color w:val="004F7C"/>
        <w:sz w:val="16"/>
        <w:szCs w:val="16"/>
      </w:rPr>
      <w:t>TPB (</w:t>
    </w:r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B500A" w14:textId="77777777" w:rsidR="006C53E6" w:rsidRDefault="006C53E6" w:rsidP="00143CE3">
      <w:r>
        <w:separator/>
      </w:r>
    </w:p>
    <w:p w14:paraId="569A977A" w14:textId="77777777" w:rsidR="006C53E6" w:rsidRDefault="006C53E6"/>
    <w:p w14:paraId="03B2094D" w14:textId="77777777" w:rsidR="006C53E6" w:rsidRDefault="006C53E6"/>
    <w:p w14:paraId="601B8A9D" w14:textId="77777777" w:rsidR="006C53E6" w:rsidRDefault="006C53E6"/>
  </w:footnote>
  <w:footnote w:type="continuationSeparator" w:id="0">
    <w:p w14:paraId="2184F640" w14:textId="77777777" w:rsidR="006C53E6" w:rsidRDefault="006C53E6" w:rsidP="00143CE3">
      <w:r>
        <w:continuationSeparator/>
      </w:r>
    </w:p>
    <w:p w14:paraId="04E7C5F4" w14:textId="77777777" w:rsidR="006C53E6" w:rsidRDefault="006C53E6"/>
    <w:p w14:paraId="4AA1C6CE" w14:textId="77777777" w:rsidR="006C53E6" w:rsidRDefault="006C53E6"/>
    <w:p w14:paraId="3B54AA46" w14:textId="77777777" w:rsidR="006C53E6" w:rsidRDefault="006C53E6"/>
  </w:footnote>
  <w:footnote w:type="continuationNotice" w:id="1">
    <w:p w14:paraId="11FA5001" w14:textId="77777777" w:rsidR="006C53E6" w:rsidRDefault="006C5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1324" w14:textId="77777777" w:rsidR="006C53E6" w:rsidRDefault="006C5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8B4E" w14:textId="7865281C"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69E9C7FA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CD0"/>
    <w:multiLevelType w:val="hybridMultilevel"/>
    <w:tmpl w:val="0B14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0F58"/>
    <w:multiLevelType w:val="hybridMultilevel"/>
    <w:tmpl w:val="99DE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5B96"/>
    <w:multiLevelType w:val="hybridMultilevel"/>
    <w:tmpl w:val="23C48798"/>
    <w:lvl w:ilvl="0" w:tplc="44FCEA9C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49A"/>
    <w:multiLevelType w:val="hybridMultilevel"/>
    <w:tmpl w:val="49664E46"/>
    <w:lvl w:ilvl="0" w:tplc="340ADDEE">
      <w:start w:val="1"/>
      <w:numFmt w:val="bullet"/>
      <w:pStyle w:val="10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8E4E2D"/>
    <w:multiLevelType w:val="hybridMultilevel"/>
    <w:tmpl w:val="ABFC64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60AD"/>
    <w:multiLevelType w:val="hybridMultilevel"/>
    <w:tmpl w:val="3426F8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E566F"/>
    <w:multiLevelType w:val="hybridMultilevel"/>
    <w:tmpl w:val="79D68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2C4"/>
    <w:multiLevelType w:val="hybridMultilevel"/>
    <w:tmpl w:val="4E0A5D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89120E"/>
    <w:multiLevelType w:val="hybridMultilevel"/>
    <w:tmpl w:val="A256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21B41"/>
    <w:multiLevelType w:val="hybridMultilevel"/>
    <w:tmpl w:val="E22A04D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30335AD"/>
    <w:multiLevelType w:val="hybridMultilevel"/>
    <w:tmpl w:val="DED8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C09E6"/>
    <w:multiLevelType w:val="hybridMultilevel"/>
    <w:tmpl w:val="D1D08FD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4DAF78EE"/>
    <w:multiLevelType w:val="hybridMultilevel"/>
    <w:tmpl w:val="4D16937C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30A7CEB"/>
    <w:multiLevelType w:val="hybridMultilevel"/>
    <w:tmpl w:val="19D6722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5D470EF"/>
    <w:multiLevelType w:val="hybridMultilevel"/>
    <w:tmpl w:val="A46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4E7"/>
    <w:multiLevelType w:val="hybridMultilevel"/>
    <w:tmpl w:val="E8C4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435B"/>
    <w:multiLevelType w:val="hybridMultilevel"/>
    <w:tmpl w:val="6D9C907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DE2477B"/>
    <w:multiLevelType w:val="hybridMultilevel"/>
    <w:tmpl w:val="05444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B54F97"/>
    <w:multiLevelType w:val="hybridMultilevel"/>
    <w:tmpl w:val="0FA693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71C4314"/>
    <w:multiLevelType w:val="hybridMultilevel"/>
    <w:tmpl w:val="46BE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4"/>
  </w:num>
  <w:num w:numId="5">
    <w:abstractNumId w:val="17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18"/>
  </w:num>
  <w:num w:numId="11">
    <w:abstractNumId w:val="22"/>
  </w:num>
  <w:num w:numId="12">
    <w:abstractNumId w:val="6"/>
  </w:num>
  <w:num w:numId="13">
    <w:abstractNumId w:val="2"/>
  </w:num>
  <w:num w:numId="14">
    <w:abstractNumId w:val="7"/>
  </w:num>
  <w:num w:numId="15">
    <w:abstractNumId w:val="21"/>
  </w:num>
  <w:num w:numId="16">
    <w:abstractNumId w:val="19"/>
  </w:num>
  <w:num w:numId="17">
    <w:abstractNumId w:val="9"/>
  </w:num>
  <w:num w:numId="18">
    <w:abstractNumId w:val="5"/>
  </w:num>
  <w:num w:numId="19">
    <w:abstractNumId w:val="16"/>
  </w:num>
  <w:num w:numId="20">
    <w:abstractNumId w:val="13"/>
  </w:num>
  <w:num w:numId="21">
    <w:abstractNumId w:val="15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AD"/>
    <w:rsid w:val="000049F5"/>
    <w:rsid w:val="000169A9"/>
    <w:rsid w:val="00020B75"/>
    <w:rsid w:val="0002165E"/>
    <w:rsid w:val="00022184"/>
    <w:rsid w:val="00022F22"/>
    <w:rsid w:val="00024FF0"/>
    <w:rsid w:val="00025E9D"/>
    <w:rsid w:val="0005511F"/>
    <w:rsid w:val="00056CE9"/>
    <w:rsid w:val="000645B3"/>
    <w:rsid w:val="00071026"/>
    <w:rsid w:val="000714BA"/>
    <w:rsid w:val="00073F0B"/>
    <w:rsid w:val="00085627"/>
    <w:rsid w:val="00096445"/>
    <w:rsid w:val="0009693A"/>
    <w:rsid w:val="00097F42"/>
    <w:rsid w:val="000A0A97"/>
    <w:rsid w:val="000B6518"/>
    <w:rsid w:val="000C5927"/>
    <w:rsid w:val="000D0384"/>
    <w:rsid w:val="000E3D48"/>
    <w:rsid w:val="000E3FAA"/>
    <w:rsid w:val="00100515"/>
    <w:rsid w:val="00102E6A"/>
    <w:rsid w:val="00112A19"/>
    <w:rsid w:val="0011453E"/>
    <w:rsid w:val="00123FF8"/>
    <w:rsid w:val="00135641"/>
    <w:rsid w:val="0014380F"/>
    <w:rsid w:val="00143CE3"/>
    <w:rsid w:val="001466E5"/>
    <w:rsid w:val="00154B2D"/>
    <w:rsid w:val="001730E8"/>
    <w:rsid w:val="0017313D"/>
    <w:rsid w:val="001745B7"/>
    <w:rsid w:val="00177B05"/>
    <w:rsid w:val="001944ED"/>
    <w:rsid w:val="00194B19"/>
    <w:rsid w:val="001C0AA0"/>
    <w:rsid w:val="001D1F70"/>
    <w:rsid w:val="001E5742"/>
    <w:rsid w:val="001E7767"/>
    <w:rsid w:val="001F0031"/>
    <w:rsid w:val="00200DF2"/>
    <w:rsid w:val="002021C2"/>
    <w:rsid w:val="00213B86"/>
    <w:rsid w:val="002142EE"/>
    <w:rsid w:val="002176BD"/>
    <w:rsid w:val="00222655"/>
    <w:rsid w:val="0022636A"/>
    <w:rsid w:val="00230738"/>
    <w:rsid w:val="00237EC8"/>
    <w:rsid w:val="00246DFD"/>
    <w:rsid w:val="00251C35"/>
    <w:rsid w:val="00251ED6"/>
    <w:rsid w:val="00252B2F"/>
    <w:rsid w:val="0026274B"/>
    <w:rsid w:val="00274580"/>
    <w:rsid w:val="00274BF8"/>
    <w:rsid w:val="00275300"/>
    <w:rsid w:val="0028097C"/>
    <w:rsid w:val="002A0B9F"/>
    <w:rsid w:val="002A2888"/>
    <w:rsid w:val="002A4AC7"/>
    <w:rsid w:val="002B2494"/>
    <w:rsid w:val="002B72A3"/>
    <w:rsid w:val="002C28AD"/>
    <w:rsid w:val="002D77B3"/>
    <w:rsid w:val="002F520E"/>
    <w:rsid w:val="003012F3"/>
    <w:rsid w:val="003074E5"/>
    <w:rsid w:val="003253C4"/>
    <w:rsid w:val="00340E55"/>
    <w:rsid w:val="00352298"/>
    <w:rsid w:val="00352403"/>
    <w:rsid w:val="00352F50"/>
    <w:rsid w:val="00361E93"/>
    <w:rsid w:val="00377ABA"/>
    <w:rsid w:val="00390246"/>
    <w:rsid w:val="0039555E"/>
    <w:rsid w:val="003A096D"/>
    <w:rsid w:val="003C12EF"/>
    <w:rsid w:val="003C210F"/>
    <w:rsid w:val="003C3113"/>
    <w:rsid w:val="003E62C5"/>
    <w:rsid w:val="003E6C57"/>
    <w:rsid w:val="003F11BF"/>
    <w:rsid w:val="00402D58"/>
    <w:rsid w:val="004051C7"/>
    <w:rsid w:val="004156C5"/>
    <w:rsid w:val="00423C8E"/>
    <w:rsid w:val="00436CD5"/>
    <w:rsid w:val="00441EE3"/>
    <w:rsid w:val="004505A6"/>
    <w:rsid w:val="00454E88"/>
    <w:rsid w:val="004718B5"/>
    <w:rsid w:val="0047603E"/>
    <w:rsid w:val="004801F4"/>
    <w:rsid w:val="0049051B"/>
    <w:rsid w:val="004928CA"/>
    <w:rsid w:val="00492D1F"/>
    <w:rsid w:val="004B163D"/>
    <w:rsid w:val="004B33EA"/>
    <w:rsid w:val="004C5891"/>
    <w:rsid w:val="004C5BA0"/>
    <w:rsid w:val="004D5D8E"/>
    <w:rsid w:val="004E250D"/>
    <w:rsid w:val="004F007F"/>
    <w:rsid w:val="004F7282"/>
    <w:rsid w:val="00504A76"/>
    <w:rsid w:val="00521B88"/>
    <w:rsid w:val="00522462"/>
    <w:rsid w:val="00525DAB"/>
    <w:rsid w:val="0053420A"/>
    <w:rsid w:val="0053440A"/>
    <w:rsid w:val="00545B36"/>
    <w:rsid w:val="00550DB0"/>
    <w:rsid w:val="00571DDA"/>
    <w:rsid w:val="00573B5E"/>
    <w:rsid w:val="00573F15"/>
    <w:rsid w:val="005779C1"/>
    <w:rsid w:val="00583C0A"/>
    <w:rsid w:val="005953E3"/>
    <w:rsid w:val="005A03A5"/>
    <w:rsid w:val="005B0434"/>
    <w:rsid w:val="005C67AC"/>
    <w:rsid w:val="005D2703"/>
    <w:rsid w:val="005D3624"/>
    <w:rsid w:val="005D7644"/>
    <w:rsid w:val="005F0092"/>
    <w:rsid w:val="00601CF5"/>
    <w:rsid w:val="00605525"/>
    <w:rsid w:val="00612970"/>
    <w:rsid w:val="00617C43"/>
    <w:rsid w:val="00621922"/>
    <w:rsid w:val="00630242"/>
    <w:rsid w:val="00631A75"/>
    <w:rsid w:val="006366F5"/>
    <w:rsid w:val="0064239A"/>
    <w:rsid w:val="00643C60"/>
    <w:rsid w:val="00652152"/>
    <w:rsid w:val="00653A35"/>
    <w:rsid w:val="00656978"/>
    <w:rsid w:val="00665AA8"/>
    <w:rsid w:val="00665ED3"/>
    <w:rsid w:val="00666056"/>
    <w:rsid w:val="00667347"/>
    <w:rsid w:val="00671205"/>
    <w:rsid w:val="00671E91"/>
    <w:rsid w:val="00680784"/>
    <w:rsid w:val="00681879"/>
    <w:rsid w:val="006A02AB"/>
    <w:rsid w:val="006A328D"/>
    <w:rsid w:val="006C50CA"/>
    <w:rsid w:val="006C53E6"/>
    <w:rsid w:val="006D6B9B"/>
    <w:rsid w:val="006E3D82"/>
    <w:rsid w:val="006F089A"/>
    <w:rsid w:val="006F1E32"/>
    <w:rsid w:val="006F273F"/>
    <w:rsid w:val="00707C67"/>
    <w:rsid w:val="00740547"/>
    <w:rsid w:val="0075500F"/>
    <w:rsid w:val="007602B5"/>
    <w:rsid w:val="007603AA"/>
    <w:rsid w:val="007619B1"/>
    <w:rsid w:val="00761BAB"/>
    <w:rsid w:val="00771986"/>
    <w:rsid w:val="007A6641"/>
    <w:rsid w:val="007B1F89"/>
    <w:rsid w:val="007C4FF2"/>
    <w:rsid w:val="007C65B9"/>
    <w:rsid w:val="007D0A86"/>
    <w:rsid w:val="007D0ACC"/>
    <w:rsid w:val="007D64B0"/>
    <w:rsid w:val="007E54FF"/>
    <w:rsid w:val="00800BD3"/>
    <w:rsid w:val="00802198"/>
    <w:rsid w:val="00803B61"/>
    <w:rsid w:val="00810BA4"/>
    <w:rsid w:val="008126E9"/>
    <w:rsid w:val="008129F6"/>
    <w:rsid w:val="00814A51"/>
    <w:rsid w:val="00815AFF"/>
    <w:rsid w:val="0082090D"/>
    <w:rsid w:val="00822043"/>
    <w:rsid w:val="00826AFB"/>
    <w:rsid w:val="00826D85"/>
    <w:rsid w:val="00831B0C"/>
    <w:rsid w:val="008323AD"/>
    <w:rsid w:val="008327F8"/>
    <w:rsid w:val="00841457"/>
    <w:rsid w:val="00842730"/>
    <w:rsid w:val="00844812"/>
    <w:rsid w:val="00854C81"/>
    <w:rsid w:val="008672F3"/>
    <w:rsid w:val="0087579B"/>
    <w:rsid w:val="00876501"/>
    <w:rsid w:val="00877770"/>
    <w:rsid w:val="0088111C"/>
    <w:rsid w:val="00883681"/>
    <w:rsid w:val="00883A4A"/>
    <w:rsid w:val="008923BC"/>
    <w:rsid w:val="00893432"/>
    <w:rsid w:val="00894513"/>
    <w:rsid w:val="008A40CA"/>
    <w:rsid w:val="008A7847"/>
    <w:rsid w:val="008B63DE"/>
    <w:rsid w:val="008C5E18"/>
    <w:rsid w:val="008D6B7C"/>
    <w:rsid w:val="008E5A9B"/>
    <w:rsid w:val="008F251C"/>
    <w:rsid w:val="008F35E6"/>
    <w:rsid w:val="008F5514"/>
    <w:rsid w:val="008F7337"/>
    <w:rsid w:val="008F7788"/>
    <w:rsid w:val="009045B4"/>
    <w:rsid w:val="009061C4"/>
    <w:rsid w:val="00913560"/>
    <w:rsid w:val="00915B8B"/>
    <w:rsid w:val="00926FE5"/>
    <w:rsid w:val="00927F00"/>
    <w:rsid w:val="00930B7C"/>
    <w:rsid w:val="00934550"/>
    <w:rsid w:val="009428C8"/>
    <w:rsid w:val="00946053"/>
    <w:rsid w:val="009510F0"/>
    <w:rsid w:val="00972741"/>
    <w:rsid w:val="00975D33"/>
    <w:rsid w:val="00976A08"/>
    <w:rsid w:val="0097704D"/>
    <w:rsid w:val="009848C2"/>
    <w:rsid w:val="009922DA"/>
    <w:rsid w:val="009945A5"/>
    <w:rsid w:val="0099708A"/>
    <w:rsid w:val="00997904"/>
    <w:rsid w:val="009A4563"/>
    <w:rsid w:val="009A5CCB"/>
    <w:rsid w:val="009A77A8"/>
    <w:rsid w:val="009C1E04"/>
    <w:rsid w:val="009C3186"/>
    <w:rsid w:val="009D1E0C"/>
    <w:rsid w:val="009D7BCE"/>
    <w:rsid w:val="009E23C1"/>
    <w:rsid w:val="009F3B84"/>
    <w:rsid w:val="009F5EA7"/>
    <w:rsid w:val="00A03733"/>
    <w:rsid w:val="00A03983"/>
    <w:rsid w:val="00A05ABD"/>
    <w:rsid w:val="00A153F4"/>
    <w:rsid w:val="00A17D3D"/>
    <w:rsid w:val="00A36D7D"/>
    <w:rsid w:val="00A447AB"/>
    <w:rsid w:val="00A62025"/>
    <w:rsid w:val="00A66D77"/>
    <w:rsid w:val="00A83302"/>
    <w:rsid w:val="00A87CF7"/>
    <w:rsid w:val="00A9289A"/>
    <w:rsid w:val="00A92EC0"/>
    <w:rsid w:val="00AA1DD6"/>
    <w:rsid w:val="00AA5B41"/>
    <w:rsid w:val="00AC7931"/>
    <w:rsid w:val="00AF30AA"/>
    <w:rsid w:val="00AF450C"/>
    <w:rsid w:val="00B01AA7"/>
    <w:rsid w:val="00B10798"/>
    <w:rsid w:val="00B12264"/>
    <w:rsid w:val="00B16715"/>
    <w:rsid w:val="00B207AA"/>
    <w:rsid w:val="00B2326D"/>
    <w:rsid w:val="00B33800"/>
    <w:rsid w:val="00B341D0"/>
    <w:rsid w:val="00B35255"/>
    <w:rsid w:val="00B71FEC"/>
    <w:rsid w:val="00B73E25"/>
    <w:rsid w:val="00B74726"/>
    <w:rsid w:val="00B74BF9"/>
    <w:rsid w:val="00B75318"/>
    <w:rsid w:val="00B8339B"/>
    <w:rsid w:val="00B83E20"/>
    <w:rsid w:val="00B943C0"/>
    <w:rsid w:val="00BA062D"/>
    <w:rsid w:val="00BA1B5B"/>
    <w:rsid w:val="00BB387C"/>
    <w:rsid w:val="00BC42FB"/>
    <w:rsid w:val="00BD0FC4"/>
    <w:rsid w:val="00BF206F"/>
    <w:rsid w:val="00BF26C0"/>
    <w:rsid w:val="00BF3AA3"/>
    <w:rsid w:val="00BF4750"/>
    <w:rsid w:val="00C00ACE"/>
    <w:rsid w:val="00C02597"/>
    <w:rsid w:val="00C07DB1"/>
    <w:rsid w:val="00C11DE1"/>
    <w:rsid w:val="00C12156"/>
    <w:rsid w:val="00C16EC5"/>
    <w:rsid w:val="00C25FE1"/>
    <w:rsid w:val="00C46F13"/>
    <w:rsid w:val="00C52D94"/>
    <w:rsid w:val="00C54672"/>
    <w:rsid w:val="00C57B2C"/>
    <w:rsid w:val="00C61CF0"/>
    <w:rsid w:val="00C6222C"/>
    <w:rsid w:val="00C67418"/>
    <w:rsid w:val="00C709F2"/>
    <w:rsid w:val="00C73569"/>
    <w:rsid w:val="00C838DB"/>
    <w:rsid w:val="00C94D07"/>
    <w:rsid w:val="00C94D6A"/>
    <w:rsid w:val="00CA6E87"/>
    <w:rsid w:val="00CB1397"/>
    <w:rsid w:val="00CC294E"/>
    <w:rsid w:val="00CD7C50"/>
    <w:rsid w:val="00CF2B06"/>
    <w:rsid w:val="00D14B49"/>
    <w:rsid w:val="00D219A4"/>
    <w:rsid w:val="00D22A13"/>
    <w:rsid w:val="00D34639"/>
    <w:rsid w:val="00D363A8"/>
    <w:rsid w:val="00D45A3E"/>
    <w:rsid w:val="00D60158"/>
    <w:rsid w:val="00D668D0"/>
    <w:rsid w:val="00D668FD"/>
    <w:rsid w:val="00D93943"/>
    <w:rsid w:val="00D9522D"/>
    <w:rsid w:val="00DA1338"/>
    <w:rsid w:val="00DA60D6"/>
    <w:rsid w:val="00DB2071"/>
    <w:rsid w:val="00DB3A7C"/>
    <w:rsid w:val="00DB565E"/>
    <w:rsid w:val="00DC6A0A"/>
    <w:rsid w:val="00DC722D"/>
    <w:rsid w:val="00DD2730"/>
    <w:rsid w:val="00DD56B0"/>
    <w:rsid w:val="00DD6E61"/>
    <w:rsid w:val="00DE066A"/>
    <w:rsid w:val="00DE4766"/>
    <w:rsid w:val="00DE687F"/>
    <w:rsid w:val="00DF1845"/>
    <w:rsid w:val="00E01DDE"/>
    <w:rsid w:val="00E06C90"/>
    <w:rsid w:val="00E1569F"/>
    <w:rsid w:val="00E17552"/>
    <w:rsid w:val="00E17CE9"/>
    <w:rsid w:val="00E2460E"/>
    <w:rsid w:val="00E31784"/>
    <w:rsid w:val="00E346D7"/>
    <w:rsid w:val="00E351D1"/>
    <w:rsid w:val="00E42F14"/>
    <w:rsid w:val="00E556A1"/>
    <w:rsid w:val="00E559D4"/>
    <w:rsid w:val="00E706A1"/>
    <w:rsid w:val="00E75C76"/>
    <w:rsid w:val="00E82929"/>
    <w:rsid w:val="00E830FE"/>
    <w:rsid w:val="00E9071B"/>
    <w:rsid w:val="00EA784C"/>
    <w:rsid w:val="00EB3841"/>
    <w:rsid w:val="00EB3D82"/>
    <w:rsid w:val="00EB7953"/>
    <w:rsid w:val="00EE151B"/>
    <w:rsid w:val="00EE632D"/>
    <w:rsid w:val="00EF4587"/>
    <w:rsid w:val="00EF4C31"/>
    <w:rsid w:val="00EF5671"/>
    <w:rsid w:val="00EF56D8"/>
    <w:rsid w:val="00F13834"/>
    <w:rsid w:val="00F14B41"/>
    <w:rsid w:val="00F16E24"/>
    <w:rsid w:val="00F17840"/>
    <w:rsid w:val="00F2133D"/>
    <w:rsid w:val="00F251B3"/>
    <w:rsid w:val="00F27AA8"/>
    <w:rsid w:val="00F40946"/>
    <w:rsid w:val="00F451E1"/>
    <w:rsid w:val="00F45356"/>
    <w:rsid w:val="00F46E36"/>
    <w:rsid w:val="00F52117"/>
    <w:rsid w:val="00F61A2B"/>
    <w:rsid w:val="00F65C58"/>
    <w:rsid w:val="00F909AE"/>
    <w:rsid w:val="00F92D6E"/>
    <w:rsid w:val="00FA4F03"/>
    <w:rsid w:val="00FB3127"/>
    <w:rsid w:val="00FE62D1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C6CF96D"/>
  <w15:docId w15:val="{1573CC3C-9D05-4761-9CD5-EB50A87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2F3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AGENDA-NextMeeting">
    <w:name w:val="10) AGENDA-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11AGENDA-MoreInfo">
    <w:name w:val="11) AGENDA-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9AltSubhead">
    <w:name w:val="9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10LinkedBullets">
    <w:name w:val="10) 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character" w:styleId="FollowedHyperlink">
    <w:name w:val="FollowedHyperlink"/>
    <w:basedOn w:val="DefaultParagraphFont"/>
    <w:uiPriority w:val="99"/>
    <w:semiHidden/>
    <w:unhideWhenUsed/>
    <w:rsid w:val="00D14B49"/>
    <w:rPr>
      <w:color w:val="800080" w:themeColor="followedHyperlink"/>
      <w:u w:val="single"/>
    </w:rPr>
  </w:style>
  <w:style w:type="character" w:customStyle="1" w:styleId="t-meeting-num">
    <w:name w:val="t-meeting-num"/>
    <w:basedOn w:val="DefaultParagraphFont"/>
    <w:rsid w:val="001E5742"/>
  </w:style>
  <w:style w:type="paragraph" w:styleId="ListParagraph">
    <w:name w:val="List Paragraph"/>
    <w:basedOn w:val="Normal"/>
    <w:uiPriority w:val="34"/>
    <w:qFormat/>
    <w:rsid w:val="003C31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7F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wcog.org/events/2018/2/27/tpb-regional-public-transportation-subcommittee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1C70FF"/>
    <w:rsid w:val="003732A2"/>
    <w:rsid w:val="00561401"/>
    <w:rsid w:val="005C3661"/>
    <w:rsid w:val="00963250"/>
    <w:rsid w:val="009709FD"/>
    <w:rsid w:val="009E0A5F"/>
    <w:rsid w:val="00C67020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4A44FD-3BB2-4602-9E4D-9C570839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Russell</dc:creator>
  <cp:lastModifiedBy>Matthew Gaskin</cp:lastModifiedBy>
  <cp:revision>2</cp:revision>
  <cp:lastPrinted>2018-02-12T17:32:00Z</cp:lastPrinted>
  <dcterms:created xsi:type="dcterms:W3CDTF">2018-03-30T17:12:00Z</dcterms:created>
  <dcterms:modified xsi:type="dcterms:W3CDTF">2018-03-30T17:12:00Z</dcterms:modified>
</cp:coreProperties>
</file>