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02A9D6A4" w14:textId="77777777" w:rsidR="00AB1EF1" w:rsidRDefault="00C04721" w:rsidP="00AB1EF1">
      <w:pPr>
        <w:pStyle w:val="Heading1"/>
        <w:ind w:left="0" w:firstLine="0"/>
        <w:rPr>
          <w:rFonts w:ascii="Calibri" w:hAnsi="Calibri"/>
          <w:color w:val="auto"/>
          <w:kern w:val="0"/>
          <w:sz w:val="22"/>
          <w:szCs w:val="22"/>
        </w:rPr>
      </w:pPr>
      <w:r w:rsidRPr="007B2987">
        <w:rPr>
          <w:rFonts w:ascii="Franklin Gothic Book" w:hAnsi="Franklin Gothic Book" w:cs="Tahoma"/>
          <w:sz w:val="24"/>
          <w:szCs w:val="24"/>
        </w:rPr>
        <w:t>Presentation Title:</w:t>
      </w:r>
      <w:r w:rsidR="00AB1EF1" w:rsidRPr="00AB1EF1">
        <w:rPr>
          <w:rFonts w:ascii="Calibri" w:hAnsi="Calibri"/>
          <w:color w:val="auto"/>
          <w:kern w:val="0"/>
          <w:sz w:val="22"/>
          <w:szCs w:val="22"/>
        </w:rPr>
        <w:t xml:space="preserve"> </w:t>
      </w:r>
    </w:p>
    <w:p w14:paraId="266029EC" w14:textId="77777777" w:rsidR="00AB1EF1" w:rsidRDefault="00AB1EF1" w:rsidP="00AB1EF1">
      <w:pPr>
        <w:pStyle w:val="Heading1"/>
        <w:ind w:left="0" w:firstLine="0"/>
        <w:rPr>
          <w:rFonts w:ascii="Calibri" w:hAnsi="Calibri"/>
          <w:color w:val="auto"/>
          <w:kern w:val="0"/>
          <w:sz w:val="22"/>
          <w:szCs w:val="22"/>
        </w:rPr>
      </w:pPr>
    </w:p>
    <w:p w14:paraId="38620FBD" w14:textId="489C11B5" w:rsidR="00AB1EF1" w:rsidRPr="00AB1EF1" w:rsidRDefault="00AB1EF1" w:rsidP="00AB1EF1">
      <w:pPr>
        <w:pStyle w:val="Heading1"/>
        <w:ind w:left="0" w:firstLine="0"/>
        <w:rPr>
          <w:rFonts w:ascii="Franklin Gothic Book" w:hAnsi="Franklin Gothic Book" w:cs="Tahoma"/>
          <w:sz w:val="24"/>
          <w:szCs w:val="24"/>
        </w:rPr>
      </w:pPr>
      <w:r w:rsidRPr="00AB1EF1">
        <w:rPr>
          <w:rFonts w:ascii="Franklin Gothic Book" w:hAnsi="Franklin Gothic Book" w:cs="Tahoma"/>
          <w:sz w:val="24"/>
          <w:szCs w:val="24"/>
        </w:rPr>
        <w:t>FTA Coronavirus Response and Relief Supplemental Appropriations Act of 2021 (CRRSAA)</w:t>
      </w:r>
      <w:r>
        <w:rPr>
          <w:rFonts w:ascii="Franklin Gothic Book" w:hAnsi="Franklin Gothic Book" w:cs="Tahoma"/>
          <w:sz w:val="24"/>
          <w:szCs w:val="24"/>
        </w:rPr>
        <w:t xml:space="preserve">: </w:t>
      </w:r>
    </w:p>
    <w:p w14:paraId="7473460D" w14:textId="6C411A3C" w:rsidR="00AB1EF1" w:rsidRPr="00AB1EF1" w:rsidRDefault="00AB1EF1" w:rsidP="00AB1EF1">
      <w:pPr>
        <w:rPr>
          <w:rFonts w:ascii="Franklin Gothic Book" w:hAnsi="Franklin Gothic Book"/>
          <w:sz w:val="24"/>
          <w:szCs w:val="24"/>
        </w:rPr>
      </w:pPr>
      <w:r w:rsidRPr="00AB1EF1">
        <w:rPr>
          <w:rFonts w:ascii="Franklin Gothic Book" w:hAnsi="Franklin Gothic Book"/>
          <w:sz w:val="24"/>
          <w:szCs w:val="24"/>
        </w:rPr>
        <w:t>Overview of Applications Received and Timeline for Selection and TPB Approval</w:t>
      </w:r>
    </w:p>
    <w:p w14:paraId="6C6F2DF8" w14:textId="77777777" w:rsidR="00AB1EF1" w:rsidRPr="00AB1EF1" w:rsidRDefault="00AB1EF1" w:rsidP="00AB1EF1">
      <w:pPr>
        <w:spacing w:after="0" w:line="240" w:lineRule="auto"/>
        <w:rPr>
          <w:rFonts w:ascii="Franklin Gothic Book" w:hAnsi="Franklin Gothic Book"/>
          <w:sz w:val="24"/>
          <w:szCs w:val="24"/>
        </w:rPr>
      </w:pPr>
      <w:r w:rsidRPr="00AB1EF1">
        <w:rPr>
          <w:rFonts w:ascii="Franklin Gothic Book" w:hAnsi="Franklin Gothic Book"/>
          <w:sz w:val="24"/>
          <w:szCs w:val="24"/>
        </w:rPr>
        <w:t>Lynn Winchell-Mendy</w:t>
      </w:r>
    </w:p>
    <w:p w14:paraId="0043646E" w14:textId="77777777" w:rsidR="00AB1EF1" w:rsidRPr="00AB1EF1" w:rsidRDefault="00AB1EF1" w:rsidP="00AB1EF1">
      <w:pPr>
        <w:spacing w:after="0" w:line="240" w:lineRule="auto"/>
        <w:rPr>
          <w:rFonts w:ascii="Franklin Gothic Book" w:hAnsi="Franklin Gothic Book"/>
          <w:sz w:val="24"/>
          <w:szCs w:val="24"/>
        </w:rPr>
      </w:pPr>
      <w:r w:rsidRPr="00AB1EF1">
        <w:rPr>
          <w:rFonts w:ascii="Franklin Gothic Book" w:hAnsi="Franklin Gothic Book"/>
          <w:sz w:val="24"/>
          <w:szCs w:val="24"/>
        </w:rPr>
        <w:t>Transportation Planner</w:t>
      </w:r>
    </w:p>
    <w:p w14:paraId="347081A4" w14:textId="77777777" w:rsidR="00AB1EF1" w:rsidRPr="00AB1EF1" w:rsidRDefault="00AB1EF1" w:rsidP="00AB1EF1">
      <w:pPr>
        <w:spacing w:after="0" w:line="240" w:lineRule="auto"/>
        <w:rPr>
          <w:rFonts w:ascii="Franklin Gothic Book" w:hAnsi="Franklin Gothic Book"/>
          <w:sz w:val="24"/>
          <w:szCs w:val="24"/>
        </w:rPr>
      </w:pPr>
      <w:r w:rsidRPr="00AB1EF1">
        <w:rPr>
          <w:rFonts w:ascii="Franklin Gothic Book" w:hAnsi="Franklin Gothic Book"/>
          <w:sz w:val="24"/>
          <w:szCs w:val="24"/>
        </w:rPr>
        <w:t>Access for All Advisory Committee</w:t>
      </w:r>
    </w:p>
    <w:p w14:paraId="5B2A3477" w14:textId="77777777" w:rsidR="00AB1EF1" w:rsidRPr="00AB1EF1" w:rsidRDefault="00AB1EF1" w:rsidP="00AB1EF1">
      <w:pPr>
        <w:spacing w:after="0" w:line="240" w:lineRule="auto"/>
        <w:rPr>
          <w:rFonts w:ascii="Franklin Gothic Book" w:hAnsi="Franklin Gothic Book"/>
          <w:sz w:val="24"/>
          <w:szCs w:val="24"/>
        </w:rPr>
      </w:pPr>
      <w:r w:rsidRPr="00AB1EF1">
        <w:rPr>
          <w:rFonts w:ascii="Franklin Gothic Book" w:hAnsi="Franklin Gothic Book"/>
          <w:sz w:val="24"/>
          <w:szCs w:val="24"/>
        </w:rPr>
        <w:t>April 9, 2021</w:t>
      </w:r>
    </w:p>
    <w:p w14:paraId="0E649F1B" w14:textId="45387F10" w:rsidR="0027579D" w:rsidRDefault="0027579D" w:rsidP="0027579D">
      <w:pPr>
        <w:spacing w:after="0" w:line="240" w:lineRule="auto"/>
        <w:rPr>
          <w:rFonts w:ascii="Franklin Gothic Book" w:hAnsi="Franklin Gothic Book" w:cs="Tahoma"/>
          <w:color w:val="000000"/>
          <w:kern w:val="24"/>
          <w:sz w:val="24"/>
          <w:szCs w:val="24"/>
        </w:rPr>
      </w:pPr>
    </w:p>
    <w:p w14:paraId="236F61C1" w14:textId="3F5CC371" w:rsidR="0027579D" w:rsidRDefault="0027579D" w:rsidP="0027579D">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 xml:space="preserve">Logo: </w:t>
      </w:r>
      <w:r w:rsidR="0026598E">
        <w:rPr>
          <w:rFonts w:ascii="Franklin Gothic Book" w:hAnsi="Franklin Gothic Book" w:cs="Tahoma"/>
          <w:color w:val="000000"/>
          <w:kern w:val="24"/>
          <w:sz w:val="24"/>
          <w:szCs w:val="24"/>
        </w:rPr>
        <w:t>TPB</w:t>
      </w:r>
    </w:p>
    <w:p w14:paraId="1EC96B06" w14:textId="77777777" w:rsidR="0065312E" w:rsidRDefault="0065312E" w:rsidP="00D845DF">
      <w:pPr>
        <w:spacing w:after="0" w:line="240" w:lineRule="auto"/>
        <w:rPr>
          <w:rFonts w:ascii="Franklin Gothic Book" w:hAnsi="Franklin Gothic Book" w:cs="Tahoma"/>
          <w:sz w:val="24"/>
          <w:szCs w:val="24"/>
        </w:rPr>
      </w:pPr>
    </w:p>
    <w:p w14:paraId="65F69043" w14:textId="77777777" w:rsidR="00FA56A7" w:rsidRDefault="00FA56A7" w:rsidP="00D845DF">
      <w:pPr>
        <w:spacing w:after="0" w:line="240" w:lineRule="auto"/>
        <w:rPr>
          <w:rFonts w:ascii="Franklin Gothic Book" w:hAnsi="Franklin Gothic Book" w:cs="Tahoma"/>
          <w:sz w:val="24"/>
          <w:szCs w:val="24"/>
        </w:rPr>
      </w:pPr>
    </w:p>
    <w:p w14:paraId="6A806118" w14:textId="2966C3CD" w:rsidR="00D845DF" w:rsidRDefault="00DF0DDF" w:rsidP="00D845DF">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0D24EE">
        <w:rPr>
          <w:rFonts w:ascii="Franklin Gothic Book" w:hAnsi="Franklin Gothic Book" w:cs="Tahoma"/>
          <w:sz w:val="24"/>
          <w:szCs w:val="24"/>
        </w:rPr>
        <w:t>Purpose</w:t>
      </w:r>
      <w:r w:rsidR="00B32F12" w:rsidRPr="00B32F12">
        <w:rPr>
          <w:rFonts w:ascii="Franklin Gothic Book" w:hAnsi="Franklin Gothic Book" w:cs="Tahoma"/>
          <w:sz w:val="24"/>
          <w:szCs w:val="24"/>
        </w:rPr>
        <w:br/>
      </w:r>
      <w:r w:rsidR="00D845DF" w:rsidRPr="00D845DF">
        <w:rPr>
          <w:rFonts w:ascii="Franklin Gothic Book" w:hAnsi="Franklin Gothic Book" w:cs="Tahoma"/>
          <w:sz w:val="24"/>
          <w:szCs w:val="24"/>
        </w:rPr>
        <w:t xml:space="preserve">    </w:t>
      </w:r>
    </w:p>
    <w:p w14:paraId="5C532922" w14:textId="77777777" w:rsidR="000D24EE" w:rsidRPr="000D24EE" w:rsidRDefault="000D24EE" w:rsidP="000D24EE">
      <w:pPr>
        <w:pStyle w:val="ListParagraph"/>
        <w:numPr>
          <w:ilvl w:val="0"/>
          <w:numId w:val="35"/>
        </w:numPr>
        <w:spacing w:after="0" w:line="240" w:lineRule="auto"/>
        <w:rPr>
          <w:rFonts w:ascii="Franklin Gothic Book" w:hAnsi="Franklin Gothic Book" w:cs="Tahoma"/>
          <w:sz w:val="24"/>
          <w:szCs w:val="24"/>
        </w:rPr>
      </w:pPr>
      <w:r w:rsidRPr="000D24EE">
        <w:rPr>
          <w:rFonts w:ascii="Franklin Gothic Book" w:hAnsi="Franklin Gothic Book" w:cs="Tahoma"/>
          <w:sz w:val="24"/>
          <w:szCs w:val="24"/>
        </w:rPr>
        <w:t>CRRSAA overview</w:t>
      </w:r>
    </w:p>
    <w:p w14:paraId="7D5DD5D7" w14:textId="77777777" w:rsidR="000D24EE" w:rsidRPr="000D24EE" w:rsidRDefault="000D24EE" w:rsidP="000D24EE">
      <w:pPr>
        <w:pStyle w:val="ListParagraph"/>
        <w:numPr>
          <w:ilvl w:val="0"/>
          <w:numId w:val="35"/>
        </w:numPr>
        <w:spacing w:after="0" w:line="240" w:lineRule="auto"/>
        <w:rPr>
          <w:rFonts w:ascii="Franklin Gothic Book" w:hAnsi="Franklin Gothic Book" w:cs="Tahoma"/>
          <w:sz w:val="24"/>
          <w:szCs w:val="24"/>
        </w:rPr>
      </w:pPr>
      <w:r w:rsidRPr="000D24EE">
        <w:rPr>
          <w:rFonts w:ascii="Franklin Gothic Book" w:hAnsi="Franklin Gothic Book" w:cs="Tahoma"/>
          <w:sz w:val="24"/>
          <w:szCs w:val="24"/>
        </w:rPr>
        <w:t>Provide a review of the selection process</w:t>
      </w:r>
    </w:p>
    <w:p w14:paraId="13E186CE" w14:textId="77777777" w:rsidR="000D24EE" w:rsidRPr="000D24EE" w:rsidRDefault="000D24EE" w:rsidP="000D24EE">
      <w:pPr>
        <w:pStyle w:val="ListParagraph"/>
        <w:numPr>
          <w:ilvl w:val="0"/>
          <w:numId w:val="35"/>
        </w:numPr>
        <w:spacing w:after="0" w:line="240" w:lineRule="auto"/>
        <w:rPr>
          <w:rFonts w:ascii="Franklin Gothic Book" w:hAnsi="Franklin Gothic Book" w:cs="Tahoma"/>
          <w:sz w:val="24"/>
          <w:szCs w:val="24"/>
        </w:rPr>
      </w:pPr>
      <w:r w:rsidRPr="000D24EE">
        <w:rPr>
          <w:rFonts w:ascii="Franklin Gothic Book" w:hAnsi="Franklin Gothic Book" w:cs="Tahoma"/>
          <w:sz w:val="24"/>
          <w:szCs w:val="24"/>
        </w:rPr>
        <w:t xml:space="preserve">Summarize applications received </w:t>
      </w:r>
    </w:p>
    <w:p w14:paraId="4DFD3D50" w14:textId="57BA477B" w:rsidR="000D24EE" w:rsidRDefault="000D24EE" w:rsidP="000D24EE">
      <w:pPr>
        <w:pStyle w:val="ListParagraph"/>
        <w:numPr>
          <w:ilvl w:val="0"/>
          <w:numId w:val="35"/>
        </w:numPr>
        <w:spacing w:after="0" w:line="240" w:lineRule="auto"/>
        <w:rPr>
          <w:rFonts w:ascii="Franklin Gothic Book" w:hAnsi="Franklin Gothic Book" w:cs="Tahoma"/>
          <w:sz w:val="24"/>
          <w:szCs w:val="24"/>
        </w:rPr>
      </w:pPr>
      <w:r w:rsidRPr="000D24EE">
        <w:rPr>
          <w:rFonts w:ascii="Franklin Gothic Book" w:hAnsi="Franklin Gothic Book" w:cs="Tahoma"/>
          <w:sz w:val="24"/>
          <w:szCs w:val="24"/>
        </w:rPr>
        <w:t>Discuss next steps</w:t>
      </w:r>
    </w:p>
    <w:p w14:paraId="205525CF" w14:textId="09D97F71" w:rsidR="000D24EE" w:rsidRDefault="000D24EE" w:rsidP="000D24EE">
      <w:pPr>
        <w:spacing w:after="0" w:line="240" w:lineRule="auto"/>
        <w:rPr>
          <w:rFonts w:ascii="Franklin Gothic Book" w:hAnsi="Franklin Gothic Book" w:cs="Tahoma"/>
          <w:sz w:val="24"/>
          <w:szCs w:val="24"/>
        </w:rPr>
      </w:pPr>
    </w:p>
    <w:p w14:paraId="77FAB617" w14:textId="3F8BCF64" w:rsidR="000D24EE" w:rsidRPr="000D24EE" w:rsidRDefault="000D24EE" w:rsidP="000D24EE">
      <w:pPr>
        <w:spacing w:after="0" w:line="240" w:lineRule="auto"/>
        <w:rPr>
          <w:rFonts w:ascii="Franklin Gothic Book" w:hAnsi="Franklin Gothic Book" w:cs="Tahoma"/>
          <w:sz w:val="24"/>
          <w:szCs w:val="24"/>
        </w:rPr>
      </w:pPr>
      <w:r>
        <w:rPr>
          <w:rFonts w:ascii="Franklin Gothic Book" w:hAnsi="Franklin Gothic Book" w:cs="Tahoma"/>
          <w:sz w:val="24"/>
          <w:szCs w:val="24"/>
        </w:rPr>
        <w:t>Photo of an Arc of Prince William County bus with a participant coming down the front stairs</w:t>
      </w:r>
    </w:p>
    <w:p w14:paraId="23B8E709" w14:textId="77777777" w:rsidR="00FA56A7" w:rsidRDefault="00FA56A7" w:rsidP="00E02BA6">
      <w:pPr>
        <w:spacing w:after="0" w:line="240" w:lineRule="auto"/>
        <w:rPr>
          <w:rFonts w:ascii="Franklin Gothic Book" w:hAnsi="Franklin Gothic Book" w:cs="Tahoma"/>
          <w:sz w:val="24"/>
          <w:szCs w:val="24"/>
        </w:rPr>
      </w:pPr>
    </w:p>
    <w:p w14:paraId="64E917E8" w14:textId="77777777" w:rsidR="00FA56A7" w:rsidRDefault="00FA56A7" w:rsidP="00E02BA6">
      <w:pPr>
        <w:spacing w:after="0" w:line="240" w:lineRule="auto"/>
        <w:rPr>
          <w:rFonts w:ascii="Franklin Gothic Book" w:hAnsi="Franklin Gothic Book" w:cs="Tahoma"/>
          <w:sz w:val="24"/>
          <w:szCs w:val="24"/>
        </w:rPr>
      </w:pPr>
    </w:p>
    <w:p w14:paraId="043ACA6B" w14:textId="145A793C" w:rsidR="00124C0E"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0D24EE">
        <w:rPr>
          <w:rFonts w:ascii="Franklin Gothic Book" w:hAnsi="Franklin Gothic Book" w:cs="Tahoma"/>
          <w:sz w:val="24"/>
          <w:szCs w:val="24"/>
        </w:rPr>
        <w:t>CRRSAA Funding</w:t>
      </w:r>
    </w:p>
    <w:p w14:paraId="7615A5F7" w14:textId="244D0B3C" w:rsidR="00B32F12" w:rsidRDefault="00B32F12" w:rsidP="00894FB4">
      <w:pPr>
        <w:spacing w:after="0" w:line="240" w:lineRule="auto"/>
        <w:rPr>
          <w:rFonts w:ascii="Franklin Gothic Book" w:hAnsi="Franklin Gothic Book" w:cs="Tahoma"/>
          <w:sz w:val="24"/>
          <w:szCs w:val="24"/>
        </w:rPr>
      </w:pPr>
    </w:p>
    <w:p w14:paraId="5C7E4ACE" w14:textId="77777777" w:rsidR="005958CD" w:rsidRPr="005958CD" w:rsidRDefault="005958CD" w:rsidP="005958CD">
      <w:pPr>
        <w:pStyle w:val="ListParagraph"/>
        <w:numPr>
          <w:ilvl w:val="0"/>
          <w:numId w:val="36"/>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On December 27, 2020, CRRSAA was signed into law.</w:t>
      </w:r>
    </w:p>
    <w:p w14:paraId="7408AF94" w14:textId="77777777" w:rsidR="005958CD" w:rsidRPr="005958CD" w:rsidRDefault="005958CD" w:rsidP="005958CD">
      <w:pPr>
        <w:spacing w:after="0" w:line="240" w:lineRule="auto"/>
        <w:rPr>
          <w:rFonts w:ascii="Franklin Gothic Book" w:hAnsi="Franklin Gothic Book" w:cs="Tahoma"/>
          <w:sz w:val="24"/>
          <w:szCs w:val="24"/>
        </w:rPr>
      </w:pPr>
    </w:p>
    <w:p w14:paraId="0C44AC71" w14:textId="77777777" w:rsidR="005958CD" w:rsidRPr="005958CD" w:rsidRDefault="005958CD" w:rsidP="005958CD">
      <w:pPr>
        <w:pStyle w:val="ListParagraph"/>
        <w:numPr>
          <w:ilvl w:val="0"/>
          <w:numId w:val="36"/>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Included $50 million for the 5310 Enhanced Mobility Program </w:t>
      </w:r>
    </w:p>
    <w:p w14:paraId="41981F47" w14:textId="77777777" w:rsidR="005958CD" w:rsidRPr="005958CD" w:rsidRDefault="005958CD" w:rsidP="005958CD">
      <w:pPr>
        <w:spacing w:after="0" w:line="240" w:lineRule="auto"/>
        <w:rPr>
          <w:rFonts w:ascii="Franklin Gothic Book" w:hAnsi="Franklin Gothic Book" w:cs="Tahoma"/>
          <w:sz w:val="24"/>
          <w:szCs w:val="24"/>
        </w:rPr>
      </w:pPr>
    </w:p>
    <w:p w14:paraId="03F4B16D" w14:textId="77777777" w:rsidR="005958CD" w:rsidRPr="005958CD" w:rsidRDefault="005958CD" w:rsidP="005958CD">
      <w:pPr>
        <w:pStyle w:val="ListParagraph"/>
        <w:numPr>
          <w:ilvl w:val="0"/>
          <w:numId w:val="36"/>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Washington, DC/VA/MD urbanized area = $532,218 (100 % Federal) available for award </w:t>
      </w:r>
    </w:p>
    <w:p w14:paraId="5D4752C6" w14:textId="77777777" w:rsidR="005958CD" w:rsidRPr="005958CD" w:rsidRDefault="005958CD" w:rsidP="005958CD">
      <w:pPr>
        <w:spacing w:after="0" w:line="240" w:lineRule="auto"/>
        <w:rPr>
          <w:rFonts w:ascii="Franklin Gothic Book" w:hAnsi="Franklin Gothic Book" w:cs="Tahoma"/>
          <w:sz w:val="24"/>
          <w:szCs w:val="24"/>
        </w:rPr>
      </w:pPr>
    </w:p>
    <w:p w14:paraId="5829EF5C" w14:textId="143F6E44" w:rsidR="0065312E" w:rsidRPr="005958CD" w:rsidRDefault="005958CD" w:rsidP="005958CD">
      <w:pPr>
        <w:pStyle w:val="ListParagraph"/>
        <w:numPr>
          <w:ilvl w:val="0"/>
          <w:numId w:val="36"/>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For expenses eligible under Enhanced Mobility, but recipients are directed to prioritize payroll and operational needs.  </w:t>
      </w:r>
    </w:p>
    <w:p w14:paraId="0B4238B9" w14:textId="77777777" w:rsidR="00FA56A7" w:rsidRDefault="00FA56A7" w:rsidP="00321A2C">
      <w:pPr>
        <w:spacing w:after="0" w:line="240" w:lineRule="auto"/>
        <w:rPr>
          <w:rFonts w:ascii="Franklin Gothic Book" w:hAnsi="Franklin Gothic Book" w:cs="Tahoma"/>
          <w:sz w:val="24"/>
          <w:szCs w:val="24"/>
        </w:rPr>
      </w:pPr>
    </w:p>
    <w:p w14:paraId="54DC4D9D" w14:textId="77777777" w:rsidR="005958CD" w:rsidRDefault="005958CD" w:rsidP="00321A2C">
      <w:pPr>
        <w:spacing w:after="0" w:line="240" w:lineRule="auto"/>
        <w:rPr>
          <w:rFonts w:ascii="Franklin Gothic Book" w:hAnsi="Franklin Gothic Book" w:cs="Tahoma"/>
          <w:sz w:val="24"/>
          <w:szCs w:val="24"/>
        </w:rPr>
      </w:pPr>
    </w:p>
    <w:p w14:paraId="49D54879" w14:textId="01310DFF" w:rsidR="00B32F12" w:rsidRDefault="0074520E" w:rsidP="00321A2C">
      <w:pPr>
        <w:spacing w:after="0" w:line="240" w:lineRule="auto"/>
        <w:rPr>
          <w:rFonts w:ascii="Franklin Gothic Book" w:hAnsi="Franklin Gothic Book"/>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r w:rsidR="005958CD">
        <w:rPr>
          <w:rFonts w:ascii="Franklin Gothic Book" w:hAnsi="Franklin Gothic Book"/>
          <w:sz w:val="24"/>
          <w:szCs w:val="24"/>
        </w:rPr>
        <w:t>Eligibility Criteria</w:t>
      </w:r>
      <w:r w:rsidR="00D845DF" w:rsidRPr="00D845DF">
        <w:rPr>
          <w:rFonts w:ascii="Franklin Gothic Book" w:hAnsi="Franklin Gothic Book"/>
          <w:sz w:val="24"/>
          <w:szCs w:val="24"/>
        </w:rPr>
        <w:br/>
      </w:r>
      <w:bookmarkStart w:id="0" w:name="_Hlk2778110"/>
    </w:p>
    <w:bookmarkEnd w:id="0"/>
    <w:p w14:paraId="77B98FC1" w14:textId="77777777" w:rsidR="005958CD" w:rsidRPr="005958CD" w:rsidRDefault="005958CD" w:rsidP="005958CD">
      <w:pPr>
        <w:pStyle w:val="ListParagraph"/>
        <w:numPr>
          <w:ilvl w:val="0"/>
          <w:numId w:val="37"/>
        </w:numPr>
        <w:spacing w:after="0" w:line="240" w:lineRule="auto"/>
        <w:rPr>
          <w:rFonts w:ascii="Franklin Gothic Book" w:hAnsi="Franklin Gothic Book"/>
          <w:sz w:val="24"/>
          <w:szCs w:val="24"/>
        </w:rPr>
      </w:pPr>
      <w:r w:rsidRPr="005958CD">
        <w:rPr>
          <w:rFonts w:ascii="Franklin Gothic Book" w:hAnsi="Franklin Gothic Book"/>
          <w:sz w:val="24"/>
          <w:szCs w:val="24"/>
        </w:rPr>
        <w:t>Available to existing subrecipients and recent subrecipients of Enhanced Mobility (or JARC and New Freedom projects funded under an Enhanced Mobility solicitation) who qualify.</w:t>
      </w:r>
    </w:p>
    <w:p w14:paraId="24CCCFBC" w14:textId="77777777" w:rsidR="005958CD" w:rsidRPr="005958CD" w:rsidRDefault="005958CD" w:rsidP="005958CD">
      <w:pPr>
        <w:spacing w:after="0" w:line="240" w:lineRule="auto"/>
        <w:rPr>
          <w:rFonts w:ascii="Franklin Gothic Book" w:hAnsi="Franklin Gothic Book"/>
          <w:sz w:val="24"/>
          <w:szCs w:val="24"/>
        </w:rPr>
      </w:pPr>
    </w:p>
    <w:p w14:paraId="604A1312" w14:textId="77777777" w:rsidR="005958CD" w:rsidRPr="005958CD" w:rsidRDefault="005958CD" w:rsidP="005958CD">
      <w:pPr>
        <w:pStyle w:val="ListParagraph"/>
        <w:numPr>
          <w:ilvl w:val="0"/>
          <w:numId w:val="37"/>
        </w:numPr>
        <w:spacing w:after="0" w:line="240" w:lineRule="auto"/>
        <w:rPr>
          <w:rFonts w:ascii="Franklin Gothic Book" w:hAnsi="Franklin Gothic Book"/>
          <w:sz w:val="24"/>
          <w:szCs w:val="24"/>
        </w:rPr>
      </w:pPr>
      <w:r w:rsidRPr="005958CD">
        <w:rPr>
          <w:rFonts w:ascii="Franklin Gothic Book" w:hAnsi="Franklin Gothic Book"/>
          <w:sz w:val="24"/>
          <w:szCs w:val="24"/>
        </w:rPr>
        <w:t xml:space="preserve">The application must be for the benefit of the same project as the existing or recently closed award, and/or for transportation to COVID vaccination sites. If for vehicles </w:t>
      </w:r>
      <w:r w:rsidRPr="005958CD">
        <w:rPr>
          <w:rFonts w:ascii="Franklin Gothic Book" w:hAnsi="Franklin Gothic Book"/>
          <w:sz w:val="24"/>
          <w:szCs w:val="24"/>
        </w:rPr>
        <w:lastRenderedPageBreak/>
        <w:t>already delivered, it should be to support the purpose of the vehicles, i.e., driver salaries, coordination staff, operating costs, etc.</w:t>
      </w:r>
    </w:p>
    <w:p w14:paraId="14CA8716" w14:textId="77777777" w:rsidR="005958CD" w:rsidRPr="005958CD" w:rsidRDefault="005958CD" w:rsidP="005958CD">
      <w:pPr>
        <w:spacing w:after="0" w:line="240" w:lineRule="auto"/>
        <w:rPr>
          <w:rFonts w:ascii="Franklin Gothic Book" w:hAnsi="Franklin Gothic Book"/>
          <w:sz w:val="24"/>
          <w:szCs w:val="24"/>
        </w:rPr>
      </w:pPr>
    </w:p>
    <w:p w14:paraId="38AD1FE6" w14:textId="77777777" w:rsidR="005958CD" w:rsidRPr="005958CD" w:rsidRDefault="005958CD" w:rsidP="005958CD">
      <w:pPr>
        <w:pStyle w:val="ListParagraph"/>
        <w:numPr>
          <w:ilvl w:val="0"/>
          <w:numId w:val="37"/>
        </w:numPr>
        <w:spacing w:after="0" w:line="240" w:lineRule="auto"/>
        <w:rPr>
          <w:rFonts w:ascii="Franklin Gothic Book" w:hAnsi="Franklin Gothic Book"/>
          <w:sz w:val="24"/>
          <w:szCs w:val="24"/>
        </w:rPr>
      </w:pPr>
      <w:r w:rsidRPr="005958CD">
        <w:rPr>
          <w:rFonts w:ascii="Franklin Gothic Book" w:hAnsi="Franklin Gothic Book"/>
          <w:sz w:val="24"/>
          <w:szCs w:val="24"/>
        </w:rPr>
        <w:t>Applicants were required to document impact, specifically the need to end or limit activities or services and lay off or furlough staff.</w:t>
      </w:r>
    </w:p>
    <w:p w14:paraId="64AD8A47" w14:textId="77777777" w:rsidR="005958CD" w:rsidRPr="005958CD" w:rsidRDefault="005958CD" w:rsidP="005958CD">
      <w:pPr>
        <w:spacing w:after="0" w:line="240" w:lineRule="auto"/>
        <w:rPr>
          <w:rFonts w:ascii="Franklin Gothic Book" w:hAnsi="Franklin Gothic Book"/>
          <w:sz w:val="24"/>
          <w:szCs w:val="24"/>
        </w:rPr>
      </w:pPr>
    </w:p>
    <w:p w14:paraId="5390BE79" w14:textId="709EA9D2" w:rsidR="00D845DF" w:rsidRPr="005958CD" w:rsidRDefault="005958CD" w:rsidP="005958CD">
      <w:pPr>
        <w:pStyle w:val="ListParagraph"/>
        <w:numPr>
          <w:ilvl w:val="0"/>
          <w:numId w:val="37"/>
        </w:numPr>
        <w:spacing w:after="0" w:line="240" w:lineRule="auto"/>
        <w:rPr>
          <w:rFonts w:ascii="Franklin Gothic Book" w:hAnsi="Franklin Gothic Book" w:cs="Tahoma"/>
          <w:bCs/>
          <w:sz w:val="24"/>
          <w:szCs w:val="24"/>
        </w:rPr>
      </w:pPr>
      <w:r w:rsidRPr="005958CD">
        <w:rPr>
          <w:rFonts w:ascii="Franklin Gothic Book" w:hAnsi="Franklin Gothic Book"/>
          <w:sz w:val="24"/>
          <w:szCs w:val="24"/>
        </w:rPr>
        <w:t>Applicants were required to document that any CARES act dollars received have been fully expended or were not used for the project in the application</w:t>
      </w:r>
    </w:p>
    <w:p w14:paraId="4D7B92D3" w14:textId="77777777" w:rsidR="0065312E" w:rsidRDefault="0065312E" w:rsidP="00265960">
      <w:pPr>
        <w:spacing w:after="0" w:line="240" w:lineRule="auto"/>
        <w:rPr>
          <w:rFonts w:ascii="Franklin Gothic Book" w:hAnsi="Franklin Gothic Book" w:cs="Tahoma"/>
          <w:bCs/>
          <w:sz w:val="24"/>
          <w:szCs w:val="24"/>
        </w:rPr>
      </w:pPr>
    </w:p>
    <w:p w14:paraId="62A0A570" w14:textId="77777777" w:rsidR="005958CD" w:rsidRDefault="005958CD" w:rsidP="00345702">
      <w:pPr>
        <w:spacing w:after="0" w:line="240" w:lineRule="auto"/>
        <w:rPr>
          <w:rFonts w:ascii="Franklin Gothic Book" w:hAnsi="Franklin Gothic Book" w:cs="Tahoma"/>
          <w:bCs/>
          <w:sz w:val="24"/>
          <w:szCs w:val="24"/>
        </w:rPr>
      </w:pPr>
    </w:p>
    <w:p w14:paraId="30EF2B33" w14:textId="3FC6F3C7" w:rsidR="00345702" w:rsidRPr="00345702" w:rsidRDefault="00265960" w:rsidP="00345702">
      <w:pPr>
        <w:spacing w:after="0" w:line="240" w:lineRule="auto"/>
        <w:rPr>
          <w:rFonts w:ascii="Franklin Gothic Book" w:hAnsi="Franklin Gothic Book" w:cs="Tahoma"/>
          <w:bCs/>
          <w:sz w:val="24"/>
          <w:szCs w:val="24"/>
        </w:rPr>
      </w:pPr>
      <w:r w:rsidRPr="00265960">
        <w:rPr>
          <w:rFonts w:ascii="Franklin Gothic Book" w:hAnsi="Franklin Gothic Book" w:cs="Tahoma"/>
          <w:bCs/>
          <w:sz w:val="24"/>
          <w:szCs w:val="24"/>
        </w:rPr>
        <w:t xml:space="preserve">Slide </w:t>
      </w:r>
      <w:r w:rsidR="005958CD">
        <w:rPr>
          <w:rFonts w:ascii="Franklin Gothic Book" w:hAnsi="Franklin Gothic Book" w:cs="Tahoma"/>
          <w:bCs/>
          <w:sz w:val="24"/>
          <w:szCs w:val="24"/>
        </w:rPr>
        <w:t>5</w:t>
      </w:r>
      <w:r w:rsidRPr="00265960">
        <w:rPr>
          <w:rFonts w:ascii="Franklin Gothic Book" w:hAnsi="Franklin Gothic Book" w:cs="Tahoma"/>
          <w:bCs/>
          <w:sz w:val="24"/>
          <w:szCs w:val="24"/>
        </w:rPr>
        <w:t xml:space="preserve">: </w:t>
      </w:r>
      <w:r w:rsidR="005958CD">
        <w:rPr>
          <w:rFonts w:ascii="Franklin Gothic Book" w:hAnsi="Franklin Gothic Book" w:cs="Tahoma"/>
          <w:bCs/>
          <w:sz w:val="24"/>
          <w:szCs w:val="24"/>
        </w:rPr>
        <w:t>Selection Committee Process</w:t>
      </w:r>
    </w:p>
    <w:p w14:paraId="6258FE6B" w14:textId="77777777" w:rsidR="00345702" w:rsidRPr="00345702" w:rsidRDefault="00345702" w:rsidP="00345702">
      <w:pPr>
        <w:spacing w:after="0" w:line="240" w:lineRule="auto"/>
        <w:rPr>
          <w:rFonts w:ascii="Franklin Gothic Book" w:hAnsi="Franklin Gothic Book" w:cs="Tahoma"/>
          <w:bCs/>
          <w:sz w:val="24"/>
          <w:szCs w:val="24"/>
        </w:rPr>
      </w:pPr>
    </w:p>
    <w:p w14:paraId="00DFCC81" w14:textId="77777777" w:rsidR="005958CD" w:rsidRPr="005958CD" w:rsidRDefault="005958CD" w:rsidP="005958CD">
      <w:pPr>
        <w:pStyle w:val="ListParagraph"/>
        <w:numPr>
          <w:ilvl w:val="0"/>
          <w:numId w:val="38"/>
        </w:numPr>
        <w:spacing w:after="0" w:line="240" w:lineRule="auto"/>
        <w:rPr>
          <w:rFonts w:ascii="Franklin Gothic Book" w:hAnsi="Franklin Gothic Book" w:cs="Tahoma"/>
          <w:bCs/>
          <w:sz w:val="24"/>
          <w:szCs w:val="24"/>
        </w:rPr>
      </w:pPr>
      <w:r w:rsidRPr="005958CD">
        <w:rPr>
          <w:rFonts w:ascii="Franklin Gothic Book" w:hAnsi="Franklin Gothic Book" w:cs="Tahoma"/>
          <w:bCs/>
          <w:sz w:val="24"/>
          <w:szCs w:val="24"/>
        </w:rPr>
        <w:t>Internal selection committee of COG and TPB staff scored applications based on Selection Criteria</w:t>
      </w:r>
    </w:p>
    <w:p w14:paraId="24B51FFF" w14:textId="77777777" w:rsidR="005958CD" w:rsidRPr="005958CD" w:rsidRDefault="005958CD" w:rsidP="005958CD">
      <w:pPr>
        <w:spacing w:after="0" w:line="240" w:lineRule="auto"/>
        <w:rPr>
          <w:rFonts w:ascii="Franklin Gothic Book" w:hAnsi="Franklin Gothic Book" w:cs="Tahoma"/>
          <w:bCs/>
          <w:sz w:val="24"/>
          <w:szCs w:val="24"/>
        </w:rPr>
      </w:pPr>
    </w:p>
    <w:p w14:paraId="539936C7" w14:textId="77777777" w:rsidR="005958CD" w:rsidRPr="005958CD" w:rsidRDefault="005958CD" w:rsidP="005958CD">
      <w:pPr>
        <w:pStyle w:val="ListParagraph"/>
        <w:numPr>
          <w:ilvl w:val="0"/>
          <w:numId w:val="38"/>
        </w:numPr>
        <w:spacing w:after="0" w:line="240" w:lineRule="auto"/>
        <w:rPr>
          <w:rFonts w:ascii="Franklin Gothic Book" w:hAnsi="Franklin Gothic Book" w:cs="Tahoma"/>
          <w:bCs/>
          <w:sz w:val="24"/>
          <w:szCs w:val="24"/>
        </w:rPr>
      </w:pPr>
      <w:r w:rsidRPr="005958CD">
        <w:rPr>
          <w:rFonts w:ascii="Franklin Gothic Book" w:hAnsi="Franklin Gothic Book" w:cs="Tahoma"/>
          <w:bCs/>
          <w:sz w:val="24"/>
          <w:szCs w:val="24"/>
        </w:rPr>
        <w:t>April 7 selection committee met to develop recommendations for funding</w:t>
      </w:r>
    </w:p>
    <w:p w14:paraId="37D75E07" w14:textId="77777777" w:rsidR="005958CD" w:rsidRPr="005958CD" w:rsidRDefault="005958CD" w:rsidP="005958CD">
      <w:pPr>
        <w:spacing w:after="0" w:line="240" w:lineRule="auto"/>
        <w:rPr>
          <w:rFonts w:ascii="Franklin Gothic Book" w:hAnsi="Franklin Gothic Book" w:cs="Tahoma"/>
          <w:bCs/>
          <w:sz w:val="24"/>
          <w:szCs w:val="24"/>
        </w:rPr>
      </w:pPr>
    </w:p>
    <w:p w14:paraId="578674A8" w14:textId="5C3EF9B9" w:rsidR="00DF4D94" w:rsidRPr="005958CD" w:rsidRDefault="005958CD" w:rsidP="005958CD">
      <w:pPr>
        <w:pStyle w:val="ListParagraph"/>
        <w:numPr>
          <w:ilvl w:val="0"/>
          <w:numId w:val="38"/>
        </w:numPr>
        <w:spacing w:after="0" w:line="240" w:lineRule="auto"/>
        <w:rPr>
          <w:rFonts w:ascii="Franklin Gothic Book" w:hAnsi="Franklin Gothic Book" w:cs="Tahoma"/>
          <w:sz w:val="24"/>
          <w:szCs w:val="24"/>
        </w:rPr>
      </w:pPr>
      <w:r w:rsidRPr="005958CD">
        <w:rPr>
          <w:rFonts w:ascii="Franklin Gothic Book" w:hAnsi="Franklin Gothic Book" w:cs="Tahoma"/>
          <w:bCs/>
          <w:sz w:val="24"/>
          <w:szCs w:val="24"/>
        </w:rPr>
        <w:t>Funding recommendations are being reviewed by TPB Officers and Chair Aguirre for concurrence</w:t>
      </w:r>
    </w:p>
    <w:p w14:paraId="394D0B73" w14:textId="77777777" w:rsidR="005958CD" w:rsidRDefault="005958CD" w:rsidP="00DF4D94">
      <w:pPr>
        <w:spacing w:after="0" w:line="240" w:lineRule="auto"/>
        <w:rPr>
          <w:rFonts w:ascii="Franklin Gothic Book" w:hAnsi="Franklin Gothic Book" w:cs="Tahoma"/>
          <w:sz w:val="24"/>
          <w:szCs w:val="24"/>
        </w:rPr>
      </w:pPr>
    </w:p>
    <w:p w14:paraId="43380533" w14:textId="77777777" w:rsidR="0065312E" w:rsidRDefault="0065312E" w:rsidP="00DF4D94">
      <w:pPr>
        <w:spacing w:after="0" w:line="240" w:lineRule="auto"/>
        <w:rPr>
          <w:rFonts w:ascii="Franklin Gothic Book" w:hAnsi="Franklin Gothic Book" w:cs="Tahoma"/>
          <w:sz w:val="24"/>
          <w:szCs w:val="24"/>
        </w:rPr>
      </w:pPr>
    </w:p>
    <w:p w14:paraId="51485F29" w14:textId="264EE921" w:rsidR="005958CD" w:rsidRDefault="00DF4D94" w:rsidP="00DF4D94">
      <w:pPr>
        <w:spacing w:after="0" w:line="240" w:lineRule="auto"/>
        <w:rPr>
          <w:rFonts w:ascii="Franklin Gothic Book" w:hAnsi="Franklin Gothic Book" w:cs="Tahoma"/>
          <w:sz w:val="24"/>
          <w:szCs w:val="24"/>
        </w:rPr>
      </w:pPr>
      <w:r w:rsidRPr="00DF4D94">
        <w:rPr>
          <w:rFonts w:ascii="Franklin Gothic Book" w:hAnsi="Franklin Gothic Book" w:cs="Tahoma"/>
          <w:sz w:val="24"/>
          <w:szCs w:val="24"/>
        </w:rPr>
        <w:t xml:space="preserve">Slide </w:t>
      </w:r>
      <w:r w:rsidR="005958CD">
        <w:rPr>
          <w:rFonts w:ascii="Franklin Gothic Book" w:hAnsi="Franklin Gothic Book" w:cs="Tahoma"/>
          <w:sz w:val="24"/>
          <w:szCs w:val="24"/>
        </w:rPr>
        <w:t>6</w:t>
      </w:r>
      <w:r w:rsidRPr="00DF4D94">
        <w:rPr>
          <w:rFonts w:ascii="Franklin Gothic Book" w:hAnsi="Franklin Gothic Book" w:cs="Tahoma"/>
          <w:sz w:val="24"/>
          <w:szCs w:val="24"/>
        </w:rPr>
        <w:t xml:space="preserve">: </w:t>
      </w:r>
      <w:r w:rsidR="005958CD">
        <w:rPr>
          <w:rFonts w:ascii="Franklin Gothic Book" w:hAnsi="Franklin Gothic Book" w:cs="Tahoma"/>
          <w:sz w:val="24"/>
          <w:szCs w:val="24"/>
        </w:rPr>
        <w:t xml:space="preserve">Selection Criteria </w:t>
      </w:r>
    </w:p>
    <w:p w14:paraId="65B2C435" w14:textId="77777777" w:rsidR="005958CD" w:rsidRDefault="005958CD" w:rsidP="00DF4D94">
      <w:pPr>
        <w:spacing w:after="0" w:line="240" w:lineRule="auto"/>
        <w:rPr>
          <w:rFonts w:ascii="Franklin Gothic Book" w:hAnsi="Franklin Gothic Book" w:cs="Tahoma"/>
          <w:sz w:val="24"/>
          <w:szCs w:val="24"/>
        </w:rPr>
      </w:pPr>
    </w:p>
    <w:p w14:paraId="55BE0D41" w14:textId="60778EEB" w:rsidR="00DF4D94" w:rsidRDefault="005958CD" w:rsidP="00DF4D94">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Recommendations for funding will be based on the following selection criteria:</w:t>
      </w:r>
    </w:p>
    <w:p w14:paraId="599B6AB2" w14:textId="3C52704E" w:rsidR="001563C5" w:rsidRDefault="001563C5" w:rsidP="001563C5">
      <w:pPr>
        <w:spacing w:after="0" w:line="240" w:lineRule="auto"/>
        <w:rPr>
          <w:rFonts w:ascii="Franklin Gothic Book" w:hAnsi="Franklin Gothic Book" w:cs="Tahoma"/>
          <w:sz w:val="24"/>
          <w:szCs w:val="24"/>
        </w:rPr>
      </w:pPr>
    </w:p>
    <w:p w14:paraId="76109B7B" w14:textId="15F95E3E" w:rsidR="005958CD" w:rsidRPr="005958CD" w:rsidRDefault="005958CD" w:rsidP="005958CD">
      <w:pPr>
        <w:pStyle w:val="ListParagraph"/>
        <w:numPr>
          <w:ilvl w:val="0"/>
          <w:numId w:val="39"/>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Project Focus (45 points)</w:t>
      </w:r>
    </w:p>
    <w:p w14:paraId="1AA12BDF" w14:textId="77777777" w:rsidR="005958CD" w:rsidRPr="005958CD" w:rsidRDefault="005958CD" w:rsidP="005958CD">
      <w:pPr>
        <w:spacing w:after="0" w:line="240" w:lineRule="auto"/>
        <w:rPr>
          <w:rFonts w:ascii="Franklin Gothic Book" w:hAnsi="Franklin Gothic Book" w:cs="Tahoma"/>
          <w:sz w:val="24"/>
          <w:szCs w:val="24"/>
        </w:rPr>
      </w:pPr>
    </w:p>
    <w:p w14:paraId="7629A2FC" w14:textId="77777777" w:rsidR="005958CD" w:rsidRPr="005958CD" w:rsidRDefault="005958CD" w:rsidP="005958C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This criterion looks at how the project meets the intent of the funding and addresses a demonstrated need, in consultation with the target population. Per FTA guidance, projects that request payroll and operational funding will take priority and may score higher. Transportation to vaccination sites is an eligible expense under CRRSAA. Applications that address this important need and serve equity emphasis areas on the process may score higher. </w:t>
      </w:r>
    </w:p>
    <w:p w14:paraId="365E8D91" w14:textId="77777777" w:rsidR="005958CD" w:rsidRPr="005958CD" w:rsidRDefault="005958CD" w:rsidP="005958CD">
      <w:pPr>
        <w:spacing w:after="0" w:line="240" w:lineRule="auto"/>
        <w:rPr>
          <w:rFonts w:ascii="Franklin Gothic Book" w:hAnsi="Franklin Gothic Book" w:cs="Tahoma"/>
          <w:sz w:val="24"/>
          <w:szCs w:val="24"/>
        </w:rPr>
      </w:pPr>
    </w:p>
    <w:p w14:paraId="6469BC6E" w14:textId="341CB818" w:rsidR="005958CD" w:rsidRPr="005958CD" w:rsidRDefault="005958CD" w:rsidP="005958CD">
      <w:pPr>
        <w:pStyle w:val="ListParagraph"/>
        <w:numPr>
          <w:ilvl w:val="0"/>
          <w:numId w:val="39"/>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Project Feasibility (25 points)  </w:t>
      </w:r>
    </w:p>
    <w:p w14:paraId="4CCF3F65" w14:textId="77777777" w:rsidR="005958CD" w:rsidRPr="005958CD" w:rsidRDefault="005958CD" w:rsidP="005958CD">
      <w:pPr>
        <w:spacing w:after="0" w:line="240" w:lineRule="auto"/>
        <w:rPr>
          <w:rFonts w:ascii="Franklin Gothic Book" w:hAnsi="Franklin Gothic Book" w:cs="Tahoma"/>
          <w:sz w:val="24"/>
          <w:szCs w:val="24"/>
        </w:rPr>
      </w:pPr>
    </w:p>
    <w:p w14:paraId="476EB01C" w14:textId="77777777" w:rsidR="005958CD" w:rsidRPr="005958CD" w:rsidRDefault="005958CD" w:rsidP="005958C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This criterion looks at how well the application addresses how the project will be implemented, including defined roles and responsibilities and an action plan that is achievable within an 18-month timeframe.</w:t>
      </w:r>
    </w:p>
    <w:p w14:paraId="7C670E71" w14:textId="77777777" w:rsidR="005958CD" w:rsidRPr="005958CD" w:rsidRDefault="005958CD" w:rsidP="005958CD">
      <w:pPr>
        <w:spacing w:after="0" w:line="240" w:lineRule="auto"/>
        <w:rPr>
          <w:rFonts w:ascii="Franklin Gothic Book" w:hAnsi="Franklin Gothic Book" w:cs="Tahoma"/>
          <w:sz w:val="24"/>
          <w:szCs w:val="24"/>
        </w:rPr>
      </w:pPr>
    </w:p>
    <w:p w14:paraId="18A1F0F3" w14:textId="45BFD4E4" w:rsidR="005958CD" w:rsidRPr="005958CD" w:rsidRDefault="005958CD" w:rsidP="005958CD">
      <w:pPr>
        <w:pStyle w:val="ListParagraph"/>
        <w:numPr>
          <w:ilvl w:val="0"/>
          <w:numId w:val="39"/>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Institutional Capacity to Manage and Administer an FTA grant (20 points)</w:t>
      </w:r>
    </w:p>
    <w:p w14:paraId="6B570871" w14:textId="77777777" w:rsidR="005958CD" w:rsidRPr="005958CD" w:rsidRDefault="005958CD" w:rsidP="005958CD">
      <w:pPr>
        <w:spacing w:after="0" w:line="240" w:lineRule="auto"/>
        <w:rPr>
          <w:rFonts w:ascii="Franklin Gothic Book" w:hAnsi="Franklin Gothic Book" w:cs="Tahoma"/>
          <w:sz w:val="24"/>
          <w:szCs w:val="24"/>
        </w:rPr>
      </w:pPr>
    </w:p>
    <w:p w14:paraId="17A56356" w14:textId="77777777" w:rsidR="005958CD" w:rsidRPr="005958CD" w:rsidRDefault="005958CD" w:rsidP="005958C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This criterion considers the availability of sufficient management, staff and resources to implement an FTA grant and past grant performance. </w:t>
      </w:r>
    </w:p>
    <w:p w14:paraId="3EE0918A" w14:textId="77777777" w:rsidR="005958CD" w:rsidRPr="005958CD" w:rsidRDefault="005958CD" w:rsidP="005958CD">
      <w:pPr>
        <w:spacing w:after="0" w:line="240" w:lineRule="auto"/>
        <w:rPr>
          <w:rFonts w:ascii="Franklin Gothic Book" w:hAnsi="Franklin Gothic Book" w:cs="Tahoma"/>
          <w:sz w:val="24"/>
          <w:szCs w:val="24"/>
        </w:rPr>
      </w:pPr>
    </w:p>
    <w:p w14:paraId="483C36EB" w14:textId="04EBBA2F" w:rsidR="005958CD" w:rsidRPr="005958CD" w:rsidRDefault="005958CD" w:rsidP="005958CD">
      <w:pPr>
        <w:pStyle w:val="ListParagraph"/>
        <w:numPr>
          <w:ilvl w:val="0"/>
          <w:numId w:val="39"/>
        </w:num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Partnerships/Coordination (10 points) </w:t>
      </w:r>
    </w:p>
    <w:p w14:paraId="559E8E4C" w14:textId="4913C2C4" w:rsidR="0065312E" w:rsidRDefault="005958CD" w:rsidP="005958C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lastRenderedPageBreak/>
        <w:t>This criterion considers projects that coordinate efforts or develop partnerships that aid older adults and people with disabilities in accessing mobility services during the pandemic. Additional points will be awarded to partnerships across departments or jurisdictions.</w:t>
      </w:r>
    </w:p>
    <w:p w14:paraId="4ABFDA88" w14:textId="77777777" w:rsidR="00AB6ECD" w:rsidRDefault="00AB6ECD" w:rsidP="00DF4D94">
      <w:pPr>
        <w:spacing w:after="0" w:line="240" w:lineRule="auto"/>
        <w:rPr>
          <w:rFonts w:ascii="Franklin Gothic Book" w:hAnsi="Franklin Gothic Book" w:cs="Tahoma"/>
          <w:sz w:val="24"/>
          <w:szCs w:val="24"/>
        </w:rPr>
      </w:pPr>
    </w:p>
    <w:p w14:paraId="4798E07D" w14:textId="77777777" w:rsidR="005958CD" w:rsidRDefault="005958CD" w:rsidP="00DF4D94">
      <w:pPr>
        <w:spacing w:after="0" w:line="240" w:lineRule="auto"/>
        <w:rPr>
          <w:rFonts w:ascii="Franklin Gothic Book" w:hAnsi="Franklin Gothic Book" w:cs="Tahoma"/>
          <w:sz w:val="24"/>
          <w:szCs w:val="24"/>
        </w:rPr>
      </w:pPr>
    </w:p>
    <w:p w14:paraId="30031738" w14:textId="1750F8EF" w:rsidR="002521FD" w:rsidRDefault="002521FD" w:rsidP="00DF4D94">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5958CD">
        <w:rPr>
          <w:rFonts w:ascii="Franklin Gothic Book" w:hAnsi="Franklin Gothic Book" w:cs="Tahoma"/>
          <w:sz w:val="24"/>
          <w:szCs w:val="24"/>
        </w:rPr>
        <w:t>7</w:t>
      </w:r>
      <w:r>
        <w:rPr>
          <w:rFonts w:ascii="Franklin Gothic Book" w:hAnsi="Franklin Gothic Book" w:cs="Tahoma"/>
          <w:sz w:val="24"/>
          <w:szCs w:val="24"/>
        </w:rPr>
        <w:t xml:space="preserve">: </w:t>
      </w:r>
      <w:r w:rsidR="005958CD">
        <w:rPr>
          <w:rFonts w:ascii="Franklin Gothic Book" w:hAnsi="Franklin Gothic Book" w:cs="Tahoma"/>
          <w:sz w:val="24"/>
          <w:szCs w:val="24"/>
        </w:rPr>
        <w:t>Summary of Applications Received</w:t>
      </w:r>
    </w:p>
    <w:p w14:paraId="1B99131C" w14:textId="02F970E6" w:rsidR="002521FD" w:rsidRDefault="002521FD" w:rsidP="00DF4D94">
      <w:pPr>
        <w:spacing w:after="0" w:line="240" w:lineRule="auto"/>
        <w:rPr>
          <w:rFonts w:ascii="Franklin Gothic Book" w:hAnsi="Franklin Gothic Book" w:cs="Tahoma"/>
          <w:sz w:val="24"/>
          <w:szCs w:val="24"/>
        </w:rPr>
      </w:pPr>
    </w:p>
    <w:p w14:paraId="17890BC8" w14:textId="77777777" w:rsidR="005958CD" w:rsidRPr="005958CD" w:rsidRDefault="005958CD" w:rsidP="005958C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Funding Available: $532,218</w:t>
      </w:r>
    </w:p>
    <w:p w14:paraId="6FC403A0" w14:textId="74A37F4D" w:rsidR="005958CD" w:rsidRDefault="005958CD" w:rsidP="005958C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Requested: $1,430,221</w:t>
      </w:r>
    </w:p>
    <w:p w14:paraId="3F57AE4D" w14:textId="21C6873B" w:rsidR="005958CD" w:rsidRDefault="005958CD" w:rsidP="005958CD">
      <w:pPr>
        <w:spacing w:after="0" w:line="240" w:lineRule="auto"/>
        <w:rPr>
          <w:rFonts w:ascii="Franklin Gothic Book" w:hAnsi="Franklin Gothic Book" w:cs="Tahoma"/>
          <w:sz w:val="24"/>
          <w:szCs w:val="24"/>
        </w:rPr>
      </w:pPr>
    </w:p>
    <w:p w14:paraId="583EB24E" w14:textId="07A599EF" w:rsidR="005958CD" w:rsidRDefault="005958CD" w:rsidP="005958CD">
      <w:pPr>
        <w:spacing w:after="0" w:line="240" w:lineRule="auto"/>
        <w:rPr>
          <w:rFonts w:ascii="Franklin Gothic Book" w:hAnsi="Franklin Gothic Book" w:cs="Tahoma"/>
          <w:sz w:val="24"/>
          <w:szCs w:val="24"/>
        </w:rPr>
      </w:pPr>
      <w:r>
        <w:rPr>
          <w:rFonts w:ascii="Franklin Gothic Book" w:hAnsi="Franklin Gothic Book" w:cs="Tahoma"/>
          <w:sz w:val="24"/>
          <w:szCs w:val="24"/>
        </w:rPr>
        <w:t>Total Number of Projects: 9</w:t>
      </w:r>
    </w:p>
    <w:p w14:paraId="770F1A32" w14:textId="196CEF18" w:rsidR="005958CD" w:rsidRDefault="005958CD" w:rsidP="005958CD">
      <w:pPr>
        <w:spacing w:after="0" w:line="240" w:lineRule="auto"/>
        <w:rPr>
          <w:rFonts w:ascii="Franklin Gothic Book" w:hAnsi="Franklin Gothic Book" w:cs="Tahoma"/>
          <w:sz w:val="24"/>
          <w:szCs w:val="24"/>
        </w:rPr>
      </w:pPr>
    </w:p>
    <w:p w14:paraId="031D3A2C" w14:textId="11FD96CA" w:rsidR="005958CD" w:rsidRDefault="005958CD" w:rsidP="005958CD">
      <w:pPr>
        <w:spacing w:after="0" w:line="240" w:lineRule="auto"/>
        <w:rPr>
          <w:rFonts w:ascii="Franklin Gothic Book" w:hAnsi="Franklin Gothic Book" w:cs="Tahoma"/>
          <w:sz w:val="24"/>
          <w:szCs w:val="24"/>
        </w:rPr>
      </w:pPr>
      <w:r>
        <w:rPr>
          <w:rFonts w:ascii="Franklin Gothic Book" w:hAnsi="Franklin Gothic Book" w:cs="Tahoma"/>
          <w:sz w:val="24"/>
          <w:szCs w:val="24"/>
        </w:rPr>
        <w:t>None for Vehicle Acquisition</w:t>
      </w:r>
    </w:p>
    <w:p w14:paraId="488E8CE3" w14:textId="1FBFC193" w:rsidR="005958CD" w:rsidRDefault="005958CD" w:rsidP="005958CD">
      <w:pPr>
        <w:spacing w:after="0" w:line="240" w:lineRule="auto"/>
        <w:rPr>
          <w:rFonts w:ascii="Franklin Gothic Book" w:hAnsi="Franklin Gothic Book" w:cs="Tahoma"/>
          <w:sz w:val="24"/>
          <w:szCs w:val="24"/>
        </w:rPr>
      </w:pPr>
    </w:p>
    <w:p w14:paraId="1A71E777" w14:textId="61032A62" w:rsidR="005958CD" w:rsidRDefault="005958CD" w:rsidP="005958CD">
      <w:pPr>
        <w:spacing w:after="0" w:line="240" w:lineRule="auto"/>
        <w:rPr>
          <w:rFonts w:ascii="Franklin Gothic Book" w:hAnsi="Franklin Gothic Book" w:cs="Tahoma"/>
          <w:sz w:val="24"/>
          <w:szCs w:val="24"/>
        </w:rPr>
      </w:pPr>
      <w:r>
        <w:rPr>
          <w:rFonts w:ascii="Franklin Gothic Book" w:hAnsi="Franklin Gothic Book" w:cs="Tahoma"/>
          <w:sz w:val="24"/>
          <w:szCs w:val="24"/>
        </w:rPr>
        <w:t>Federal Funds Requested: $1.4M</w:t>
      </w:r>
    </w:p>
    <w:p w14:paraId="7BF3F470" w14:textId="77777777" w:rsidR="005958CD" w:rsidRDefault="005958CD" w:rsidP="005958CD">
      <w:pPr>
        <w:spacing w:after="0" w:line="240" w:lineRule="auto"/>
        <w:rPr>
          <w:rFonts w:ascii="Franklin Gothic Book" w:hAnsi="Franklin Gothic Book" w:cs="Tahoma"/>
          <w:sz w:val="24"/>
          <w:szCs w:val="24"/>
        </w:rPr>
      </w:pPr>
    </w:p>
    <w:p w14:paraId="128C954E" w14:textId="77777777" w:rsidR="005958CD" w:rsidRDefault="005958CD" w:rsidP="002521FD">
      <w:pPr>
        <w:spacing w:after="0" w:line="240" w:lineRule="auto"/>
        <w:rPr>
          <w:rFonts w:ascii="Franklin Gothic Book" w:hAnsi="Franklin Gothic Book" w:cs="Tahoma"/>
          <w:sz w:val="24"/>
          <w:szCs w:val="24"/>
        </w:rPr>
      </w:pPr>
    </w:p>
    <w:p w14:paraId="39AA24C4" w14:textId="0B5A90E8" w:rsidR="00AB6ECD" w:rsidRDefault="005958CD" w:rsidP="002521FD">
      <w:pPr>
        <w:spacing w:after="0"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Slide </w:t>
      </w:r>
      <w:r>
        <w:rPr>
          <w:rFonts w:ascii="Franklin Gothic Book" w:hAnsi="Franklin Gothic Book" w:cs="Tahoma"/>
          <w:sz w:val="24"/>
          <w:szCs w:val="24"/>
        </w:rPr>
        <w:t>8</w:t>
      </w:r>
      <w:r w:rsidRPr="005958CD">
        <w:rPr>
          <w:rFonts w:ascii="Franklin Gothic Book" w:hAnsi="Franklin Gothic Book" w:cs="Tahoma"/>
          <w:sz w:val="24"/>
          <w:szCs w:val="24"/>
        </w:rPr>
        <w:t>: Summary of Applications Received</w:t>
      </w:r>
    </w:p>
    <w:p w14:paraId="38062E5A" w14:textId="58F55789" w:rsidR="005958CD" w:rsidRDefault="005958CD" w:rsidP="00AB6ECD">
      <w:pPr>
        <w:spacing w:line="240" w:lineRule="auto"/>
        <w:rPr>
          <w:rFonts w:ascii="Franklin Gothic Book" w:hAnsi="Franklin Gothic Book" w:cs="Tahoma"/>
          <w:sz w:val="24"/>
          <w:szCs w:val="24"/>
        </w:rPr>
      </w:pPr>
    </w:p>
    <w:p w14:paraId="5A452ABB" w14:textId="77777777" w:rsidR="005958CD" w:rsidRPr="005958CD" w:rsidRDefault="005958CD" w:rsidP="005958CD">
      <w:pPr>
        <w:spacing w:line="240" w:lineRule="auto"/>
        <w:rPr>
          <w:rFonts w:ascii="Franklin Gothic Book" w:hAnsi="Franklin Gothic Book" w:cs="Tahoma"/>
          <w:sz w:val="24"/>
          <w:szCs w:val="24"/>
        </w:rPr>
      </w:pPr>
      <w:r w:rsidRPr="005958CD">
        <w:rPr>
          <w:rFonts w:ascii="Franklin Gothic Book" w:hAnsi="Franklin Gothic Book" w:cs="Tahoma"/>
          <w:sz w:val="24"/>
          <w:szCs w:val="24"/>
        </w:rPr>
        <w:t>Transportation to Vaccination Sites</w:t>
      </w:r>
    </w:p>
    <w:p w14:paraId="2A85284B" w14:textId="77777777" w:rsidR="005958CD" w:rsidRPr="005958CD" w:rsidRDefault="005958CD" w:rsidP="005958CD">
      <w:pPr>
        <w:pStyle w:val="ListParagraph"/>
        <w:numPr>
          <w:ilvl w:val="0"/>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5 applications </w:t>
      </w:r>
    </w:p>
    <w:p w14:paraId="51678F59" w14:textId="77777777" w:rsidR="005958CD" w:rsidRPr="005958CD" w:rsidRDefault="005958CD" w:rsidP="005958CD">
      <w:pPr>
        <w:pStyle w:val="ListParagraph"/>
        <w:numPr>
          <w:ilvl w:val="1"/>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Project types:</w:t>
      </w:r>
    </w:p>
    <w:p w14:paraId="0CF33BD3" w14:textId="77777777" w:rsidR="005958CD" w:rsidRPr="005958CD" w:rsidRDefault="005958CD" w:rsidP="005958CD">
      <w:pPr>
        <w:pStyle w:val="ListParagraph"/>
        <w:numPr>
          <w:ilvl w:val="2"/>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Taxi voucher programs</w:t>
      </w:r>
    </w:p>
    <w:p w14:paraId="5C4E6B37" w14:textId="77777777" w:rsidR="005958CD" w:rsidRDefault="005958CD" w:rsidP="005958CD">
      <w:pPr>
        <w:pStyle w:val="ListParagraph"/>
        <w:numPr>
          <w:ilvl w:val="2"/>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Mobility Management – assistance in scheduling appointment and finding transportation</w:t>
      </w:r>
    </w:p>
    <w:p w14:paraId="19673AC0" w14:textId="77777777" w:rsidR="005958CD" w:rsidRDefault="005958CD" w:rsidP="005958CD">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1 DC</w:t>
      </w:r>
    </w:p>
    <w:p w14:paraId="2316838A" w14:textId="3289AB13" w:rsidR="005958CD" w:rsidRDefault="00F37D94" w:rsidP="005958CD">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2</w:t>
      </w:r>
      <w:r w:rsidR="005958CD">
        <w:rPr>
          <w:rFonts w:ascii="Franklin Gothic Book" w:hAnsi="Franklin Gothic Book" w:cs="Tahoma"/>
          <w:sz w:val="24"/>
          <w:szCs w:val="24"/>
        </w:rPr>
        <w:t xml:space="preserve"> MD</w:t>
      </w:r>
    </w:p>
    <w:p w14:paraId="6A4AD61B" w14:textId="6BD04FD3" w:rsidR="005958CD" w:rsidRPr="005958CD" w:rsidRDefault="005958CD" w:rsidP="005958CD">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2 VA</w:t>
      </w:r>
      <w:r w:rsidRPr="005958CD">
        <w:rPr>
          <w:rFonts w:ascii="Franklin Gothic Book" w:hAnsi="Franklin Gothic Book" w:cs="Tahoma"/>
          <w:sz w:val="24"/>
          <w:szCs w:val="24"/>
        </w:rPr>
        <w:tab/>
      </w:r>
    </w:p>
    <w:p w14:paraId="572BFD82" w14:textId="54BE5E2B" w:rsidR="005958CD" w:rsidRDefault="005958CD" w:rsidP="005958CD">
      <w:pPr>
        <w:spacing w:line="240" w:lineRule="auto"/>
        <w:rPr>
          <w:rFonts w:ascii="Franklin Gothic Book" w:hAnsi="Franklin Gothic Book" w:cs="Tahoma"/>
          <w:sz w:val="24"/>
          <w:szCs w:val="24"/>
        </w:rPr>
      </w:pPr>
      <w:r w:rsidRPr="005958CD">
        <w:rPr>
          <w:rFonts w:ascii="Franklin Gothic Book" w:hAnsi="Franklin Gothic Book" w:cs="Tahoma"/>
          <w:sz w:val="24"/>
          <w:szCs w:val="24"/>
        </w:rPr>
        <w:t>Note: Two will serve DC as well as MD and/or VA</w:t>
      </w:r>
      <w:r w:rsidRPr="005958CD">
        <w:rPr>
          <w:rFonts w:ascii="Franklin Gothic Book" w:hAnsi="Franklin Gothic Book" w:cs="Tahoma"/>
          <w:sz w:val="24"/>
          <w:szCs w:val="24"/>
        </w:rPr>
        <w:tab/>
      </w:r>
      <w:r w:rsidRPr="005958CD">
        <w:rPr>
          <w:rFonts w:ascii="Franklin Gothic Book" w:hAnsi="Franklin Gothic Book" w:cs="Tahoma"/>
          <w:sz w:val="24"/>
          <w:szCs w:val="24"/>
        </w:rPr>
        <w:tab/>
      </w:r>
    </w:p>
    <w:p w14:paraId="7A42611D" w14:textId="77777777" w:rsidR="005958CD" w:rsidRDefault="005958CD" w:rsidP="00AB6ECD">
      <w:pPr>
        <w:spacing w:line="240" w:lineRule="auto"/>
        <w:rPr>
          <w:rFonts w:ascii="Franklin Gothic Book" w:hAnsi="Franklin Gothic Book" w:cs="Tahoma"/>
          <w:sz w:val="24"/>
          <w:szCs w:val="24"/>
        </w:rPr>
      </w:pPr>
    </w:p>
    <w:p w14:paraId="2757658F" w14:textId="3193481D" w:rsidR="005958CD" w:rsidRDefault="005958CD" w:rsidP="00AB6ECD">
      <w:pPr>
        <w:spacing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Slide </w:t>
      </w:r>
      <w:r>
        <w:rPr>
          <w:rFonts w:ascii="Franklin Gothic Book" w:hAnsi="Franklin Gothic Book" w:cs="Tahoma"/>
          <w:sz w:val="24"/>
          <w:szCs w:val="24"/>
        </w:rPr>
        <w:t>9</w:t>
      </w:r>
      <w:r w:rsidRPr="005958CD">
        <w:rPr>
          <w:rFonts w:ascii="Franklin Gothic Book" w:hAnsi="Franklin Gothic Book" w:cs="Tahoma"/>
          <w:sz w:val="24"/>
          <w:szCs w:val="24"/>
        </w:rPr>
        <w:t>: Summary of Applications Received</w:t>
      </w:r>
    </w:p>
    <w:p w14:paraId="1A9A165C" w14:textId="77777777" w:rsidR="005958CD" w:rsidRPr="005958CD" w:rsidRDefault="005958CD" w:rsidP="005958CD">
      <w:pPr>
        <w:spacing w:line="240" w:lineRule="auto"/>
        <w:rPr>
          <w:rFonts w:ascii="Franklin Gothic Book" w:hAnsi="Franklin Gothic Book" w:cs="Tahoma"/>
          <w:sz w:val="24"/>
          <w:szCs w:val="24"/>
        </w:rPr>
      </w:pPr>
      <w:r w:rsidRPr="005958CD">
        <w:rPr>
          <w:rFonts w:ascii="Franklin Gothic Book" w:hAnsi="Franklin Gothic Book" w:cs="Tahoma"/>
          <w:sz w:val="24"/>
          <w:szCs w:val="24"/>
        </w:rPr>
        <w:t>Reinstate transportation programming/bring back furloughed workers</w:t>
      </w:r>
    </w:p>
    <w:p w14:paraId="6257244F" w14:textId="6674D45D" w:rsidR="005958CD" w:rsidRDefault="005958CD" w:rsidP="005958CD">
      <w:pPr>
        <w:pStyle w:val="ListParagraph"/>
        <w:numPr>
          <w:ilvl w:val="0"/>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2 applications</w:t>
      </w:r>
    </w:p>
    <w:p w14:paraId="2B03D32C" w14:textId="3171F734" w:rsidR="00F37D94" w:rsidRDefault="00F37D94" w:rsidP="00F37D94">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Project types:</w:t>
      </w:r>
    </w:p>
    <w:p w14:paraId="694B8358" w14:textId="77777777" w:rsidR="005958CD" w:rsidRDefault="005958CD" w:rsidP="00F37D94">
      <w:pPr>
        <w:pStyle w:val="ListParagraph"/>
        <w:numPr>
          <w:ilvl w:val="2"/>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Driver salaries &amp; benefits</w:t>
      </w:r>
    </w:p>
    <w:p w14:paraId="7AEF2BBF" w14:textId="301990F3" w:rsidR="005958CD" w:rsidRDefault="005958CD" w:rsidP="00F37D94">
      <w:pPr>
        <w:pStyle w:val="ListParagraph"/>
        <w:numPr>
          <w:ilvl w:val="2"/>
          <w:numId w:val="39"/>
        </w:numPr>
        <w:spacing w:line="240" w:lineRule="auto"/>
        <w:rPr>
          <w:rFonts w:ascii="Franklin Gothic Book" w:hAnsi="Franklin Gothic Book" w:cs="Tahoma"/>
          <w:sz w:val="24"/>
          <w:szCs w:val="24"/>
        </w:rPr>
      </w:pPr>
      <w:r w:rsidRPr="005958CD">
        <w:rPr>
          <w:rFonts w:ascii="Franklin Gothic Book" w:hAnsi="Franklin Gothic Book" w:cs="Tahoma"/>
          <w:sz w:val="24"/>
          <w:szCs w:val="24"/>
        </w:rPr>
        <w:t>Vehicle operating costs</w:t>
      </w:r>
    </w:p>
    <w:p w14:paraId="5FDA7FBC" w14:textId="77777777" w:rsidR="005958CD" w:rsidRDefault="005958CD" w:rsidP="005958CD">
      <w:pPr>
        <w:pStyle w:val="ListParagraph"/>
        <w:spacing w:line="240" w:lineRule="auto"/>
        <w:ind w:left="1440"/>
        <w:rPr>
          <w:rFonts w:ascii="Franklin Gothic Book" w:hAnsi="Franklin Gothic Book" w:cs="Tahoma"/>
          <w:sz w:val="24"/>
          <w:szCs w:val="24"/>
        </w:rPr>
      </w:pPr>
    </w:p>
    <w:p w14:paraId="7F93CE3C" w14:textId="5971E84B" w:rsidR="005958CD" w:rsidRDefault="005958CD" w:rsidP="005958CD">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0 DC</w:t>
      </w:r>
    </w:p>
    <w:p w14:paraId="01E95918" w14:textId="59AD384A" w:rsidR="005958CD" w:rsidRDefault="005958CD" w:rsidP="005958CD">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0 MD</w:t>
      </w:r>
    </w:p>
    <w:p w14:paraId="65555349" w14:textId="1D6DBBD7" w:rsidR="005958CD" w:rsidRPr="005958CD" w:rsidRDefault="005958CD" w:rsidP="005958CD">
      <w:pPr>
        <w:pStyle w:val="ListParagraph"/>
        <w:numPr>
          <w:ilvl w:val="1"/>
          <w:numId w:val="39"/>
        </w:numPr>
        <w:spacing w:line="240" w:lineRule="auto"/>
        <w:rPr>
          <w:rFonts w:ascii="Franklin Gothic Book" w:hAnsi="Franklin Gothic Book" w:cs="Tahoma"/>
          <w:sz w:val="24"/>
          <w:szCs w:val="24"/>
        </w:rPr>
      </w:pPr>
      <w:r>
        <w:rPr>
          <w:rFonts w:ascii="Franklin Gothic Book" w:hAnsi="Franklin Gothic Book" w:cs="Tahoma"/>
          <w:sz w:val="24"/>
          <w:szCs w:val="24"/>
        </w:rPr>
        <w:t>2 VA</w:t>
      </w:r>
    </w:p>
    <w:p w14:paraId="3D780167" w14:textId="77777777" w:rsidR="00F37D94" w:rsidRDefault="00F37D94" w:rsidP="00AB6ECD">
      <w:pPr>
        <w:spacing w:line="240" w:lineRule="auto"/>
        <w:rPr>
          <w:rFonts w:ascii="Franklin Gothic Book" w:hAnsi="Franklin Gothic Book" w:cs="Tahoma"/>
          <w:sz w:val="24"/>
          <w:szCs w:val="24"/>
        </w:rPr>
      </w:pPr>
    </w:p>
    <w:p w14:paraId="63079C68" w14:textId="7C25493F" w:rsidR="005958CD" w:rsidRDefault="005958CD" w:rsidP="00AB6ECD">
      <w:pPr>
        <w:spacing w:line="240" w:lineRule="auto"/>
        <w:rPr>
          <w:rFonts w:ascii="Franklin Gothic Book" w:hAnsi="Franklin Gothic Book" w:cs="Tahoma"/>
          <w:sz w:val="24"/>
          <w:szCs w:val="24"/>
        </w:rPr>
      </w:pPr>
      <w:r w:rsidRPr="005958CD">
        <w:rPr>
          <w:rFonts w:ascii="Franklin Gothic Book" w:hAnsi="Franklin Gothic Book" w:cs="Tahoma"/>
          <w:sz w:val="24"/>
          <w:szCs w:val="24"/>
        </w:rPr>
        <w:lastRenderedPageBreak/>
        <w:t xml:space="preserve">Slide </w:t>
      </w:r>
      <w:r>
        <w:rPr>
          <w:rFonts w:ascii="Franklin Gothic Book" w:hAnsi="Franklin Gothic Book" w:cs="Tahoma"/>
          <w:sz w:val="24"/>
          <w:szCs w:val="24"/>
        </w:rPr>
        <w:t>10</w:t>
      </w:r>
      <w:r w:rsidRPr="005958CD">
        <w:rPr>
          <w:rFonts w:ascii="Franklin Gothic Book" w:hAnsi="Franklin Gothic Book" w:cs="Tahoma"/>
          <w:sz w:val="24"/>
          <w:szCs w:val="24"/>
        </w:rPr>
        <w:t>: Summary of Applications Received</w:t>
      </w:r>
    </w:p>
    <w:p w14:paraId="115E2B48" w14:textId="77777777" w:rsidR="005958CD" w:rsidRPr="005958CD" w:rsidRDefault="005958CD" w:rsidP="005958CD">
      <w:pPr>
        <w:spacing w:line="240" w:lineRule="auto"/>
        <w:rPr>
          <w:rFonts w:ascii="Franklin Gothic Book" w:hAnsi="Franklin Gothic Book" w:cs="Tahoma"/>
          <w:sz w:val="24"/>
          <w:szCs w:val="24"/>
        </w:rPr>
      </w:pPr>
      <w:r w:rsidRPr="005958CD">
        <w:rPr>
          <w:rFonts w:ascii="Franklin Gothic Book" w:hAnsi="Franklin Gothic Book" w:cs="Tahoma"/>
          <w:sz w:val="24"/>
          <w:szCs w:val="24"/>
        </w:rPr>
        <w:t>Other - combination</w:t>
      </w:r>
    </w:p>
    <w:p w14:paraId="2903C6FF" w14:textId="77777777" w:rsidR="00F37D94" w:rsidRDefault="00F37D94" w:rsidP="005958CD">
      <w:pPr>
        <w:pStyle w:val="ListParagraph"/>
        <w:numPr>
          <w:ilvl w:val="0"/>
          <w:numId w:val="40"/>
        </w:numPr>
        <w:spacing w:line="240" w:lineRule="auto"/>
        <w:rPr>
          <w:rFonts w:ascii="Franklin Gothic Book" w:hAnsi="Franklin Gothic Book" w:cs="Tahoma"/>
          <w:sz w:val="24"/>
          <w:szCs w:val="24"/>
        </w:rPr>
      </w:pPr>
      <w:r>
        <w:rPr>
          <w:rFonts w:ascii="Franklin Gothic Book" w:hAnsi="Franklin Gothic Book" w:cs="Tahoma"/>
          <w:sz w:val="24"/>
          <w:szCs w:val="24"/>
        </w:rPr>
        <w:t>2 applications</w:t>
      </w:r>
    </w:p>
    <w:p w14:paraId="7C4A476D" w14:textId="476FD9CF" w:rsidR="005958CD" w:rsidRDefault="005958CD" w:rsidP="00F37D94">
      <w:pPr>
        <w:pStyle w:val="ListParagraph"/>
        <w:numPr>
          <w:ilvl w:val="1"/>
          <w:numId w:val="40"/>
        </w:numPr>
        <w:spacing w:line="240" w:lineRule="auto"/>
        <w:rPr>
          <w:rFonts w:ascii="Franklin Gothic Book" w:hAnsi="Franklin Gothic Book" w:cs="Tahoma"/>
          <w:sz w:val="24"/>
          <w:szCs w:val="24"/>
        </w:rPr>
      </w:pPr>
      <w:r w:rsidRPr="005958CD">
        <w:rPr>
          <w:rFonts w:ascii="Franklin Gothic Book" w:hAnsi="Franklin Gothic Book" w:cs="Tahoma"/>
          <w:sz w:val="24"/>
          <w:szCs w:val="24"/>
        </w:rPr>
        <w:t>Project types:</w:t>
      </w:r>
    </w:p>
    <w:p w14:paraId="1F4F5C76" w14:textId="77777777" w:rsidR="005958CD" w:rsidRDefault="005958CD" w:rsidP="00F37D94">
      <w:pPr>
        <w:pStyle w:val="ListParagraph"/>
        <w:numPr>
          <w:ilvl w:val="2"/>
          <w:numId w:val="40"/>
        </w:numPr>
        <w:spacing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Staff for wheelchair accessible taxi programming </w:t>
      </w:r>
    </w:p>
    <w:p w14:paraId="2C386524" w14:textId="10F5F497" w:rsidR="005958CD" w:rsidRDefault="005958CD" w:rsidP="00F37D94">
      <w:pPr>
        <w:pStyle w:val="ListParagraph"/>
        <w:numPr>
          <w:ilvl w:val="2"/>
          <w:numId w:val="40"/>
        </w:numPr>
        <w:spacing w:line="240" w:lineRule="auto"/>
        <w:rPr>
          <w:rFonts w:ascii="Franklin Gothic Book" w:hAnsi="Franklin Gothic Book" w:cs="Tahoma"/>
          <w:sz w:val="24"/>
          <w:szCs w:val="24"/>
        </w:rPr>
      </w:pPr>
      <w:r w:rsidRPr="005958CD">
        <w:rPr>
          <w:rFonts w:ascii="Franklin Gothic Book" w:hAnsi="Franklin Gothic Book" w:cs="Tahoma"/>
          <w:sz w:val="24"/>
          <w:szCs w:val="24"/>
        </w:rPr>
        <w:t>Transportation to medical appointments, delivery of meals, medication, etc.</w:t>
      </w:r>
    </w:p>
    <w:p w14:paraId="46B4F110" w14:textId="294AEDC6" w:rsidR="00F37D94" w:rsidRDefault="00F37D94" w:rsidP="00F37D94">
      <w:pPr>
        <w:pStyle w:val="ListParagraph"/>
        <w:numPr>
          <w:ilvl w:val="1"/>
          <w:numId w:val="40"/>
        </w:numPr>
        <w:spacing w:line="240" w:lineRule="auto"/>
        <w:rPr>
          <w:rFonts w:ascii="Franklin Gothic Book" w:hAnsi="Franklin Gothic Book" w:cs="Tahoma"/>
          <w:sz w:val="24"/>
          <w:szCs w:val="24"/>
        </w:rPr>
      </w:pPr>
      <w:r>
        <w:rPr>
          <w:rFonts w:ascii="Franklin Gothic Book" w:hAnsi="Franklin Gothic Book" w:cs="Tahoma"/>
          <w:sz w:val="24"/>
          <w:szCs w:val="24"/>
        </w:rPr>
        <w:t>0 DC</w:t>
      </w:r>
    </w:p>
    <w:p w14:paraId="3A908991" w14:textId="2FB486BC" w:rsidR="00F37D94" w:rsidRDefault="00F37D94" w:rsidP="00F37D94">
      <w:pPr>
        <w:pStyle w:val="ListParagraph"/>
        <w:numPr>
          <w:ilvl w:val="1"/>
          <w:numId w:val="40"/>
        </w:numPr>
        <w:spacing w:line="240" w:lineRule="auto"/>
        <w:rPr>
          <w:rFonts w:ascii="Franklin Gothic Book" w:hAnsi="Franklin Gothic Book" w:cs="Tahoma"/>
          <w:sz w:val="24"/>
          <w:szCs w:val="24"/>
        </w:rPr>
      </w:pPr>
      <w:r>
        <w:rPr>
          <w:rFonts w:ascii="Franklin Gothic Book" w:hAnsi="Franklin Gothic Book" w:cs="Tahoma"/>
          <w:sz w:val="24"/>
          <w:szCs w:val="24"/>
        </w:rPr>
        <w:t>2 MD</w:t>
      </w:r>
    </w:p>
    <w:p w14:paraId="3BA197AA" w14:textId="198347DC" w:rsidR="00F37D94" w:rsidRDefault="00F37D94" w:rsidP="00F37D94">
      <w:pPr>
        <w:pStyle w:val="ListParagraph"/>
        <w:numPr>
          <w:ilvl w:val="1"/>
          <w:numId w:val="40"/>
        </w:numPr>
        <w:spacing w:line="240" w:lineRule="auto"/>
        <w:rPr>
          <w:rFonts w:ascii="Franklin Gothic Book" w:hAnsi="Franklin Gothic Book" w:cs="Tahoma"/>
          <w:sz w:val="24"/>
          <w:szCs w:val="24"/>
        </w:rPr>
      </w:pPr>
      <w:r>
        <w:rPr>
          <w:rFonts w:ascii="Franklin Gothic Book" w:hAnsi="Franklin Gothic Book" w:cs="Tahoma"/>
          <w:sz w:val="24"/>
          <w:szCs w:val="24"/>
        </w:rPr>
        <w:t>0 VA</w:t>
      </w:r>
    </w:p>
    <w:p w14:paraId="6B265F07" w14:textId="77777777" w:rsidR="00F37D94" w:rsidRPr="00F37D94" w:rsidRDefault="00F37D94" w:rsidP="00F37D94">
      <w:pPr>
        <w:spacing w:line="240" w:lineRule="auto"/>
        <w:rPr>
          <w:rFonts w:ascii="Franklin Gothic Book" w:hAnsi="Franklin Gothic Book" w:cs="Tahoma"/>
          <w:sz w:val="24"/>
          <w:szCs w:val="24"/>
        </w:rPr>
      </w:pPr>
    </w:p>
    <w:p w14:paraId="73686E48" w14:textId="47585B7B" w:rsidR="005958CD" w:rsidRDefault="005958CD" w:rsidP="00AB6ECD">
      <w:pPr>
        <w:spacing w:line="240" w:lineRule="auto"/>
        <w:rPr>
          <w:rFonts w:ascii="Franklin Gothic Book" w:hAnsi="Franklin Gothic Book" w:cs="Tahoma"/>
          <w:sz w:val="24"/>
          <w:szCs w:val="24"/>
        </w:rPr>
      </w:pPr>
      <w:r w:rsidRPr="005958CD">
        <w:rPr>
          <w:rFonts w:ascii="Franklin Gothic Book" w:hAnsi="Franklin Gothic Book" w:cs="Tahoma"/>
          <w:sz w:val="24"/>
          <w:szCs w:val="24"/>
        </w:rPr>
        <w:t xml:space="preserve">Slide </w:t>
      </w:r>
      <w:r>
        <w:rPr>
          <w:rFonts w:ascii="Franklin Gothic Book" w:hAnsi="Franklin Gothic Book" w:cs="Tahoma"/>
          <w:sz w:val="24"/>
          <w:szCs w:val="24"/>
        </w:rPr>
        <w:t>10</w:t>
      </w:r>
      <w:r w:rsidRPr="005958CD">
        <w:rPr>
          <w:rFonts w:ascii="Franklin Gothic Book" w:hAnsi="Franklin Gothic Book" w:cs="Tahoma"/>
          <w:sz w:val="24"/>
          <w:szCs w:val="24"/>
        </w:rPr>
        <w:t xml:space="preserve">: </w:t>
      </w:r>
      <w:r>
        <w:rPr>
          <w:rFonts w:ascii="Franklin Gothic Book" w:hAnsi="Franklin Gothic Book" w:cs="Tahoma"/>
          <w:sz w:val="24"/>
          <w:szCs w:val="24"/>
        </w:rPr>
        <w:t>Next Steps</w:t>
      </w:r>
    </w:p>
    <w:p w14:paraId="443B62B4" w14:textId="77777777" w:rsidR="00F37D94" w:rsidRPr="00F37D94" w:rsidRDefault="00F37D94" w:rsidP="00F37D94">
      <w:pPr>
        <w:spacing w:line="240" w:lineRule="auto"/>
        <w:rPr>
          <w:rFonts w:ascii="Franklin Gothic Book" w:hAnsi="Franklin Gothic Book" w:cs="Tahoma"/>
          <w:sz w:val="24"/>
          <w:szCs w:val="24"/>
        </w:rPr>
      </w:pPr>
      <w:r w:rsidRPr="00F37D94">
        <w:rPr>
          <w:rFonts w:ascii="Franklin Gothic Book" w:hAnsi="Franklin Gothic Book" w:cs="Tahoma"/>
          <w:sz w:val="24"/>
          <w:szCs w:val="24"/>
        </w:rPr>
        <w:t xml:space="preserve">April </w:t>
      </w:r>
    </w:p>
    <w:p w14:paraId="354677B8" w14:textId="77777777" w:rsidR="00F37D94" w:rsidRPr="00F37D94" w:rsidRDefault="00F37D94" w:rsidP="00F37D94">
      <w:pPr>
        <w:pStyle w:val="ListParagraph"/>
        <w:numPr>
          <w:ilvl w:val="0"/>
          <w:numId w:val="40"/>
        </w:numPr>
        <w:spacing w:line="240" w:lineRule="auto"/>
        <w:rPr>
          <w:rFonts w:ascii="Franklin Gothic Book" w:hAnsi="Franklin Gothic Book" w:cs="Tahoma"/>
          <w:sz w:val="24"/>
          <w:szCs w:val="24"/>
        </w:rPr>
      </w:pPr>
      <w:r w:rsidRPr="00F37D94">
        <w:rPr>
          <w:rFonts w:ascii="Franklin Gothic Book" w:hAnsi="Franklin Gothic Book" w:cs="Tahoma"/>
          <w:sz w:val="24"/>
          <w:szCs w:val="24"/>
        </w:rPr>
        <w:t>TPB staff notify applicants of recommendations</w:t>
      </w:r>
    </w:p>
    <w:p w14:paraId="6B6BAFFF" w14:textId="77777777" w:rsidR="00F37D94" w:rsidRPr="00F37D94" w:rsidRDefault="00F37D94" w:rsidP="00F37D94">
      <w:pPr>
        <w:pStyle w:val="ListParagraph"/>
        <w:numPr>
          <w:ilvl w:val="0"/>
          <w:numId w:val="40"/>
        </w:numPr>
        <w:spacing w:line="240" w:lineRule="auto"/>
        <w:rPr>
          <w:rFonts w:ascii="Franklin Gothic Book" w:hAnsi="Franklin Gothic Book" w:cs="Tahoma"/>
          <w:sz w:val="24"/>
          <w:szCs w:val="24"/>
        </w:rPr>
      </w:pPr>
      <w:r w:rsidRPr="00F37D94">
        <w:rPr>
          <w:rFonts w:ascii="Franklin Gothic Book" w:hAnsi="Franklin Gothic Book" w:cs="Tahoma"/>
          <w:sz w:val="24"/>
          <w:szCs w:val="24"/>
        </w:rPr>
        <w:t xml:space="preserve">TPB approval and TIP amendment </w:t>
      </w:r>
    </w:p>
    <w:p w14:paraId="1D4BC7E5" w14:textId="77777777" w:rsidR="00F37D94" w:rsidRPr="00F37D94" w:rsidRDefault="00F37D94" w:rsidP="00F37D94">
      <w:pPr>
        <w:pStyle w:val="ListParagraph"/>
        <w:numPr>
          <w:ilvl w:val="0"/>
          <w:numId w:val="40"/>
        </w:numPr>
        <w:spacing w:line="240" w:lineRule="auto"/>
        <w:rPr>
          <w:rFonts w:ascii="Franklin Gothic Book" w:hAnsi="Franklin Gothic Book" w:cs="Tahoma"/>
          <w:sz w:val="24"/>
          <w:szCs w:val="24"/>
        </w:rPr>
      </w:pPr>
      <w:r w:rsidRPr="00F37D94">
        <w:rPr>
          <w:rFonts w:ascii="Franklin Gothic Book" w:hAnsi="Franklin Gothic Book" w:cs="Tahoma"/>
          <w:sz w:val="24"/>
          <w:szCs w:val="24"/>
        </w:rPr>
        <w:t xml:space="preserve">COG staff ensure requirements are met and begin FTA submission process </w:t>
      </w:r>
    </w:p>
    <w:p w14:paraId="7F405236" w14:textId="77777777" w:rsidR="00F37D94" w:rsidRPr="00F37D94" w:rsidRDefault="00F37D94" w:rsidP="00F37D94">
      <w:pPr>
        <w:pStyle w:val="ListParagraph"/>
        <w:numPr>
          <w:ilvl w:val="0"/>
          <w:numId w:val="40"/>
        </w:numPr>
        <w:spacing w:line="240" w:lineRule="auto"/>
        <w:rPr>
          <w:rFonts w:ascii="Franklin Gothic Book" w:hAnsi="Franklin Gothic Book" w:cs="Tahoma"/>
          <w:sz w:val="24"/>
          <w:szCs w:val="24"/>
        </w:rPr>
      </w:pPr>
      <w:r w:rsidRPr="00F37D94">
        <w:rPr>
          <w:rFonts w:ascii="Franklin Gothic Book" w:hAnsi="Franklin Gothic Book" w:cs="Tahoma"/>
          <w:sz w:val="24"/>
          <w:szCs w:val="24"/>
        </w:rPr>
        <w:t xml:space="preserve">Following FTA approval (est. 4-6 months, but pre-award authority) COG will initiate contracts with the subrecipients </w:t>
      </w:r>
    </w:p>
    <w:p w14:paraId="2713696C" w14:textId="77777777" w:rsidR="00F37D94" w:rsidRPr="00F37D94" w:rsidRDefault="00F37D94" w:rsidP="00F37D94">
      <w:pPr>
        <w:spacing w:line="240" w:lineRule="auto"/>
        <w:rPr>
          <w:rFonts w:ascii="Franklin Gothic Book" w:hAnsi="Franklin Gothic Book" w:cs="Tahoma"/>
          <w:sz w:val="24"/>
          <w:szCs w:val="24"/>
        </w:rPr>
      </w:pPr>
      <w:r w:rsidRPr="00F37D94">
        <w:rPr>
          <w:rFonts w:ascii="Franklin Gothic Book" w:hAnsi="Franklin Gothic Book" w:cs="Tahoma"/>
          <w:sz w:val="24"/>
          <w:szCs w:val="24"/>
        </w:rPr>
        <w:t>Next Solicitations</w:t>
      </w:r>
    </w:p>
    <w:p w14:paraId="2EC008D6" w14:textId="77777777" w:rsidR="00F37D94" w:rsidRPr="00F37D94" w:rsidRDefault="00F37D94" w:rsidP="00F37D94">
      <w:pPr>
        <w:pStyle w:val="ListParagraph"/>
        <w:numPr>
          <w:ilvl w:val="0"/>
          <w:numId w:val="41"/>
        </w:numPr>
        <w:spacing w:line="240" w:lineRule="auto"/>
        <w:rPr>
          <w:rFonts w:ascii="Franklin Gothic Book" w:hAnsi="Franklin Gothic Book" w:cs="Tahoma"/>
          <w:sz w:val="24"/>
          <w:szCs w:val="24"/>
        </w:rPr>
      </w:pPr>
      <w:r w:rsidRPr="00F37D94">
        <w:rPr>
          <w:rFonts w:ascii="Franklin Gothic Book" w:hAnsi="Franklin Gothic Book" w:cs="Tahoma"/>
          <w:sz w:val="24"/>
          <w:szCs w:val="24"/>
        </w:rPr>
        <w:t>American Rescue Plan Act of 2021 (ARP) – formula, dollar amount the same as CRRSAA, parameters similar</w:t>
      </w:r>
    </w:p>
    <w:p w14:paraId="6A1B9632" w14:textId="181FC0DA" w:rsidR="005958CD" w:rsidRPr="00F37D94" w:rsidRDefault="00F37D94" w:rsidP="00F37D94">
      <w:pPr>
        <w:pStyle w:val="ListParagraph"/>
        <w:numPr>
          <w:ilvl w:val="0"/>
          <w:numId w:val="41"/>
        </w:numPr>
        <w:spacing w:line="240" w:lineRule="auto"/>
        <w:rPr>
          <w:rFonts w:ascii="Franklin Gothic Book" w:hAnsi="Franklin Gothic Book" w:cs="Tahoma"/>
          <w:sz w:val="24"/>
          <w:szCs w:val="24"/>
        </w:rPr>
      </w:pPr>
      <w:r w:rsidRPr="00F37D94">
        <w:rPr>
          <w:rFonts w:ascii="Franklin Gothic Book" w:hAnsi="Franklin Gothic Book" w:cs="Tahoma"/>
          <w:sz w:val="24"/>
          <w:szCs w:val="24"/>
        </w:rPr>
        <w:t>Enhanced Mobility – about $6M in matching grants, Summer 2021</w:t>
      </w:r>
    </w:p>
    <w:p w14:paraId="2E6A3993" w14:textId="77777777" w:rsidR="00F37D94" w:rsidRDefault="00F37D94" w:rsidP="00AB6ECD">
      <w:pPr>
        <w:spacing w:line="240" w:lineRule="auto"/>
        <w:rPr>
          <w:rFonts w:ascii="Franklin Gothic Book" w:hAnsi="Franklin Gothic Book" w:cs="Tahoma"/>
          <w:sz w:val="24"/>
          <w:szCs w:val="24"/>
        </w:rPr>
      </w:pPr>
    </w:p>
    <w:p w14:paraId="500A7F20" w14:textId="543272C8" w:rsidR="00AB6ECD" w:rsidRDefault="00AB6ECD"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5958CD">
        <w:rPr>
          <w:rFonts w:ascii="Franklin Gothic Book" w:hAnsi="Franklin Gothic Book" w:cs="Tahoma"/>
          <w:sz w:val="24"/>
          <w:szCs w:val="24"/>
        </w:rPr>
        <w:t>11</w:t>
      </w:r>
      <w:r>
        <w:rPr>
          <w:rFonts w:ascii="Franklin Gothic Book" w:hAnsi="Franklin Gothic Book" w:cs="Tahoma"/>
          <w:sz w:val="24"/>
          <w:szCs w:val="24"/>
        </w:rPr>
        <w:t xml:space="preserve">: </w:t>
      </w:r>
    </w:p>
    <w:p w14:paraId="43C0BC64" w14:textId="77777777" w:rsidR="00F37D94" w:rsidRPr="00F37D94" w:rsidRDefault="00F37D94" w:rsidP="00F37D94">
      <w:pPr>
        <w:spacing w:after="0" w:line="240" w:lineRule="auto"/>
        <w:rPr>
          <w:rFonts w:ascii="Franklin Gothic Book" w:hAnsi="Franklin Gothic Book" w:cs="Tahoma"/>
        </w:rPr>
      </w:pPr>
      <w:r w:rsidRPr="00F37D94">
        <w:rPr>
          <w:rFonts w:ascii="Franklin Gothic Book" w:hAnsi="Franklin Gothic Book" w:cs="Tahoma"/>
        </w:rPr>
        <w:t>Lynn Winchell-Mendy</w:t>
      </w:r>
    </w:p>
    <w:p w14:paraId="54082730" w14:textId="77777777" w:rsidR="00F37D94" w:rsidRPr="00F37D94" w:rsidRDefault="00F37D94" w:rsidP="00F37D94">
      <w:pPr>
        <w:spacing w:after="0" w:line="240" w:lineRule="auto"/>
        <w:rPr>
          <w:rFonts w:ascii="Franklin Gothic Book" w:hAnsi="Franklin Gothic Book" w:cs="Tahoma"/>
        </w:rPr>
      </w:pPr>
      <w:r w:rsidRPr="00F37D94">
        <w:rPr>
          <w:rFonts w:ascii="Franklin Gothic Book" w:hAnsi="Franklin Gothic Book" w:cs="Tahoma"/>
        </w:rPr>
        <w:t>Transportation Planner</w:t>
      </w:r>
    </w:p>
    <w:p w14:paraId="57D434A1" w14:textId="77777777" w:rsidR="00F37D94" w:rsidRPr="00F37D94" w:rsidRDefault="00F37D94" w:rsidP="00F37D94">
      <w:pPr>
        <w:spacing w:after="0" w:line="240" w:lineRule="auto"/>
        <w:rPr>
          <w:rFonts w:ascii="Franklin Gothic Book" w:hAnsi="Franklin Gothic Book" w:cs="Tahoma"/>
        </w:rPr>
      </w:pPr>
      <w:r w:rsidRPr="00F37D94">
        <w:rPr>
          <w:rFonts w:ascii="Franklin Gothic Book" w:hAnsi="Franklin Gothic Book" w:cs="Tahoma"/>
        </w:rPr>
        <w:t>(202) 962-3253</w:t>
      </w:r>
    </w:p>
    <w:p w14:paraId="33454087" w14:textId="478EC4E3" w:rsidR="00345702" w:rsidRDefault="00F37D94" w:rsidP="00F37D94">
      <w:pPr>
        <w:spacing w:after="0" w:line="240" w:lineRule="auto"/>
        <w:rPr>
          <w:rFonts w:ascii="Franklin Gothic Book" w:hAnsi="Franklin Gothic Book" w:cs="Tahoma"/>
        </w:rPr>
      </w:pPr>
      <w:hyperlink r:id="rId5" w:history="1">
        <w:r w:rsidRPr="00D53278">
          <w:rPr>
            <w:rStyle w:val="Hyperlink"/>
            <w:rFonts w:ascii="Franklin Gothic Book" w:hAnsi="Franklin Gothic Book" w:cs="Tahoma"/>
          </w:rPr>
          <w:t>lmendy@mwcog.org</w:t>
        </w:r>
      </w:hyperlink>
    </w:p>
    <w:p w14:paraId="0AE255CF" w14:textId="77777777" w:rsidR="00F37D94" w:rsidRDefault="00F37D94" w:rsidP="00F37D94">
      <w:pPr>
        <w:spacing w:after="0" w:line="240" w:lineRule="auto"/>
        <w:rPr>
          <w:rFonts w:ascii="Franklin Gothic Book" w:hAnsi="Franklin Gothic Book" w:cs="Tahoma"/>
          <w:sz w:val="24"/>
          <w:szCs w:val="24"/>
        </w:rPr>
      </w:pPr>
    </w:p>
    <w:p w14:paraId="6B9852A9" w14:textId="6DE87CE8" w:rsidR="00AB6ECD" w:rsidRDefault="00AB6ECD" w:rsidP="00AB6ECD">
      <w:pPr>
        <w:spacing w:after="0" w:line="240" w:lineRule="auto"/>
        <w:rPr>
          <w:rFonts w:ascii="Franklin Gothic Book" w:hAnsi="Franklin Gothic Book" w:cs="Tahoma"/>
          <w:sz w:val="24"/>
          <w:szCs w:val="24"/>
        </w:rPr>
      </w:pPr>
      <w:r>
        <w:rPr>
          <w:rFonts w:ascii="Franklin Gothic Book" w:hAnsi="Franklin Gothic Book" w:cs="Tahoma"/>
          <w:sz w:val="24"/>
          <w:szCs w:val="24"/>
        </w:rPr>
        <w:t>mwcog.org/</w:t>
      </w:r>
      <w:proofErr w:type="spellStart"/>
      <w:r w:rsidR="00345702">
        <w:rPr>
          <w:rFonts w:ascii="Franklin Gothic Book" w:hAnsi="Franklin Gothic Book" w:cs="Tahoma"/>
          <w:sz w:val="24"/>
          <w:szCs w:val="24"/>
        </w:rPr>
        <w:t>tpb</w:t>
      </w:r>
      <w:proofErr w:type="spellEnd"/>
    </w:p>
    <w:p w14:paraId="29A3B435" w14:textId="77777777" w:rsidR="00345702" w:rsidRDefault="00345702" w:rsidP="00AB6ECD">
      <w:pPr>
        <w:spacing w:after="0" w:line="240" w:lineRule="auto"/>
        <w:rPr>
          <w:rFonts w:ascii="Franklin Gothic Book" w:hAnsi="Franklin Gothic Book" w:cs="Tahoma"/>
          <w:sz w:val="24"/>
          <w:szCs w:val="24"/>
        </w:rPr>
      </w:pPr>
    </w:p>
    <w:p w14:paraId="3E94ABC4"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Metropolitan Washington Council of Governments</w:t>
      </w:r>
    </w:p>
    <w:p w14:paraId="688E5D96"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777 North Capitol Street NE, Suite 300</w:t>
      </w:r>
    </w:p>
    <w:p w14:paraId="38A92619"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Washington, DC 20002</w:t>
      </w:r>
    </w:p>
    <w:p w14:paraId="1127C34D" w14:textId="77777777" w:rsidR="00AB6ECD" w:rsidRPr="00AB6ECD" w:rsidRDefault="00AB6ECD" w:rsidP="00AB6ECD">
      <w:pPr>
        <w:spacing w:after="0" w:line="240" w:lineRule="auto"/>
        <w:rPr>
          <w:rFonts w:ascii="Franklin Gothic Book" w:hAnsi="Franklin Gothic Book" w:cs="Tahoma"/>
          <w:sz w:val="24"/>
          <w:szCs w:val="24"/>
        </w:rPr>
      </w:pPr>
    </w:p>
    <w:p w14:paraId="7B537B32" w14:textId="2E06F591" w:rsidR="00AB6ECD" w:rsidRPr="00DF4D94" w:rsidRDefault="00AB6ECD" w:rsidP="002521FD">
      <w:pPr>
        <w:spacing w:after="0" w:line="240" w:lineRule="auto"/>
        <w:rPr>
          <w:rFonts w:ascii="Franklin Gothic Book" w:hAnsi="Franklin Gothic Book" w:cs="Tahoma"/>
          <w:sz w:val="24"/>
          <w:szCs w:val="24"/>
        </w:rPr>
      </w:pPr>
    </w:p>
    <w:sectPr w:rsidR="00AB6ECD" w:rsidRPr="00DF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72EA"/>
    <w:multiLevelType w:val="hybridMultilevel"/>
    <w:tmpl w:val="AFB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A89"/>
    <w:multiLevelType w:val="hybridMultilevel"/>
    <w:tmpl w:val="B51EEC0A"/>
    <w:lvl w:ilvl="0" w:tplc="DA94E7A6">
      <w:start w:val="1"/>
      <w:numFmt w:val="bullet"/>
      <w:lvlText w:val=""/>
      <w:lvlJc w:val="left"/>
      <w:pPr>
        <w:tabs>
          <w:tab w:val="num" w:pos="720"/>
        </w:tabs>
        <w:ind w:left="720" w:hanging="360"/>
      </w:pPr>
      <w:rPr>
        <w:rFonts w:ascii="Wingdings" w:hAnsi="Wingdings" w:hint="default"/>
      </w:rPr>
    </w:lvl>
    <w:lvl w:ilvl="1" w:tplc="47B2EC20" w:tentative="1">
      <w:start w:val="1"/>
      <w:numFmt w:val="bullet"/>
      <w:lvlText w:val=""/>
      <w:lvlJc w:val="left"/>
      <w:pPr>
        <w:tabs>
          <w:tab w:val="num" w:pos="1440"/>
        </w:tabs>
        <w:ind w:left="1440" w:hanging="360"/>
      </w:pPr>
      <w:rPr>
        <w:rFonts w:ascii="Wingdings" w:hAnsi="Wingdings" w:hint="default"/>
      </w:rPr>
    </w:lvl>
    <w:lvl w:ilvl="2" w:tplc="2B76BD7A">
      <w:numFmt w:val="bullet"/>
      <w:lvlText w:val=""/>
      <w:lvlJc w:val="left"/>
      <w:pPr>
        <w:tabs>
          <w:tab w:val="num" w:pos="2160"/>
        </w:tabs>
        <w:ind w:left="2160" w:hanging="360"/>
      </w:pPr>
      <w:rPr>
        <w:rFonts w:ascii="Wingdings" w:hAnsi="Wingdings" w:hint="default"/>
      </w:rPr>
    </w:lvl>
    <w:lvl w:ilvl="3" w:tplc="7CECD0C6" w:tentative="1">
      <w:start w:val="1"/>
      <w:numFmt w:val="bullet"/>
      <w:lvlText w:val=""/>
      <w:lvlJc w:val="left"/>
      <w:pPr>
        <w:tabs>
          <w:tab w:val="num" w:pos="2880"/>
        </w:tabs>
        <w:ind w:left="2880" w:hanging="360"/>
      </w:pPr>
      <w:rPr>
        <w:rFonts w:ascii="Wingdings" w:hAnsi="Wingdings" w:hint="default"/>
      </w:rPr>
    </w:lvl>
    <w:lvl w:ilvl="4" w:tplc="B2CA8704" w:tentative="1">
      <w:start w:val="1"/>
      <w:numFmt w:val="bullet"/>
      <w:lvlText w:val=""/>
      <w:lvlJc w:val="left"/>
      <w:pPr>
        <w:tabs>
          <w:tab w:val="num" w:pos="3600"/>
        </w:tabs>
        <w:ind w:left="3600" w:hanging="360"/>
      </w:pPr>
      <w:rPr>
        <w:rFonts w:ascii="Wingdings" w:hAnsi="Wingdings" w:hint="default"/>
      </w:rPr>
    </w:lvl>
    <w:lvl w:ilvl="5" w:tplc="28B2B9BC" w:tentative="1">
      <w:start w:val="1"/>
      <w:numFmt w:val="bullet"/>
      <w:lvlText w:val=""/>
      <w:lvlJc w:val="left"/>
      <w:pPr>
        <w:tabs>
          <w:tab w:val="num" w:pos="4320"/>
        </w:tabs>
        <w:ind w:left="4320" w:hanging="360"/>
      </w:pPr>
      <w:rPr>
        <w:rFonts w:ascii="Wingdings" w:hAnsi="Wingdings" w:hint="default"/>
      </w:rPr>
    </w:lvl>
    <w:lvl w:ilvl="6" w:tplc="0EC88366" w:tentative="1">
      <w:start w:val="1"/>
      <w:numFmt w:val="bullet"/>
      <w:lvlText w:val=""/>
      <w:lvlJc w:val="left"/>
      <w:pPr>
        <w:tabs>
          <w:tab w:val="num" w:pos="5040"/>
        </w:tabs>
        <w:ind w:left="5040" w:hanging="360"/>
      </w:pPr>
      <w:rPr>
        <w:rFonts w:ascii="Wingdings" w:hAnsi="Wingdings" w:hint="default"/>
      </w:rPr>
    </w:lvl>
    <w:lvl w:ilvl="7" w:tplc="6DF0F4E6" w:tentative="1">
      <w:start w:val="1"/>
      <w:numFmt w:val="bullet"/>
      <w:lvlText w:val=""/>
      <w:lvlJc w:val="left"/>
      <w:pPr>
        <w:tabs>
          <w:tab w:val="num" w:pos="5760"/>
        </w:tabs>
        <w:ind w:left="5760" w:hanging="360"/>
      </w:pPr>
      <w:rPr>
        <w:rFonts w:ascii="Wingdings" w:hAnsi="Wingdings" w:hint="default"/>
      </w:rPr>
    </w:lvl>
    <w:lvl w:ilvl="8" w:tplc="E3DC2E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36E92"/>
    <w:multiLevelType w:val="hybridMultilevel"/>
    <w:tmpl w:val="2E46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2198"/>
    <w:multiLevelType w:val="hybridMultilevel"/>
    <w:tmpl w:val="83E0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4A22"/>
    <w:multiLevelType w:val="hybridMultilevel"/>
    <w:tmpl w:val="8B522A62"/>
    <w:lvl w:ilvl="0" w:tplc="66181D86">
      <w:start w:val="1"/>
      <w:numFmt w:val="bullet"/>
      <w:lvlText w:val="•"/>
      <w:lvlJc w:val="left"/>
      <w:pPr>
        <w:tabs>
          <w:tab w:val="num" w:pos="720"/>
        </w:tabs>
        <w:ind w:left="720" w:hanging="360"/>
      </w:pPr>
      <w:rPr>
        <w:rFonts w:ascii="Arial" w:hAnsi="Arial" w:hint="default"/>
      </w:rPr>
    </w:lvl>
    <w:lvl w:ilvl="1" w:tplc="E5B4D4D2" w:tentative="1">
      <w:start w:val="1"/>
      <w:numFmt w:val="bullet"/>
      <w:lvlText w:val="•"/>
      <w:lvlJc w:val="left"/>
      <w:pPr>
        <w:tabs>
          <w:tab w:val="num" w:pos="1440"/>
        </w:tabs>
        <w:ind w:left="1440" w:hanging="360"/>
      </w:pPr>
      <w:rPr>
        <w:rFonts w:ascii="Arial" w:hAnsi="Arial" w:hint="default"/>
      </w:rPr>
    </w:lvl>
    <w:lvl w:ilvl="2" w:tplc="0D827CFA" w:tentative="1">
      <w:start w:val="1"/>
      <w:numFmt w:val="bullet"/>
      <w:lvlText w:val="•"/>
      <w:lvlJc w:val="left"/>
      <w:pPr>
        <w:tabs>
          <w:tab w:val="num" w:pos="2160"/>
        </w:tabs>
        <w:ind w:left="2160" w:hanging="360"/>
      </w:pPr>
      <w:rPr>
        <w:rFonts w:ascii="Arial" w:hAnsi="Arial" w:hint="default"/>
      </w:rPr>
    </w:lvl>
    <w:lvl w:ilvl="3" w:tplc="11E85072" w:tentative="1">
      <w:start w:val="1"/>
      <w:numFmt w:val="bullet"/>
      <w:lvlText w:val="•"/>
      <w:lvlJc w:val="left"/>
      <w:pPr>
        <w:tabs>
          <w:tab w:val="num" w:pos="2880"/>
        </w:tabs>
        <w:ind w:left="2880" w:hanging="360"/>
      </w:pPr>
      <w:rPr>
        <w:rFonts w:ascii="Arial" w:hAnsi="Arial" w:hint="default"/>
      </w:rPr>
    </w:lvl>
    <w:lvl w:ilvl="4" w:tplc="89BA4388" w:tentative="1">
      <w:start w:val="1"/>
      <w:numFmt w:val="bullet"/>
      <w:lvlText w:val="•"/>
      <w:lvlJc w:val="left"/>
      <w:pPr>
        <w:tabs>
          <w:tab w:val="num" w:pos="3600"/>
        </w:tabs>
        <w:ind w:left="3600" w:hanging="360"/>
      </w:pPr>
      <w:rPr>
        <w:rFonts w:ascii="Arial" w:hAnsi="Arial" w:hint="default"/>
      </w:rPr>
    </w:lvl>
    <w:lvl w:ilvl="5" w:tplc="27681578" w:tentative="1">
      <w:start w:val="1"/>
      <w:numFmt w:val="bullet"/>
      <w:lvlText w:val="•"/>
      <w:lvlJc w:val="left"/>
      <w:pPr>
        <w:tabs>
          <w:tab w:val="num" w:pos="4320"/>
        </w:tabs>
        <w:ind w:left="4320" w:hanging="360"/>
      </w:pPr>
      <w:rPr>
        <w:rFonts w:ascii="Arial" w:hAnsi="Arial" w:hint="default"/>
      </w:rPr>
    </w:lvl>
    <w:lvl w:ilvl="6" w:tplc="1F7AFA1A" w:tentative="1">
      <w:start w:val="1"/>
      <w:numFmt w:val="bullet"/>
      <w:lvlText w:val="•"/>
      <w:lvlJc w:val="left"/>
      <w:pPr>
        <w:tabs>
          <w:tab w:val="num" w:pos="5040"/>
        </w:tabs>
        <w:ind w:left="5040" w:hanging="360"/>
      </w:pPr>
      <w:rPr>
        <w:rFonts w:ascii="Arial" w:hAnsi="Arial" w:hint="default"/>
      </w:rPr>
    </w:lvl>
    <w:lvl w:ilvl="7" w:tplc="611015C4" w:tentative="1">
      <w:start w:val="1"/>
      <w:numFmt w:val="bullet"/>
      <w:lvlText w:val="•"/>
      <w:lvlJc w:val="left"/>
      <w:pPr>
        <w:tabs>
          <w:tab w:val="num" w:pos="5760"/>
        </w:tabs>
        <w:ind w:left="5760" w:hanging="360"/>
      </w:pPr>
      <w:rPr>
        <w:rFonts w:ascii="Arial" w:hAnsi="Arial" w:hint="default"/>
      </w:rPr>
    </w:lvl>
    <w:lvl w:ilvl="8" w:tplc="6A468E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B41422"/>
    <w:multiLevelType w:val="hybridMultilevel"/>
    <w:tmpl w:val="C50CE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86D1C"/>
    <w:multiLevelType w:val="hybridMultilevel"/>
    <w:tmpl w:val="172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405D"/>
    <w:multiLevelType w:val="hybridMultilevel"/>
    <w:tmpl w:val="BD9E00B6"/>
    <w:lvl w:ilvl="0" w:tplc="D410021E">
      <w:start w:val="1"/>
      <w:numFmt w:val="bullet"/>
      <w:lvlText w:val="•"/>
      <w:lvlJc w:val="left"/>
      <w:pPr>
        <w:tabs>
          <w:tab w:val="num" w:pos="720"/>
        </w:tabs>
        <w:ind w:left="720" w:hanging="360"/>
      </w:pPr>
      <w:rPr>
        <w:rFonts w:ascii="Arial" w:hAnsi="Arial" w:hint="default"/>
      </w:rPr>
    </w:lvl>
    <w:lvl w:ilvl="1" w:tplc="B74A093C" w:tentative="1">
      <w:start w:val="1"/>
      <w:numFmt w:val="bullet"/>
      <w:lvlText w:val="•"/>
      <w:lvlJc w:val="left"/>
      <w:pPr>
        <w:tabs>
          <w:tab w:val="num" w:pos="1440"/>
        </w:tabs>
        <w:ind w:left="1440" w:hanging="360"/>
      </w:pPr>
      <w:rPr>
        <w:rFonts w:ascii="Arial" w:hAnsi="Arial" w:hint="default"/>
      </w:rPr>
    </w:lvl>
    <w:lvl w:ilvl="2" w:tplc="8CDEA8DE" w:tentative="1">
      <w:start w:val="1"/>
      <w:numFmt w:val="bullet"/>
      <w:lvlText w:val="•"/>
      <w:lvlJc w:val="left"/>
      <w:pPr>
        <w:tabs>
          <w:tab w:val="num" w:pos="2160"/>
        </w:tabs>
        <w:ind w:left="2160" w:hanging="360"/>
      </w:pPr>
      <w:rPr>
        <w:rFonts w:ascii="Arial" w:hAnsi="Arial" w:hint="default"/>
      </w:rPr>
    </w:lvl>
    <w:lvl w:ilvl="3" w:tplc="F58CAC36" w:tentative="1">
      <w:start w:val="1"/>
      <w:numFmt w:val="bullet"/>
      <w:lvlText w:val="•"/>
      <w:lvlJc w:val="left"/>
      <w:pPr>
        <w:tabs>
          <w:tab w:val="num" w:pos="2880"/>
        </w:tabs>
        <w:ind w:left="2880" w:hanging="360"/>
      </w:pPr>
      <w:rPr>
        <w:rFonts w:ascii="Arial" w:hAnsi="Arial" w:hint="default"/>
      </w:rPr>
    </w:lvl>
    <w:lvl w:ilvl="4" w:tplc="26BE9B7C" w:tentative="1">
      <w:start w:val="1"/>
      <w:numFmt w:val="bullet"/>
      <w:lvlText w:val="•"/>
      <w:lvlJc w:val="left"/>
      <w:pPr>
        <w:tabs>
          <w:tab w:val="num" w:pos="3600"/>
        </w:tabs>
        <w:ind w:left="3600" w:hanging="360"/>
      </w:pPr>
      <w:rPr>
        <w:rFonts w:ascii="Arial" w:hAnsi="Arial" w:hint="default"/>
      </w:rPr>
    </w:lvl>
    <w:lvl w:ilvl="5" w:tplc="7A52006E" w:tentative="1">
      <w:start w:val="1"/>
      <w:numFmt w:val="bullet"/>
      <w:lvlText w:val="•"/>
      <w:lvlJc w:val="left"/>
      <w:pPr>
        <w:tabs>
          <w:tab w:val="num" w:pos="4320"/>
        </w:tabs>
        <w:ind w:left="4320" w:hanging="360"/>
      </w:pPr>
      <w:rPr>
        <w:rFonts w:ascii="Arial" w:hAnsi="Arial" w:hint="default"/>
      </w:rPr>
    </w:lvl>
    <w:lvl w:ilvl="6" w:tplc="B6F08E56" w:tentative="1">
      <w:start w:val="1"/>
      <w:numFmt w:val="bullet"/>
      <w:lvlText w:val="•"/>
      <w:lvlJc w:val="left"/>
      <w:pPr>
        <w:tabs>
          <w:tab w:val="num" w:pos="5040"/>
        </w:tabs>
        <w:ind w:left="5040" w:hanging="360"/>
      </w:pPr>
      <w:rPr>
        <w:rFonts w:ascii="Arial" w:hAnsi="Arial" w:hint="default"/>
      </w:rPr>
    </w:lvl>
    <w:lvl w:ilvl="7" w:tplc="15A4A44A" w:tentative="1">
      <w:start w:val="1"/>
      <w:numFmt w:val="bullet"/>
      <w:lvlText w:val="•"/>
      <w:lvlJc w:val="left"/>
      <w:pPr>
        <w:tabs>
          <w:tab w:val="num" w:pos="5760"/>
        </w:tabs>
        <w:ind w:left="5760" w:hanging="360"/>
      </w:pPr>
      <w:rPr>
        <w:rFonts w:ascii="Arial" w:hAnsi="Arial" w:hint="default"/>
      </w:rPr>
    </w:lvl>
    <w:lvl w:ilvl="8" w:tplc="37FE7E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0E2E86"/>
    <w:multiLevelType w:val="hybridMultilevel"/>
    <w:tmpl w:val="01F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B2478"/>
    <w:multiLevelType w:val="hybridMultilevel"/>
    <w:tmpl w:val="A9F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F49EB"/>
    <w:multiLevelType w:val="hybridMultilevel"/>
    <w:tmpl w:val="F39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E23FD"/>
    <w:multiLevelType w:val="hybridMultilevel"/>
    <w:tmpl w:val="CE5A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7202C"/>
    <w:multiLevelType w:val="hybridMultilevel"/>
    <w:tmpl w:val="E612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4396A"/>
    <w:multiLevelType w:val="hybridMultilevel"/>
    <w:tmpl w:val="94AE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D41F8"/>
    <w:multiLevelType w:val="hybridMultilevel"/>
    <w:tmpl w:val="5BBA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C6FE9"/>
    <w:multiLevelType w:val="hybridMultilevel"/>
    <w:tmpl w:val="318C3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7933BF"/>
    <w:multiLevelType w:val="hybridMultilevel"/>
    <w:tmpl w:val="B21C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E2558"/>
    <w:multiLevelType w:val="hybridMultilevel"/>
    <w:tmpl w:val="AF6E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E678F"/>
    <w:multiLevelType w:val="hybridMultilevel"/>
    <w:tmpl w:val="591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93014"/>
    <w:multiLevelType w:val="hybridMultilevel"/>
    <w:tmpl w:val="608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72204"/>
    <w:multiLevelType w:val="hybridMultilevel"/>
    <w:tmpl w:val="454C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F621E"/>
    <w:multiLevelType w:val="hybridMultilevel"/>
    <w:tmpl w:val="DA2A3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07C23"/>
    <w:multiLevelType w:val="hybridMultilevel"/>
    <w:tmpl w:val="24C4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30E29"/>
    <w:multiLevelType w:val="hybridMultilevel"/>
    <w:tmpl w:val="EE22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260A6"/>
    <w:multiLevelType w:val="hybridMultilevel"/>
    <w:tmpl w:val="11FA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62323"/>
    <w:multiLevelType w:val="hybridMultilevel"/>
    <w:tmpl w:val="60FC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60836"/>
    <w:multiLevelType w:val="hybridMultilevel"/>
    <w:tmpl w:val="59EC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956F8"/>
    <w:multiLevelType w:val="hybridMultilevel"/>
    <w:tmpl w:val="3C6E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07F26"/>
    <w:multiLevelType w:val="hybridMultilevel"/>
    <w:tmpl w:val="3DFC7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927E6"/>
    <w:multiLevelType w:val="hybridMultilevel"/>
    <w:tmpl w:val="A21C7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6150A"/>
    <w:multiLevelType w:val="hybridMultilevel"/>
    <w:tmpl w:val="C646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63AB6"/>
    <w:multiLevelType w:val="hybridMultilevel"/>
    <w:tmpl w:val="34C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EAD"/>
    <w:multiLevelType w:val="hybridMultilevel"/>
    <w:tmpl w:val="56EC1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AA1EB4"/>
    <w:multiLevelType w:val="hybridMultilevel"/>
    <w:tmpl w:val="275C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16B4F"/>
    <w:multiLevelType w:val="hybridMultilevel"/>
    <w:tmpl w:val="173A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72148"/>
    <w:multiLevelType w:val="hybridMultilevel"/>
    <w:tmpl w:val="E8D8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D219A"/>
    <w:multiLevelType w:val="hybridMultilevel"/>
    <w:tmpl w:val="A550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F24A8"/>
    <w:multiLevelType w:val="hybridMultilevel"/>
    <w:tmpl w:val="3A08D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A23FA"/>
    <w:multiLevelType w:val="hybridMultilevel"/>
    <w:tmpl w:val="AC8C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6483B"/>
    <w:multiLevelType w:val="hybridMultilevel"/>
    <w:tmpl w:val="8C84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02F10"/>
    <w:multiLevelType w:val="hybridMultilevel"/>
    <w:tmpl w:val="AFF00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35"/>
  </w:num>
  <w:num w:numId="5">
    <w:abstractNumId w:val="27"/>
  </w:num>
  <w:num w:numId="6">
    <w:abstractNumId w:val="31"/>
  </w:num>
  <w:num w:numId="7">
    <w:abstractNumId w:val="36"/>
  </w:num>
  <w:num w:numId="8">
    <w:abstractNumId w:val="34"/>
  </w:num>
  <w:num w:numId="9">
    <w:abstractNumId w:val="4"/>
  </w:num>
  <w:num w:numId="10">
    <w:abstractNumId w:val="26"/>
  </w:num>
  <w:num w:numId="11">
    <w:abstractNumId w:val="29"/>
  </w:num>
  <w:num w:numId="12">
    <w:abstractNumId w:val="0"/>
  </w:num>
  <w:num w:numId="13">
    <w:abstractNumId w:val="28"/>
  </w:num>
  <w:num w:numId="14">
    <w:abstractNumId w:val="20"/>
  </w:num>
  <w:num w:numId="15">
    <w:abstractNumId w:val="12"/>
  </w:num>
  <w:num w:numId="16">
    <w:abstractNumId w:val="30"/>
  </w:num>
  <w:num w:numId="17">
    <w:abstractNumId w:val="16"/>
  </w:num>
  <w:num w:numId="18">
    <w:abstractNumId w:val="18"/>
  </w:num>
  <w:num w:numId="19">
    <w:abstractNumId w:val="39"/>
  </w:num>
  <w:num w:numId="20">
    <w:abstractNumId w:val="38"/>
  </w:num>
  <w:num w:numId="21">
    <w:abstractNumId w:val="40"/>
  </w:num>
  <w:num w:numId="22">
    <w:abstractNumId w:val="15"/>
  </w:num>
  <w:num w:numId="23">
    <w:abstractNumId w:val="3"/>
  </w:num>
  <w:num w:numId="24">
    <w:abstractNumId w:val="10"/>
  </w:num>
  <w:num w:numId="25">
    <w:abstractNumId w:val="21"/>
  </w:num>
  <w:num w:numId="26">
    <w:abstractNumId w:val="1"/>
  </w:num>
  <w:num w:numId="27">
    <w:abstractNumId w:val="25"/>
  </w:num>
  <w:num w:numId="28">
    <w:abstractNumId w:val="19"/>
  </w:num>
  <w:num w:numId="29">
    <w:abstractNumId w:val="23"/>
  </w:num>
  <w:num w:numId="30">
    <w:abstractNumId w:val="2"/>
  </w:num>
  <w:num w:numId="31">
    <w:abstractNumId w:val="11"/>
  </w:num>
  <w:num w:numId="32">
    <w:abstractNumId w:val="33"/>
  </w:num>
  <w:num w:numId="33">
    <w:abstractNumId w:val="32"/>
  </w:num>
  <w:num w:numId="34">
    <w:abstractNumId w:val="14"/>
  </w:num>
  <w:num w:numId="35">
    <w:abstractNumId w:val="22"/>
  </w:num>
  <w:num w:numId="36">
    <w:abstractNumId w:val="24"/>
  </w:num>
  <w:num w:numId="37">
    <w:abstractNumId w:val="13"/>
  </w:num>
  <w:num w:numId="38">
    <w:abstractNumId w:val="9"/>
  </w:num>
  <w:num w:numId="39">
    <w:abstractNumId w:val="5"/>
  </w:num>
  <w:num w:numId="40">
    <w:abstractNumId w:val="37"/>
  </w:num>
  <w:num w:numId="4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47AB9"/>
    <w:rsid w:val="00052598"/>
    <w:rsid w:val="000559FC"/>
    <w:rsid w:val="00057D20"/>
    <w:rsid w:val="00066C99"/>
    <w:rsid w:val="000A2934"/>
    <w:rsid w:val="000A5C45"/>
    <w:rsid w:val="000D24EE"/>
    <w:rsid w:val="000E7F04"/>
    <w:rsid w:val="000F5515"/>
    <w:rsid w:val="001111B6"/>
    <w:rsid w:val="001200CB"/>
    <w:rsid w:val="00120C0D"/>
    <w:rsid w:val="00124C0E"/>
    <w:rsid w:val="00141C1F"/>
    <w:rsid w:val="00142D96"/>
    <w:rsid w:val="00152AD3"/>
    <w:rsid w:val="001549A5"/>
    <w:rsid w:val="001563C5"/>
    <w:rsid w:val="00164411"/>
    <w:rsid w:val="00170C5D"/>
    <w:rsid w:val="001735A8"/>
    <w:rsid w:val="001765E1"/>
    <w:rsid w:val="001773C6"/>
    <w:rsid w:val="001C22BA"/>
    <w:rsid w:val="001D3B66"/>
    <w:rsid w:val="001E36E2"/>
    <w:rsid w:val="001E6A3A"/>
    <w:rsid w:val="001E79CD"/>
    <w:rsid w:val="001F156E"/>
    <w:rsid w:val="001F73FA"/>
    <w:rsid w:val="00201832"/>
    <w:rsid w:val="00202625"/>
    <w:rsid w:val="002073A4"/>
    <w:rsid w:val="00210B83"/>
    <w:rsid w:val="002264B5"/>
    <w:rsid w:val="00240D91"/>
    <w:rsid w:val="002458A9"/>
    <w:rsid w:val="00246AEE"/>
    <w:rsid w:val="002521FD"/>
    <w:rsid w:val="00261C4A"/>
    <w:rsid w:val="00265960"/>
    <w:rsid w:val="0026598E"/>
    <w:rsid w:val="002754F6"/>
    <w:rsid w:val="0027579D"/>
    <w:rsid w:val="00276937"/>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712D"/>
    <w:rsid w:val="003429ED"/>
    <w:rsid w:val="00345702"/>
    <w:rsid w:val="00352C27"/>
    <w:rsid w:val="00356C0D"/>
    <w:rsid w:val="0036398F"/>
    <w:rsid w:val="00377D26"/>
    <w:rsid w:val="003834FE"/>
    <w:rsid w:val="003922D3"/>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628BE"/>
    <w:rsid w:val="004629BF"/>
    <w:rsid w:val="00467920"/>
    <w:rsid w:val="00481852"/>
    <w:rsid w:val="004869C9"/>
    <w:rsid w:val="00497C37"/>
    <w:rsid w:val="004A432C"/>
    <w:rsid w:val="004A4A7D"/>
    <w:rsid w:val="004C6DF9"/>
    <w:rsid w:val="004F4021"/>
    <w:rsid w:val="00510770"/>
    <w:rsid w:val="00513DDB"/>
    <w:rsid w:val="0051572C"/>
    <w:rsid w:val="00522261"/>
    <w:rsid w:val="00526286"/>
    <w:rsid w:val="00535404"/>
    <w:rsid w:val="00552C04"/>
    <w:rsid w:val="005561F6"/>
    <w:rsid w:val="00556481"/>
    <w:rsid w:val="005600C3"/>
    <w:rsid w:val="005714FD"/>
    <w:rsid w:val="00572D3B"/>
    <w:rsid w:val="00580F7D"/>
    <w:rsid w:val="00590664"/>
    <w:rsid w:val="005958CD"/>
    <w:rsid w:val="00597304"/>
    <w:rsid w:val="005E1993"/>
    <w:rsid w:val="006067D9"/>
    <w:rsid w:val="00606911"/>
    <w:rsid w:val="006223E2"/>
    <w:rsid w:val="00632E0A"/>
    <w:rsid w:val="00643C89"/>
    <w:rsid w:val="0065312E"/>
    <w:rsid w:val="00656286"/>
    <w:rsid w:val="00671D33"/>
    <w:rsid w:val="00672A8A"/>
    <w:rsid w:val="00686107"/>
    <w:rsid w:val="0068626D"/>
    <w:rsid w:val="00691852"/>
    <w:rsid w:val="0069191B"/>
    <w:rsid w:val="0069232B"/>
    <w:rsid w:val="006A02EF"/>
    <w:rsid w:val="006C4034"/>
    <w:rsid w:val="006C7450"/>
    <w:rsid w:val="006F7550"/>
    <w:rsid w:val="00702B8D"/>
    <w:rsid w:val="00705556"/>
    <w:rsid w:val="007317BE"/>
    <w:rsid w:val="0074520E"/>
    <w:rsid w:val="00753BEF"/>
    <w:rsid w:val="00763177"/>
    <w:rsid w:val="00774E88"/>
    <w:rsid w:val="00786CE0"/>
    <w:rsid w:val="007A41E3"/>
    <w:rsid w:val="007A4AE7"/>
    <w:rsid w:val="007A57B7"/>
    <w:rsid w:val="007B0967"/>
    <w:rsid w:val="007B2987"/>
    <w:rsid w:val="007B3A3A"/>
    <w:rsid w:val="007B7464"/>
    <w:rsid w:val="007F5D02"/>
    <w:rsid w:val="0080275A"/>
    <w:rsid w:val="008238DF"/>
    <w:rsid w:val="00840517"/>
    <w:rsid w:val="00841ED3"/>
    <w:rsid w:val="00845DDE"/>
    <w:rsid w:val="00847EB1"/>
    <w:rsid w:val="00853659"/>
    <w:rsid w:val="00863F0B"/>
    <w:rsid w:val="00872269"/>
    <w:rsid w:val="008923C1"/>
    <w:rsid w:val="00894FB4"/>
    <w:rsid w:val="008A1F65"/>
    <w:rsid w:val="008A6179"/>
    <w:rsid w:val="008B6DC9"/>
    <w:rsid w:val="008C057C"/>
    <w:rsid w:val="008D2C59"/>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8A5"/>
    <w:rsid w:val="00944813"/>
    <w:rsid w:val="00944DDC"/>
    <w:rsid w:val="00945C22"/>
    <w:rsid w:val="009520BE"/>
    <w:rsid w:val="0095311E"/>
    <w:rsid w:val="00953EF1"/>
    <w:rsid w:val="009632AA"/>
    <w:rsid w:val="00971BE2"/>
    <w:rsid w:val="009800D0"/>
    <w:rsid w:val="00980B0D"/>
    <w:rsid w:val="00992E98"/>
    <w:rsid w:val="00996A58"/>
    <w:rsid w:val="009A0271"/>
    <w:rsid w:val="009C2A22"/>
    <w:rsid w:val="009C7A98"/>
    <w:rsid w:val="009D14D0"/>
    <w:rsid w:val="009E3DC0"/>
    <w:rsid w:val="009E4921"/>
    <w:rsid w:val="009F000D"/>
    <w:rsid w:val="009F1EAC"/>
    <w:rsid w:val="009F3BD9"/>
    <w:rsid w:val="00A000CA"/>
    <w:rsid w:val="00A01BAB"/>
    <w:rsid w:val="00A054FA"/>
    <w:rsid w:val="00A06D5C"/>
    <w:rsid w:val="00A15528"/>
    <w:rsid w:val="00A31207"/>
    <w:rsid w:val="00A36E77"/>
    <w:rsid w:val="00A60FCC"/>
    <w:rsid w:val="00A618C0"/>
    <w:rsid w:val="00A64313"/>
    <w:rsid w:val="00A6445E"/>
    <w:rsid w:val="00A70ED3"/>
    <w:rsid w:val="00A83780"/>
    <w:rsid w:val="00A91B8F"/>
    <w:rsid w:val="00A949DD"/>
    <w:rsid w:val="00AA5B4B"/>
    <w:rsid w:val="00AB1EF1"/>
    <w:rsid w:val="00AB6ECD"/>
    <w:rsid w:val="00AF2BE1"/>
    <w:rsid w:val="00AF331F"/>
    <w:rsid w:val="00B206F4"/>
    <w:rsid w:val="00B32F12"/>
    <w:rsid w:val="00B420D5"/>
    <w:rsid w:val="00B557AA"/>
    <w:rsid w:val="00B63019"/>
    <w:rsid w:val="00B7408E"/>
    <w:rsid w:val="00B8259F"/>
    <w:rsid w:val="00BA0D16"/>
    <w:rsid w:val="00BD3419"/>
    <w:rsid w:val="00BD5E28"/>
    <w:rsid w:val="00BE54EA"/>
    <w:rsid w:val="00C04721"/>
    <w:rsid w:val="00C2006A"/>
    <w:rsid w:val="00C21C58"/>
    <w:rsid w:val="00C24EE4"/>
    <w:rsid w:val="00C31F3B"/>
    <w:rsid w:val="00C32285"/>
    <w:rsid w:val="00C336C8"/>
    <w:rsid w:val="00C34999"/>
    <w:rsid w:val="00C43F9D"/>
    <w:rsid w:val="00C55334"/>
    <w:rsid w:val="00C70FDE"/>
    <w:rsid w:val="00C71D0E"/>
    <w:rsid w:val="00C728D2"/>
    <w:rsid w:val="00C86051"/>
    <w:rsid w:val="00C92B7E"/>
    <w:rsid w:val="00CA22D1"/>
    <w:rsid w:val="00CB65CD"/>
    <w:rsid w:val="00CD6927"/>
    <w:rsid w:val="00CE1445"/>
    <w:rsid w:val="00CE4607"/>
    <w:rsid w:val="00D11820"/>
    <w:rsid w:val="00D339C9"/>
    <w:rsid w:val="00D33A36"/>
    <w:rsid w:val="00D4585C"/>
    <w:rsid w:val="00D5101B"/>
    <w:rsid w:val="00D67390"/>
    <w:rsid w:val="00D678AB"/>
    <w:rsid w:val="00D845DF"/>
    <w:rsid w:val="00D91072"/>
    <w:rsid w:val="00D96333"/>
    <w:rsid w:val="00DB26E9"/>
    <w:rsid w:val="00DB3CD2"/>
    <w:rsid w:val="00DC080A"/>
    <w:rsid w:val="00DC3E2F"/>
    <w:rsid w:val="00DC5F65"/>
    <w:rsid w:val="00DD232D"/>
    <w:rsid w:val="00DE3E14"/>
    <w:rsid w:val="00DE4774"/>
    <w:rsid w:val="00DF0DDF"/>
    <w:rsid w:val="00DF4D94"/>
    <w:rsid w:val="00E0209C"/>
    <w:rsid w:val="00E02BA6"/>
    <w:rsid w:val="00E03CEA"/>
    <w:rsid w:val="00E14F14"/>
    <w:rsid w:val="00E16327"/>
    <w:rsid w:val="00E16CFA"/>
    <w:rsid w:val="00E36941"/>
    <w:rsid w:val="00E67EC7"/>
    <w:rsid w:val="00E83CF9"/>
    <w:rsid w:val="00EA0D05"/>
    <w:rsid w:val="00EA1F10"/>
    <w:rsid w:val="00EB3E1D"/>
    <w:rsid w:val="00EB4089"/>
    <w:rsid w:val="00EC6690"/>
    <w:rsid w:val="00ED4FD1"/>
    <w:rsid w:val="00EE1A59"/>
    <w:rsid w:val="00EF3FE2"/>
    <w:rsid w:val="00EF42AB"/>
    <w:rsid w:val="00F02E46"/>
    <w:rsid w:val="00F06151"/>
    <w:rsid w:val="00F11CD7"/>
    <w:rsid w:val="00F22ABB"/>
    <w:rsid w:val="00F26A82"/>
    <w:rsid w:val="00F276B9"/>
    <w:rsid w:val="00F37D94"/>
    <w:rsid w:val="00F40627"/>
    <w:rsid w:val="00F42636"/>
    <w:rsid w:val="00F471D9"/>
    <w:rsid w:val="00F6170F"/>
    <w:rsid w:val="00F826AF"/>
    <w:rsid w:val="00F965EB"/>
    <w:rsid w:val="00FA2175"/>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B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3939903">
      <w:bodyDiv w:val="1"/>
      <w:marLeft w:val="0"/>
      <w:marRight w:val="0"/>
      <w:marTop w:val="0"/>
      <w:marBottom w:val="0"/>
      <w:divBdr>
        <w:top w:val="none" w:sz="0" w:space="0" w:color="auto"/>
        <w:left w:val="none" w:sz="0" w:space="0" w:color="auto"/>
        <w:bottom w:val="none" w:sz="0" w:space="0" w:color="auto"/>
        <w:right w:val="none" w:sz="0" w:space="0" w:color="auto"/>
      </w:divBdr>
      <w:divsChild>
        <w:div w:id="2030830654">
          <w:marLeft w:val="446"/>
          <w:marRight w:val="0"/>
          <w:marTop w:val="240"/>
          <w:marBottom w:val="0"/>
          <w:divBdr>
            <w:top w:val="none" w:sz="0" w:space="0" w:color="auto"/>
            <w:left w:val="none" w:sz="0" w:space="0" w:color="auto"/>
            <w:bottom w:val="none" w:sz="0" w:space="0" w:color="auto"/>
            <w:right w:val="none" w:sz="0" w:space="0" w:color="auto"/>
          </w:divBdr>
        </w:div>
        <w:div w:id="1055086003">
          <w:marLeft w:val="446"/>
          <w:marRight w:val="0"/>
          <w:marTop w:val="240"/>
          <w:marBottom w:val="0"/>
          <w:divBdr>
            <w:top w:val="none" w:sz="0" w:space="0" w:color="auto"/>
            <w:left w:val="none" w:sz="0" w:space="0" w:color="auto"/>
            <w:bottom w:val="none" w:sz="0" w:space="0" w:color="auto"/>
            <w:right w:val="none" w:sz="0" w:space="0" w:color="auto"/>
          </w:divBdr>
        </w:div>
        <w:div w:id="995843040">
          <w:marLeft w:val="446"/>
          <w:marRight w:val="0"/>
          <w:marTop w:val="240"/>
          <w:marBottom w:val="0"/>
          <w:divBdr>
            <w:top w:val="none" w:sz="0" w:space="0" w:color="auto"/>
            <w:left w:val="none" w:sz="0" w:space="0" w:color="auto"/>
            <w:bottom w:val="none" w:sz="0" w:space="0" w:color="auto"/>
            <w:right w:val="none" w:sz="0" w:space="0" w:color="auto"/>
          </w:divBdr>
        </w:div>
        <w:div w:id="899556708">
          <w:marLeft w:val="446"/>
          <w:marRight w:val="0"/>
          <w:marTop w:val="240"/>
          <w:marBottom w:val="0"/>
          <w:divBdr>
            <w:top w:val="none" w:sz="0" w:space="0" w:color="auto"/>
            <w:left w:val="none" w:sz="0" w:space="0" w:color="auto"/>
            <w:bottom w:val="none" w:sz="0" w:space="0" w:color="auto"/>
            <w:right w:val="none" w:sz="0" w:space="0" w:color="auto"/>
          </w:divBdr>
        </w:div>
      </w:divsChild>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9976434">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782267171">
      <w:bodyDiv w:val="1"/>
      <w:marLeft w:val="0"/>
      <w:marRight w:val="0"/>
      <w:marTop w:val="0"/>
      <w:marBottom w:val="0"/>
      <w:divBdr>
        <w:top w:val="none" w:sz="0" w:space="0" w:color="auto"/>
        <w:left w:val="none" w:sz="0" w:space="0" w:color="auto"/>
        <w:bottom w:val="none" w:sz="0" w:space="0" w:color="auto"/>
        <w:right w:val="none" w:sz="0" w:space="0" w:color="auto"/>
      </w:divBdr>
      <w:divsChild>
        <w:div w:id="2110272351">
          <w:marLeft w:val="446"/>
          <w:marRight w:val="0"/>
          <w:marTop w:val="80"/>
          <w:marBottom w:val="0"/>
          <w:divBdr>
            <w:top w:val="none" w:sz="0" w:space="0" w:color="auto"/>
            <w:left w:val="none" w:sz="0" w:space="0" w:color="auto"/>
            <w:bottom w:val="none" w:sz="0" w:space="0" w:color="auto"/>
            <w:right w:val="none" w:sz="0" w:space="0" w:color="auto"/>
          </w:divBdr>
        </w:div>
        <w:div w:id="126779261">
          <w:marLeft w:val="446"/>
          <w:marRight w:val="0"/>
          <w:marTop w:val="80"/>
          <w:marBottom w:val="0"/>
          <w:divBdr>
            <w:top w:val="none" w:sz="0" w:space="0" w:color="auto"/>
            <w:left w:val="none" w:sz="0" w:space="0" w:color="auto"/>
            <w:bottom w:val="none" w:sz="0" w:space="0" w:color="auto"/>
            <w:right w:val="none" w:sz="0" w:space="0" w:color="auto"/>
          </w:divBdr>
        </w:div>
        <w:div w:id="1496415540">
          <w:marLeft w:val="446"/>
          <w:marRight w:val="0"/>
          <w:marTop w:val="80"/>
          <w:marBottom w:val="0"/>
          <w:divBdr>
            <w:top w:val="none" w:sz="0" w:space="0" w:color="auto"/>
            <w:left w:val="none" w:sz="0" w:space="0" w:color="auto"/>
            <w:bottom w:val="none" w:sz="0" w:space="0" w:color="auto"/>
            <w:right w:val="none" w:sz="0" w:space="0" w:color="auto"/>
          </w:divBdr>
        </w:div>
        <w:div w:id="2120756005">
          <w:marLeft w:val="446"/>
          <w:marRight w:val="0"/>
          <w:marTop w:val="80"/>
          <w:marBottom w:val="0"/>
          <w:divBdr>
            <w:top w:val="none" w:sz="0" w:space="0" w:color="auto"/>
            <w:left w:val="none" w:sz="0" w:space="0" w:color="auto"/>
            <w:bottom w:val="none" w:sz="0" w:space="0" w:color="auto"/>
            <w:right w:val="none" w:sz="0" w:space="0" w:color="auto"/>
          </w:divBdr>
        </w:div>
      </w:divsChild>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997028563">
      <w:bodyDiv w:val="1"/>
      <w:marLeft w:val="0"/>
      <w:marRight w:val="0"/>
      <w:marTop w:val="0"/>
      <w:marBottom w:val="0"/>
      <w:divBdr>
        <w:top w:val="none" w:sz="0" w:space="0" w:color="auto"/>
        <w:left w:val="none" w:sz="0" w:space="0" w:color="auto"/>
        <w:bottom w:val="none" w:sz="0" w:space="0" w:color="auto"/>
        <w:right w:val="none" w:sz="0" w:space="0" w:color="auto"/>
      </w:divBdr>
      <w:divsChild>
        <w:div w:id="1965303192">
          <w:marLeft w:val="446"/>
          <w:marRight w:val="0"/>
          <w:marTop w:val="80"/>
          <w:marBottom w:val="0"/>
          <w:divBdr>
            <w:top w:val="none" w:sz="0" w:space="0" w:color="auto"/>
            <w:left w:val="none" w:sz="0" w:space="0" w:color="auto"/>
            <w:bottom w:val="none" w:sz="0" w:space="0" w:color="auto"/>
            <w:right w:val="none" w:sz="0" w:space="0" w:color="auto"/>
          </w:divBdr>
        </w:div>
        <w:div w:id="559436636">
          <w:marLeft w:val="446"/>
          <w:marRight w:val="0"/>
          <w:marTop w:val="80"/>
          <w:marBottom w:val="0"/>
          <w:divBdr>
            <w:top w:val="none" w:sz="0" w:space="0" w:color="auto"/>
            <w:left w:val="none" w:sz="0" w:space="0" w:color="auto"/>
            <w:bottom w:val="none" w:sz="0" w:space="0" w:color="auto"/>
            <w:right w:val="none" w:sz="0" w:space="0" w:color="auto"/>
          </w:divBdr>
        </w:div>
        <w:div w:id="1756710742">
          <w:marLeft w:val="446"/>
          <w:marRight w:val="0"/>
          <w:marTop w:val="8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077819867">
      <w:bodyDiv w:val="1"/>
      <w:marLeft w:val="0"/>
      <w:marRight w:val="0"/>
      <w:marTop w:val="0"/>
      <w:marBottom w:val="0"/>
      <w:divBdr>
        <w:top w:val="none" w:sz="0" w:space="0" w:color="auto"/>
        <w:left w:val="none" w:sz="0" w:space="0" w:color="auto"/>
        <w:bottom w:val="none" w:sz="0" w:space="0" w:color="auto"/>
        <w:right w:val="none" w:sz="0" w:space="0" w:color="auto"/>
      </w:divBdr>
    </w:div>
    <w:div w:id="1111166618">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377475">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13572866">
      <w:bodyDiv w:val="1"/>
      <w:marLeft w:val="0"/>
      <w:marRight w:val="0"/>
      <w:marTop w:val="0"/>
      <w:marBottom w:val="0"/>
      <w:divBdr>
        <w:top w:val="none" w:sz="0" w:space="0" w:color="auto"/>
        <w:left w:val="none" w:sz="0" w:space="0" w:color="auto"/>
        <w:bottom w:val="none" w:sz="0" w:space="0" w:color="auto"/>
        <w:right w:val="none" w:sz="0" w:space="0" w:color="auto"/>
      </w:divBdr>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7073760">
      <w:bodyDiv w:val="1"/>
      <w:marLeft w:val="0"/>
      <w:marRight w:val="0"/>
      <w:marTop w:val="0"/>
      <w:marBottom w:val="0"/>
      <w:divBdr>
        <w:top w:val="none" w:sz="0" w:space="0" w:color="auto"/>
        <w:left w:val="none" w:sz="0" w:space="0" w:color="auto"/>
        <w:bottom w:val="none" w:sz="0" w:space="0" w:color="auto"/>
        <w:right w:val="none" w:sz="0" w:space="0" w:color="auto"/>
      </w:divBdr>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endy@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3</cp:revision>
  <cp:lastPrinted>2020-05-28T14:43:00Z</cp:lastPrinted>
  <dcterms:created xsi:type="dcterms:W3CDTF">2021-04-06T17:57:00Z</dcterms:created>
  <dcterms:modified xsi:type="dcterms:W3CDTF">2021-04-06T18:12:00Z</dcterms:modified>
</cp:coreProperties>
</file>