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5E1993" w:rsidRPr="005E1993" w:rsidRDefault="00C04721" w:rsidP="005E1993">
      <w:pPr>
        <w:pStyle w:val="Heading1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r w:rsidR="00066C99" w:rsidRPr="00066C99">
        <w:rPr>
          <w:rFonts w:ascii="Tahoma" w:hAnsi="Tahoma" w:cs="Tahoma"/>
          <w:sz w:val="24"/>
          <w:szCs w:val="24"/>
        </w:rPr>
        <w:t>REACH A RIDE Enhancements</w:t>
      </w:r>
    </w:p>
    <w:p w:rsidR="005E1993" w:rsidRDefault="005E1993" w:rsidP="005E1993">
      <w:pPr>
        <w:pStyle w:val="Heading1"/>
        <w:rPr>
          <w:rFonts w:ascii="Tahoma" w:hAnsi="Tahoma" w:cs="Tahoma"/>
          <w:sz w:val="24"/>
          <w:szCs w:val="24"/>
        </w:rPr>
      </w:pPr>
    </w:p>
    <w:p w:rsidR="005E1993" w:rsidRDefault="00066C99" w:rsidP="00240D91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066C99">
        <w:rPr>
          <w:rFonts w:ascii="Tahoma" w:hAnsi="Tahoma" w:cs="Tahoma"/>
          <w:color w:val="000000"/>
          <w:kern w:val="24"/>
          <w:sz w:val="24"/>
          <w:szCs w:val="24"/>
        </w:rPr>
        <w:t>Website &amp; Procedural Update</w:t>
      </w:r>
    </w:p>
    <w:p w:rsidR="00066C99" w:rsidRDefault="00066C99" w:rsidP="00240D91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</w:p>
    <w:p w:rsidR="00066C99" w:rsidRPr="00066C99" w:rsidRDefault="00066C99" w:rsidP="00066C99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066C99">
        <w:rPr>
          <w:rFonts w:ascii="Tahoma" w:hAnsi="Tahoma" w:cs="Tahoma"/>
          <w:color w:val="000000"/>
          <w:kern w:val="24"/>
          <w:sz w:val="24"/>
          <w:szCs w:val="24"/>
        </w:rPr>
        <w:t>Dan Sheehan</w:t>
      </w:r>
    </w:p>
    <w:p w:rsidR="00066C99" w:rsidRPr="00066C99" w:rsidRDefault="00066C99" w:rsidP="00066C99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066C99">
        <w:rPr>
          <w:rFonts w:ascii="Tahoma" w:hAnsi="Tahoma" w:cs="Tahoma"/>
          <w:color w:val="000000"/>
          <w:kern w:val="24"/>
          <w:sz w:val="24"/>
          <w:szCs w:val="24"/>
        </w:rPr>
        <w:t>COG/TPB Staff</w:t>
      </w:r>
    </w:p>
    <w:p w:rsidR="00066C99" w:rsidRPr="00066C99" w:rsidRDefault="00066C99" w:rsidP="00066C99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</w:p>
    <w:p w:rsidR="00066C99" w:rsidRPr="00066C99" w:rsidRDefault="00066C99" w:rsidP="00066C99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066C99">
        <w:rPr>
          <w:rFonts w:ascii="Tahoma" w:hAnsi="Tahoma" w:cs="Tahoma"/>
          <w:color w:val="000000"/>
          <w:kern w:val="24"/>
          <w:sz w:val="24"/>
          <w:szCs w:val="24"/>
        </w:rPr>
        <w:t>Stephen Finafrock</w:t>
      </w:r>
    </w:p>
    <w:p w:rsidR="00066C99" w:rsidRPr="00066C99" w:rsidRDefault="00066C99" w:rsidP="00066C99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066C99">
        <w:rPr>
          <w:rFonts w:ascii="Tahoma" w:hAnsi="Tahoma" w:cs="Tahoma"/>
          <w:color w:val="000000"/>
          <w:kern w:val="24"/>
          <w:sz w:val="24"/>
          <w:szCs w:val="24"/>
        </w:rPr>
        <w:t>COG/TPB Staff</w:t>
      </w:r>
    </w:p>
    <w:p w:rsidR="00066C99" w:rsidRPr="00066C99" w:rsidRDefault="00066C99" w:rsidP="00066C99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</w:p>
    <w:p w:rsidR="00066C99" w:rsidRPr="00066C99" w:rsidRDefault="00066C99" w:rsidP="00066C99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066C99">
        <w:rPr>
          <w:rFonts w:ascii="Tahoma" w:hAnsi="Tahoma" w:cs="Tahoma"/>
          <w:color w:val="000000"/>
          <w:kern w:val="24"/>
          <w:sz w:val="24"/>
          <w:szCs w:val="24"/>
        </w:rPr>
        <w:t>Access for All Committee</w:t>
      </w:r>
    </w:p>
    <w:p w:rsidR="00066C99" w:rsidRDefault="00066C99" w:rsidP="00066C99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066C99">
        <w:rPr>
          <w:rFonts w:ascii="Tahoma" w:hAnsi="Tahoma" w:cs="Tahoma"/>
          <w:color w:val="000000"/>
          <w:kern w:val="24"/>
          <w:sz w:val="24"/>
          <w:szCs w:val="24"/>
        </w:rPr>
        <w:t>March 7, 2019</w:t>
      </w:r>
    </w:p>
    <w:p w:rsidR="00066C99" w:rsidRDefault="00066C99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66C99" w:rsidRDefault="00066C99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TPB logo</w:t>
      </w:r>
    </w:p>
    <w:p w:rsidR="00066C99" w:rsidRDefault="00066C99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C057C" w:rsidRDefault="00DF0DDF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2C6F9D">
        <w:rPr>
          <w:rFonts w:ascii="Tahoma" w:hAnsi="Tahoma" w:cs="Tahoma"/>
          <w:sz w:val="24"/>
          <w:szCs w:val="24"/>
        </w:rPr>
        <w:t>Background</w:t>
      </w:r>
    </w:p>
    <w:p w:rsidR="002C6F9D" w:rsidRDefault="002C6F9D" w:rsidP="002C6F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F9D" w:rsidRPr="002C6F9D" w:rsidRDefault="002C6F9D" w:rsidP="002C6F9D">
      <w:pPr>
        <w:pStyle w:val="ListParagraph"/>
        <w:numPr>
          <w:ilvl w:val="0"/>
          <w:numId w:val="21"/>
        </w:numPr>
        <w:spacing w:after="0" w:line="240" w:lineRule="auto"/>
        <w:rPr>
          <w:rFonts w:ascii="Tahoma" w:eastAsiaTheme="minorHAnsi" w:hAnsi="Tahoma" w:cs="Tahoma"/>
          <w:color w:val="000000"/>
          <w:sz w:val="24"/>
          <w:szCs w:val="24"/>
        </w:rPr>
      </w:pPr>
      <w:r w:rsidRPr="002C6F9D">
        <w:rPr>
          <w:rFonts w:ascii="Tahoma" w:eastAsiaTheme="minorHAnsi" w:hAnsi="Tahoma" w:cs="Tahoma"/>
          <w:color w:val="000000"/>
          <w:sz w:val="24"/>
          <w:szCs w:val="24"/>
        </w:rPr>
        <w:t>Need for a “Regional Clearinghouse” identified in 2009</w:t>
      </w:r>
    </w:p>
    <w:p w:rsidR="002C6F9D" w:rsidRPr="002C6F9D" w:rsidRDefault="002C6F9D" w:rsidP="002C6F9D">
      <w:pPr>
        <w:pStyle w:val="ListParagraph"/>
        <w:numPr>
          <w:ilvl w:val="0"/>
          <w:numId w:val="21"/>
        </w:numPr>
        <w:spacing w:after="0" w:line="240" w:lineRule="auto"/>
        <w:rPr>
          <w:rFonts w:ascii="Tahoma" w:eastAsiaTheme="minorHAnsi" w:hAnsi="Tahoma" w:cs="Tahoma"/>
          <w:color w:val="000000"/>
          <w:sz w:val="24"/>
          <w:szCs w:val="24"/>
        </w:rPr>
      </w:pPr>
      <w:r w:rsidRPr="002C6F9D">
        <w:rPr>
          <w:rFonts w:ascii="Tahoma" w:eastAsiaTheme="minorHAnsi" w:hAnsi="Tahoma" w:cs="Tahoma"/>
          <w:color w:val="000000"/>
          <w:sz w:val="24"/>
          <w:szCs w:val="24"/>
        </w:rPr>
        <w:t>Primary goal: Connect individuals with special transportation needs with transportation options</w:t>
      </w:r>
    </w:p>
    <w:p w:rsidR="002C6F9D" w:rsidRPr="002C6F9D" w:rsidRDefault="002C6F9D" w:rsidP="002C6F9D">
      <w:pPr>
        <w:pStyle w:val="ListParagraph"/>
        <w:numPr>
          <w:ilvl w:val="0"/>
          <w:numId w:val="21"/>
        </w:numPr>
        <w:spacing w:after="0" w:line="240" w:lineRule="auto"/>
        <w:rPr>
          <w:rFonts w:ascii="Tahoma" w:eastAsiaTheme="minorHAnsi" w:hAnsi="Tahoma" w:cs="Tahoma"/>
          <w:color w:val="000000"/>
          <w:sz w:val="24"/>
          <w:szCs w:val="24"/>
        </w:rPr>
      </w:pPr>
      <w:r w:rsidRPr="002C6F9D">
        <w:rPr>
          <w:rFonts w:ascii="Tahoma" w:eastAsiaTheme="minorHAnsi" w:hAnsi="Tahoma" w:cs="Tahoma"/>
          <w:color w:val="000000"/>
          <w:sz w:val="24"/>
          <w:szCs w:val="24"/>
        </w:rPr>
        <w:t>Launched in 2011</w:t>
      </w:r>
    </w:p>
    <w:p w:rsidR="002C6F9D" w:rsidRPr="002C6F9D" w:rsidRDefault="002C6F9D" w:rsidP="002C6F9D">
      <w:pPr>
        <w:pStyle w:val="ListParagraph"/>
        <w:numPr>
          <w:ilvl w:val="0"/>
          <w:numId w:val="21"/>
        </w:numPr>
        <w:spacing w:after="0" w:line="240" w:lineRule="auto"/>
        <w:rPr>
          <w:rFonts w:ascii="Tahoma" w:eastAsiaTheme="minorHAnsi" w:hAnsi="Tahoma" w:cs="Tahoma"/>
          <w:color w:val="000000"/>
          <w:sz w:val="24"/>
          <w:szCs w:val="24"/>
        </w:rPr>
      </w:pPr>
      <w:r w:rsidRPr="002C6F9D">
        <w:rPr>
          <w:rFonts w:ascii="Tahoma" w:eastAsiaTheme="minorHAnsi" w:hAnsi="Tahoma" w:cs="Tahoma"/>
          <w:color w:val="000000"/>
          <w:sz w:val="24"/>
          <w:szCs w:val="24"/>
        </w:rPr>
        <w:t>Website is equipped with Assistive Technology</w:t>
      </w:r>
    </w:p>
    <w:p w:rsidR="002C6F9D" w:rsidRPr="002C6F9D" w:rsidRDefault="002C6F9D" w:rsidP="002C6F9D">
      <w:pPr>
        <w:pStyle w:val="ListParagraph"/>
        <w:numPr>
          <w:ilvl w:val="1"/>
          <w:numId w:val="21"/>
        </w:numPr>
        <w:spacing w:after="0" w:line="240" w:lineRule="auto"/>
        <w:rPr>
          <w:rFonts w:ascii="Tahoma" w:eastAsiaTheme="minorHAnsi" w:hAnsi="Tahoma" w:cs="Tahoma"/>
          <w:color w:val="000000"/>
          <w:sz w:val="24"/>
          <w:szCs w:val="24"/>
        </w:rPr>
      </w:pPr>
      <w:r w:rsidRPr="002C6F9D">
        <w:rPr>
          <w:rFonts w:ascii="Tahoma" w:eastAsiaTheme="minorHAnsi" w:hAnsi="Tahoma" w:cs="Tahoma"/>
          <w:color w:val="000000"/>
          <w:sz w:val="24"/>
          <w:szCs w:val="24"/>
        </w:rPr>
        <w:t xml:space="preserve">JAWS </w:t>
      </w:r>
      <w:proofErr w:type="gramStart"/>
      <w:r w:rsidRPr="002C6F9D">
        <w:rPr>
          <w:rFonts w:ascii="Tahoma" w:eastAsiaTheme="minorHAnsi" w:hAnsi="Tahoma" w:cs="Tahoma"/>
          <w:color w:val="000000"/>
          <w:sz w:val="24"/>
          <w:szCs w:val="24"/>
        </w:rPr>
        <w:t>For</w:t>
      </w:r>
      <w:proofErr w:type="gramEnd"/>
      <w:r w:rsidRPr="002C6F9D">
        <w:rPr>
          <w:rFonts w:ascii="Tahoma" w:eastAsiaTheme="minorHAnsi" w:hAnsi="Tahoma" w:cs="Tahoma"/>
          <w:color w:val="000000"/>
          <w:sz w:val="24"/>
          <w:szCs w:val="24"/>
        </w:rPr>
        <w:t xml:space="preserve"> Windows Screen Reading Software</w:t>
      </w:r>
    </w:p>
    <w:p w:rsidR="002C6F9D" w:rsidRPr="002C6F9D" w:rsidRDefault="002C6F9D" w:rsidP="002C6F9D">
      <w:pPr>
        <w:pStyle w:val="ListParagraph"/>
        <w:numPr>
          <w:ilvl w:val="1"/>
          <w:numId w:val="21"/>
        </w:numPr>
        <w:spacing w:after="0" w:line="240" w:lineRule="auto"/>
        <w:rPr>
          <w:rFonts w:ascii="Tahoma" w:eastAsiaTheme="minorHAnsi" w:hAnsi="Tahoma" w:cs="Tahoma"/>
          <w:color w:val="000000"/>
          <w:sz w:val="24"/>
          <w:szCs w:val="24"/>
        </w:rPr>
      </w:pPr>
      <w:proofErr w:type="spellStart"/>
      <w:r w:rsidRPr="002C6F9D">
        <w:rPr>
          <w:rFonts w:ascii="Tahoma" w:eastAsiaTheme="minorHAnsi" w:hAnsi="Tahoma" w:cs="Tahoma"/>
          <w:color w:val="000000"/>
          <w:sz w:val="24"/>
          <w:szCs w:val="24"/>
        </w:rPr>
        <w:t>NonVisual</w:t>
      </w:r>
      <w:proofErr w:type="spellEnd"/>
      <w:r w:rsidRPr="002C6F9D">
        <w:rPr>
          <w:rFonts w:ascii="Tahoma" w:eastAsiaTheme="minorHAnsi" w:hAnsi="Tahoma" w:cs="Tahoma"/>
          <w:color w:val="000000"/>
          <w:sz w:val="24"/>
          <w:szCs w:val="24"/>
        </w:rPr>
        <w:t xml:space="preserve"> Desktop Access (NVDA)</w:t>
      </w:r>
    </w:p>
    <w:p w:rsidR="002C6F9D" w:rsidRPr="002C6F9D" w:rsidRDefault="002C6F9D" w:rsidP="002C6F9D">
      <w:pPr>
        <w:pStyle w:val="ListParagraph"/>
        <w:numPr>
          <w:ilvl w:val="1"/>
          <w:numId w:val="21"/>
        </w:numPr>
        <w:spacing w:after="0" w:line="240" w:lineRule="auto"/>
        <w:rPr>
          <w:rFonts w:ascii="Tahoma" w:eastAsiaTheme="minorHAnsi" w:hAnsi="Tahoma" w:cs="Tahoma"/>
          <w:color w:val="000000"/>
          <w:sz w:val="24"/>
          <w:szCs w:val="24"/>
        </w:rPr>
      </w:pPr>
      <w:r w:rsidRPr="002C6F9D">
        <w:rPr>
          <w:rFonts w:ascii="Tahoma" w:eastAsiaTheme="minorHAnsi" w:hAnsi="Tahoma" w:cs="Tahoma"/>
          <w:color w:val="000000"/>
          <w:sz w:val="24"/>
          <w:szCs w:val="24"/>
        </w:rPr>
        <w:t>American Foundation for the Blind Certification (AFB)</w:t>
      </w:r>
    </w:p>
    <w:p w:rsidR="002C6F9D" w:rsidRPr="002C6F9D" w:rsidRDefault="002C6F9D" w:rsidP="002C6F9D">
      <w:pPr>
        <w:pStyle w:val="ListParagraph"/>
        <w:numPr>
          <w:ilvl w:val="0"/>
          <w:numId w:val="21"/>
        </w:numPr>
        <w:spacing w:after="0" w:line="240" w:lineRule="auto"/>
        <w:rPr>
          <w:rFonts w:ascii="Tahoma" w:eastAsiaTheme="minorHAnsi" w:hAnsi="Tahoma" w:cs="Tahoma"/>
          <w:color w:val="000000"/>
          <w:sz w:val="24"/>
          <w:szCs w:val="24"/>
        </w:rPr>
      </w:pPr>
      <w:r w:rsidRPr="002C6F9D">
        <w:rPr>
          <w:rFonts w:ascii="Tahoma" w:eastAsiaTheme="minorHAnsi" w:hAnsi="Tahoma" w:cs="Tahoma"/>
          <w:color w:val="000000"/>
          <w:sz w:val="24"/>
          <w:szCs w:val="24"/>
        </w:rPr>
        <w:t>Toll free number available: 855-732-2427</w:t>
      </w:r>
    </w:p>
    <w:p w:rsidR="002C6F9D" w:rsidRDefault="002C6F9D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70C5D" w:rsidRDefault="00FF301E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2C6F9D" w:rsidRPr="002C6F9D">
        <w:rPr>
          <w:rFonts w:ascii="Tahoma" w:hAnsi="Tahoma" w:cs="Tahoma"/>
          <w:bCs/>
          <w:sz w:val="24"/>
          <w:szCs w:val="24"/>
        </w:rPr>
        <w:t>Website Content Overview</w:t>
      </w:r>
    </w:p>
    <w:p w:rsidR="00863F0B" w:rsidRDefault="00863F0B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C057C" w:rsidRDefault="002C6F9D" w:rsidP="00841ED3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Screenshot of opening page of Reach a Ride website:</w:t>
      </w:r>
    </w:p>
    <w:p w:rsidR="002C6F9D" w:rsidRDefault="002C6F9D" w:rsidP="00841ED3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</w:p>
    <w:p w:rsidR="002C6F9D" w:rsidRDefault="002C6F9D" w:rsidP="002C6F9D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Please enter your starting address</w:t>
      </w:r>
    </w:p>
    <w:p w:rsidR="002C6F9D" w:rsidRDefault="002C6F9D" w:rsidP="00841ED3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</w:p>
    <w:p w:rsidR="002C6F9D" w:rsidRDefault="002C6F9D" w:rsidP="00841ED3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Search Now</w:t>
      </w:r>
    </w:p>
    <w:p w:rsidR="002C6F9D" w:rsidRDefault="002C6F9D" w:rsidP="00841ED3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</w:p>
    <w:p w:rsidR="002C6F9D" w:rsidRDefault="002C6F9D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 Perform and Advanced Search for a more detailed search on transportation providers along your route</w:t>
      </w:r>
    </w:p>
    <w:p w:rsidR="00841ED3" w:rsidRDefault="00841ED3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41ED3" w:rsidRDefault="00DF0DDF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2C6F9D" w:rsidRPr="002C6F9D">
        <w:rPr>
          <w:rFonts w:ascii="Tahoma" w:hAnsi="Tahoma" w:cs="Tahoma"/>
          <w:bCs/>
          <w:sz w:val="24"/>
          <w:szCs w:val="24"/>
        </w:rPr>
        <w:t>Website Content Overview</w:t>
      </w:r>
    </w:p>
    <w:p w:rsidR="002C6F9D" w:rsidRDefault="002C6F9D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41ED3" w:rsidRDefault="002C6F9D" w:rsidP="002C6F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0" w:name="_Hlk2672531"/>
      <w:r>
        <w:rPr>
          <w:rFonts w:ascii="Tahoma" w:hAnsi="Tahoma" w:cs="Tahoma"/>
          <w:bCs/>
          <w:sz w:val="24"/>
          <w:szCs w:val="24"/>
        </w:rPr>
        <w:t xml:space="preserve">Screenshot of results for a search </w:t>
      </w:r>
    </w:p>
    <w:p w:rsidR="002C6F9D" w:rsidRDefault="002C6F9D" w:rsidP="002C6F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F9D" w:rsidRPr="002C6F9D" w:rsidRDefault="002C6F9D" w:rsidP="002C6F9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lastRenderedPageBreak/>
        <w:t>Name of agency</w:t>
      </w:r>
    </w:p>
    <w:p w:rsidR="002C6F9D" w:rsidRPr="002C6F9D" w:rsidRDefault="002C6F9D" w:rsidP="002C6F9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Address</w:t>
      </w:r>
    </w:p>
    <w:p w:rsidR="002C6F9D" w:rsidRPr="002C6F9D" w:rsidRDefault="002C6F9D" w:rsidP="002C6F9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Information last updated</w:t>
      </w:r>
    </w:p>
    <w:p w:rsidR="002C6F9D" w:rsidRPr="002C6F9D" w:rsidRDefault="002C6F9D" w:rsidP="002C6F9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Contact information</w:t>
      </w:r>
    </w:p>
    <w:p w:rsidR="002C6F9D" w:rsidRPr="002C6F9D" w:rsidRDefault="002C6F9D" w:rsidP="002C6F9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Office Hours</w:t>
      </w:r>
    </w:p>
    <w:p w:rsidR="002C6F9D" w:rsidRPr="002C6F9D" w:rsidRDefault="002C6F9D" w:rsidP="002C6F9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Service Description</w:t>
      </w:r>
    </w:p>
    <w:p w:rsidR="002C6F9D" w:rsidRPr="002C6F9D" w:rsidRDefault="002C6F9D" w:rsidP="002C6F9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Agency Description</w:t>
      </w:r>
    </w:p>
    <w:p w:rsidR="002C6F9D" w:rsidRPr="002C6F9D" w:rsidRDefault="002C6F9D" w:rsidP="002C6F9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Service Area</w:t>
      </w:r>
    </w:p>
    <w:bookmarkEnd w:id="0"/>
    <w:p w:rsidR="00841ED3" w:rsidRPr="002C6F9D" w:rsidRDefault="00841ED3" w:rsidP="002C6F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Default="00DF0DDF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5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2C6F9D" w:rsidRPr="002C6F9D">
        <w:rPr>
          <w:rFonts w:ascii="Tahoma" w:hAnsi="Tahoma" w:cs="Tahoma"/>
          <w:bCs/>
          <w:sz w:val="24"/>
          <w:szCs w:val="24"/>
        </w:rPr>
        <w:t>Website Content Overview</w:t>
      </w:r>
    </w:p>
    <w:p w:rsidR="004027F6" w:rsidRDefault="004027F6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F9D" w:rsidRPr="002C6F9D" w:rsidRDefault="002C6F9D" w:rsidP="002C6F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1" w:name="_Hlk2672604"/>
      <w:r w:rsidRPr="002C6F9D">
        <w:rPr>
          <w:rFonts w:ascii="Tahoma" w:hAnsi="Tahoma" w:cs="Tahoma"/>
          <w:bCs/>
          <w:sz w:val="24"/>
          <w:szCs w:val="24"/>
        </w:rPr>
        <w:t xml:space="preserve">Screenshot of results for a search </w:t>
      </w:r>
      <w:r>
        <w:rPr>
          <w:rFonts w:ascii="Tahoma" w:hAnsi="Tahoma" w:cs="Tahoma"/>
          <w:bCs/>
          <w:sz w:val="24"/>
          <w:szCs w:val="24"/>
        </w:rPr>
        <w:t>continued</w:t>
      </w:r>
    </w:p>
    <w:p w:rsidR="002C6F9D" w:rsidRPr="002C6F9D" w:rsidRDefault="002C6F9D" w:rsidP="002C6F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F9D" w:rsidRPr="002C6F9D" w:rsidRDefault="002C6F9D" w:rsidP="002C6F9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Eligibility requirements</w:t>
      </w:r>
    </w:p>
    <w:p w:rsidR="002C6F9D" w:rsidRPr="002C6F9D" w:rsidRDefault="002C6F9D" w:rsidP="002C6F9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Transportation Service Amenities i.e. service animals, companions allowed, etc.</w:t>
      </w:r>
    </w:p>
    <w:bookmarkEnd w:id="1"/>
    <w:p w:rsidR="000A5C45" w:rsidRDefault="000A5C45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A5C45" w:rsidRDefault="00DF0DDF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6</w:t>
      </w:r>
      <w:r w:rsidR="002C7AEE" w:rsidRPr="00805534">
        <w:rPr>
          <w:rFonts w:ascii="Tahoma" w:hAnsi="Tahoma" w:cs="Tahoma"/>
          <w:sz w:val="24"/>
          <w:szCs w:val="24"/>
        </w:rPr>
        <w:t>:</w:t>
      </w:r>
      <w:r w:rsidR="002C7AE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2C6F9D" w:rsidRPr="002C6F9D">
        <w:rPr>
          <w:rFonts w:ascii="Tahoma" w:hAnsi="Tahoma" w:cs="Tahoma"/>
          <w:bCs/>
          <w:sz w:val="24"/>
          <w:szCs w:val="24"/>
        </w:rPr>
        <w:t>Website Content Overview</w:t>
      </w:r>
    </w:p>
    <w:p w:rsidR="000A5C45" w:rsidRDefault="000A5C45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F9D" w:rsidRPr="002C6F9D" w:rsidRDefault="002C6F9D" w:rsidP="002C6F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Screenshot of results for a search continued</w:t>
      </w:r>
    </w:p>
    <w:p w:rsidR="002C6F9D" w:rsidRPr="002C6F9D" w:rsidRDefault="002C6F9D" w:rsidP="002C6F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F9D" w:rsidRPr="002C6F9D" w:rsidRDefault="002C6F9D" w:rsidP="002C6F9D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Program Fees, including payment methods and any subsidy offered</w:t>
      </w:r>
    </w:p>
    <w:p w:rsidR="00F26A82" w:rsidRDefault="00F26A82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B7408E" w:rsidP="00F26A8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sz w:val="24"/>
          <w:szCs w:val="24"/>
        </w:rPr>
        <w:t xml:space="preserve">Slide 7: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2C6F9D" w:rsidRPr="002C6F9D">
        <w:rPr>
          <w:rFonts w:ascii="Tahoma" w:hAnsi="Tahoma" w:cs="Tahoma"/>
          <w:bCs/>
          <w:sz w:val="24"/>
          <w:szCs w:val="24"/>
        </w:rPr>
        <w:t>Data Integrity Enhancements</w:t>
      </w:r>
    </w:p>
    <w:p w:rsidR="00A36E77" w:rsidRDefault="00A36E77" w:rsidP="00A36E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F9D" w:rsidRPr="002C6F9D" w:rsidRDefault="002C6F9D" w:rsidP="002C6F9D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Data certification now required by providers</w:t>
      </w:r>
    </w:p>
    <w:p w:rsidR="002C6F9D" w:rsidRPr="002C6F9D" w:rsidRDefault="002C6F9D" w:rsidP="002C6F9D">
      <w:pPr>
        <w:pStyle w:val="ListParagraph"/>
        <w:numPr>
          <w:ilvl w:val="1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“Save and Publish”</w:t>
      </w:r>
    </w:p>
    <w:p w:rsidR="002C6F9D" w:rsidRPr="002C6F9D" w:rsidRDefault="002C6F9D" w:rsidP="002C6F9D">
      <w:pPr>
        <w:pStyle w:val="ListParagraph"/>
        <w:numPr>
          <w:ilvl w:val="2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All changes made to the listing information are certified to be accurate to the best of the provider’s knowledge</w:t>
      </w:r>
    </w:p>
    <w:p w:rsidR="002C6F9D" w:rsidRDefault="002C6F9D" w:rsidP="002C6F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F9D" w:rsidRPr="002C6F9D" w:rsidRDefault="002C6F9D" w:rsidP="002C6F9D">
      <w:pPr>
        <w:pStyle w:val="ListParagraph"/>
        <w:numPr>
          <w:ilvl w:val="2"/>
          <w:numId w:val="24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“Reviewed/No Changes”</w:t>
      </w:r>
    </w:p>
    <w:p w:rsidR="002C6F9D" w:rsidRPr="002C6F9D" w:rsidRDefault="002C6F9D" w:rsidP="002C6F9D">
      <w:pPr>
        <w:pStyle w:val="ListParagraph"/>
        <w:numPr>
          <w:ilvl w:val="2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An agency representative has reviewed the data and confirms no changes are necessary</w:t>
      </w:r>
    </w:p>
    <w:p w:rsidR="002C6F9D" w:rsidRDefault="002C6F9D" w:rsidP="002C6F9D">
      <w:pPr>
        <w:pStyle w:val="ListParagraph"/>
        <w:numPr>
          <w:ilvl w:val="2"/>
          <w:numId w:val="24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Annual Reminder from COG</w:t>
      </w:r>
    </w:p>
    <w:p w:rsidR="00863F0B" w:rsidRPr="002C6F9D" w:rsidRDefault="002C6F9D" w:rsidP="002C6F9D">
      <w:pPr>
        <w:pStyle w:val="ListParagraph"/>
        <w:numPr>
          <w:ilvl w:val="3"/>
          <w:numId w:val="24"/>
        </w:numPr>
        <w:spacing w:after="0" w:line="240" w:lineRule="auto"/>
        <w:ind w:left="2160"/>
        <w:rPr>
          <w:rFonts w:ascii="Tahoma" w:hAnsi="Tahoma" w:cs="Tahoma"/>
          <w:bCs/>
          <w:sz w:val="24"/>
          <w:szCs w:val="24"/>
        </w:rPr>
      </w:pPr>
      <w:r w:rsidRPr="002C6F9D">
        <w:rPr>
          <w:rFonts w:ascii="Tahoma" w:hAnsi="Tahoma" w:cs="Tahoma"/>
          <w:bCs/>
          <w:sz w:val="24"/>
          <w:szCs w:val="24"/>
        </w:rPr>
        <w:t>New internal report created</w:t>
      </w:r>
    </w:p>
    <w:p w:rsidR="002C6F9D" w:rsidRDefault="002C6F9D" w:rsidP="00B7408E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2" w:name="_Hlk533167611"/>
    </w:p>
    <w:p w:rsidR="00F26A82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sz w:val="24"/>
          <w:szCs w:val="24"/>
        </w:rPr>
        <w:t xml:space="preserve">Slide 8: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971BE2" w:rsidRPr="00971BE2">
        <w:rPr>
          <w:rFonts w:ascii="Tahoma" w:hAnsi="Tahoma" w:cs="Tahoma"/>
          <w:bCs/>
          <w:sz w:val="24"/>
          <w:szCs w:val="24"/>
        </w:rPr>
        <w:t>Internal Processes</w:t>
      </w:r>
    </w:p>
    <w:p w:rsidR="00EF42AB" w:rsidRDefault="00EF42AB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bookmarkEnd w:id="2"/>
    <w:p w:rsidR="00971BE2" w:rsidRDefault="00971BE2" w:rsidP="00971BE2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Call Center Operations</w:t>
      </w:r>
    </w:p>
    <w:p w:rsidR="00971BE2" w:rsidRPr="00971BE2" w:rsidRDefault="00971BE2" w:rsidP="00971BE2">
      <w:pPr>
        <w:pStyle w:val="ListParagraph"/>
        <w:numPr>
          <w:ilvl w:val="1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Staffed Monday – Friday, 9am – 5pm</w:t>
      </w:r>
    </w:p>
    <w:p w:rsidR="00971BE2" w:rsidRPr="00971BE2" w:rsidRDefault="00971BE2" w:rsidP="00971BE2">
      <w:pPr>
        <w:pStyle w:val="ListParagraph"/>
        <w:numPr>
          <w:ilvl w:val="1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English and Spanish language support</w:t>
      </w:r>
    </w:p>
    <w:p w:rsidR="00971BE2" w:rsidRPr="00971BE2" w:rsidRDefault="00971BE2" w:rsidP="00971BE2">
      <w:pPr>
        <w:pStyle w:val="ListParagraph"/>
        <w:numPr>
          <w:ilvl w:val="1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Primary communication via email and telephone</w:t>
      </w:r>
    </w:p>
    <w:p w:rsidR="00971BE2" w:rsidRDefault="00971BE2" w:rsidP="00971B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71BE2" w:rsidRPr="00971BE2" w:rsidRDefault="00971BE2" w:rsidP="00971BE2">
      <w:pPr>
        <w:pStyle w:val="ListParagraph"/>
        <w:numPr>
          <w:ilvl w:val="1"/>
          <w:numId w:val="25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Data Management</w:t>
      </w:r>
    </w:p>
    <w:p w:rsidR="00971BE2" w:rsidRPr="00971BE2" w:rsidRDefault="00971BE2" w:rsidP="00971BE2">
      <w:pPr>
        <w:pStyle w:val="ListParagraph"/>
        <w:numPr>
          <w:ilvl w:val="1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Monthly Data Review</w:t>
      </w:r>
    </w:p>
    <w:p w:rsidR="00971BE2" w:rsidRPr="00971BE2" w:rsidRDefault="00971BE2" w:rsidP="00971BE2">
      <w:pPr>
        <w:pStyle w:val="ListParagraph"/>
        <w:numPr>
          <w:ilvl w:val="2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lastRenderedPageBreak/>
        <w:t>Staff outreach to providers for data edits/updates</w:t>
      </w:r>
    </w:p>
    <w:p w:rsidR="00971BE2" w:rsidRPr="00971BE2" w:rsidRDefault="00971BE2" w:rsidP="00971BE2">
      <w:pPr>
        <w:pStyle w:val="ListParagraph"/>
        <w:numPr>
          <w:ilvl w:val="2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Staff auditing (calling) listed services to confirm availability</w:t>
      </w:r>
    </w:p>
    <w:p w:rsidR="00971BE2" w:rsidRDefault="00971BE2" w:rsidP="00971B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71BE2" w:rsidRPr="00971BE2" w:rsidRDefault="00971BE2" w:rsidP="00971BE2">
      <w:pPr>
        <w:pStyle w:val="ListParagraph"/>
        <w:numPr>
          <w:ilvl w:val="2"/>
          <w:numId w:val="25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Defunct Providers</w:t>
      </w:r>
    </w:p>
    <w:p w:rsidR="00606911" w:rsidRDefault="00971BE2" w:rsidP="00971BE2">
      <w:pPr>
        <w:pStyle w:val="ListParagraph"/>
        <w:numPr>
          <w:ilvl w:val="2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Difficulty in reaching providers</w:t>
      </w:r>
    </w:p>
    <w:p w:rsidR="00971BE2" w:rsidRPr="00971BE2" w:rsidRDefault="00971BE2" w:rsidP="00971BE2">
      <w:pPr>
        <w:pStyle w:val="ListParagraph"/>
        <w:spacing w:after="0" w:line="240" w:lineRule="auto"/>
        <w:ind w:left="2160"/>
        <w:rPr>
          <w:rFonts w:ascii="Tahoma" w:hAnsi="Tahoma" w:cs="Tahoma"/>
          <w:bCs/>
          <w:sz w:val="24"/>
          <w:szCs w:val="24"/>
        </w:rPr>
      </w:pP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06911">
        <w:rPr>
          <w:rFonts w:ascii="Tahoma" w:hAnsi="Tahoma" w:cs="Tahoma"/>
          <w:bCs/>
          <w:sz w:val="24"/>
          <w:szCs w:val="24"/>
        </w:rPr>
        <w:t xml:space="preserve">Slide </w:t>
      </w:r>
      <w:r>
        <w:rPr>
          <w:rFonts w:ascii="Tahoma" w:hAnsi="Tahoma" w:cs="Tahoma"/>
          <w:bCs/>
          <w:sz w:val="24"/>
          <w:szCs w:val="24"/>
        </w:rPr>
        <w:t>9</w:t>
      </w:r>
      <w:r w:rsidR="00EF42AB">
        <w:rPr>
          <w:rFonts w:ascii="Tahoma" w:hAnsi="Tahoma" w:cs="Tahoma"/>
          <w:bCs/>
          <w:sz w:val="24"/>
          <w:szCs w:val="24"/>
        </w:rPr>
        <w:t>:</w:t>
      </w:r>
      <w:r w:rsidR="00EF42AB" w:rsidRPr="00EF42AB">
        <w:t xml:space="preserve"> </w:t>
      </w:r>
    </w:p>
    <w:p w:rsidR="00971BE2" w:rsidRDefault="00971BE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71BE2" w:rsidRPr="00971BE2" w:rsidRDefault="00971BE2" w:rsidP="00971B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Daniel Sheehan</w:t>
      </w:r>
    </w:p>
    <w:p w:rsidR="00971BE2" w:rsidRPr="00971BE2" w:rsidRDefault="00971BE2" w:rsidP="00971B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Stephen Finafrock</w:t>
      </w:r>
    </w:p>
    <w:p w:rsidR="00971BE2" w:rsidRPr="00971BE2" w:rsidRDefault="00971BE2" w:rsidP="00971B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Alternate Commute Programs</w:t>
      </w:r>
    </w:p>
    <w:p w:rsidR="00971BE2" w:rsidRPr="00971BE2" w:rsidRDefault="00971BE2" w:rsidP="00971B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(202) 962-3287</w:t>
      </w:r>
    </w:p>
    <w:p w:rsidR="00971BE2" w:rsidRPr="00971BE2" w:rsidRDefault="00971BE2" w:rsidP="00971B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(202) 962-3385</w:t>
      </w:r>
    </w:p>
    <w:p w:rsidR="00971BE2" w:rsidRPr="00971BE2" w:rsidRDefault="00971BE2" w:rsidP="00971B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dsheehan@mwcog.org</w:t>
      </w:r>
    </w:p>
    <w:p w:rsidR="00971BE2" w:rsidRDefault="00971BE2" w:rsidP="00971B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71BE2">
        <w:rPr>
          <w:rFonts w:ascii="Tahoma" w:hAnsi="Tahoma" w:cs="Tahoma"/>
          <w:bCs/>
          <w:sz w:val="24"/>
          <w:szCs w:val="24"/>
        </w:rPr>
        <w:t>sfinafrock@mwcog.org</w:t>
      </w:r>
    </w:p>
    <w:p w:rsidR="00632E0A" w:rsidRDefault="00632E0A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03EE5" w:rsidRPr="00303EE5" w:rsidRDefault="00303EE5" w:rsidP="00303EE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03EE5">
        <w:rPr>
          <w:rFonts w:ascii="Tahoma" w:hAnsi="Tahoma" w:cs="Tahoma"/>
          <w:bCs/>
          <w:sz w:val="24"/>
          <w:szCs w:val="24"/>
        </w:rPr>
        <w:t>Metropolitan Washington Council of Governments</w:t>
      </w:r>
    </w:p>
    <w:p w:rsidR="00303EE5" w:rsidRPr="00303EE5" w:rsidRDefault="00303EE5" w:rsidP="00303EE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03EE5">
        <w:rPr>
          <w:rFonts w:ascii="Tahoma" w:hAnsi="Tahoma" w:cs="Tahoma"/>
          <w:bCs/>
          <w:sz w:val="24"/>
          <w:szCs w:val="24"/>
        </w:rPr>
        <w:t>777 North Capitol Street NE, Suite 300</w:t>
      </w:r>
    </w:p>
    <w:p w:rsidR="00F276B9" w:rsidRDefault="00303EE5" w:rsidP="00303EE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03EE5">
        <w:rPr>
          <w:rFonts w:ascii="Tahoma" w:hAnsi="Tahoma" w:cs="Tahoma"/>
          <w:bCs/>
          <w:sz w:val="24"/>
          <w:szCs w:val="24"/>
        </w:rPr>
        <w:t>Washington, DC 20002</w:t>
      </w:r>
    </w:p>
    <w:p w:rsidR="00303EE5" w:rsidRDefault="00303EE5" w:rsidP="00303EE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03EE5" w:rsidRPr="00522261" w:rsidRDefault="00303EE5" w:rsidP="00303EE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03EE5">
        <w:rPr>
          <w:rFonts w:ascii="Tahoma" w:hAnsi="Tahoma" w:cs="Tahoma"/>
          <w:bCs/>
          <w:sz w:val="24"/>
          <w:szCs w:val="24"/>
        </w:rPr>
        <w:t>mwcog.org/tpb</w:t>
      </w:r>
      <w:bookmarkStart w:id="3" w:name="_GoBack"/>
      <w:bookmarkEnd w:id="3"/>
    </w:p>
    <w:sectPr w:rsidR="00303EE5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2D5E"/>
    <w:multiLevelType w:val="hybridMultilevel"/>
    <w:tmpl w:val="75E0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23FE"/>
    <w:multiLevelType w:val="hybridMultilevel"/>
    <w:tmpl w:val="2360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63A7"/>
    <w:multiLevelType w:val="hybridMultilevel"/>
    <w:tmpl w:val="821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679B"/>
    <w:multiLevelType w:val="hybridMultilevel"/>
    <w:tmpl w:val="0A36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07C8C"/>
    <w:multiLevelType w:val="hybridMultilevel"/>
    <w:tmpl w:val="9E60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309DF"/>
    <w:multiLevelType w:val="hybridMultilevel"/>
    <w:tmpl w:val="29F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91F91"/>
    <w:multiLevelType w:val="hybridMultilevel"/>
    <w:tmpl w:val="9F8E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938F9"/>
    <w:multiLevelType w:val="hybridMultilevel"/>
    <w:tmpl w:val="38D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65F92"/>
    <w:multiLevelType w:val="hybridMultilevel"/>
    <w:tmpl w:val="49D0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07A3B"/>
    <w:multiLevelType w:val="hybridMultilevel"/>
    <w:tmpl w:val="29F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C1D64"/>
    <w:multiLevelType w:val="hybridMultilevel"/>
    <w:tmpl w:val="1B14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10E04"/>
    <w:multiLevelType w:val="hybridMultilevel"/>
    <w:tmpl w:val="A5EE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02F82"/>
    <w:multiLevelType w:val="hybridMultilevel"/>
    <w:tmpl w:val="791A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C0F6C"/>
    <w:multiLevelType w:val="hybridMultilevel"/>
    <w:tmpl w:val="89B2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3598F"/>
    <w:multiLevelType w:val="hybridMultilevel"/>
    <w:tmpl w:val="0A58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1275A"/>
    <w:multiLevelType w:val="hybridMultilevel"/>
    <w:tmpl w:val="DB40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4515B"/>
    <w:multiLevelType w:val="hybridMultilevel"/>
    <w:tmpl w:val="D84C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72C36"/>
    <w:multiLevelType w:val="hybridMultilevel"/>
    <w:tmpl w:val="78E8D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907818"/>
    <w:multiLevelType w:val="hybridMultilevel"/>
    <w:tmpl w:val="3E583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71E52"/>
    <w:multiLevelType w:val="hybridMultilevel"/>
    <w:tmpl w:val="D674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662AA"/>
    <w:multiLevelType w:val="hybridMultilevel"/>
    <w:tmpl w:val="CA80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0403F"/>
    <w:multiLevelType w:val="hybridMultilevel"/>
    <w:tmpl w:val="F320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A52BD"/>
    <w:multiLevelType w:val="hybridMultilevel"/>
    <w:tmpl w:val="588E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A49E4"/>
    <w:multiLevelType w:val="hybridMultilevel"/>
    <w:tmpl w:val="EEF0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65CA"/>
    <w:multiLevelType w:val="hybridMultilevel"/>
    <w:tmpl w:val="9E78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2"/>
  </w:num>
  <w:num w:numId="4">
    <w:abstractNumId w:val="14"/>
  </w:num>
  <w:num w:numId="5">
    <w:abstractNumId w:val="23"/>
  </w:num>
  <w:num w:numId="6">
    <w:abstractNumId w:val="16"/>
  </w:num>
  <w:num w:numId="7">
    <w:abstractNumId w:val="15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20"/>
  </w:num>
  <w:num w:numId="13">
    <w:abstractNumId w:val="7"/>
  </w:num>
  <w:num w:numId="14">
    <w:abstractNumId w:val="8"/>
  </w:num>
  <w:num w:numId="15">
    <w:abstractNumId w:val="17"/>
  </w:num>
  <w:num w:numId="16">
    <w:abstractNumId w:val="9"/>
  </w:num>
  <w:num w:numId="17">
    <w:abstractNumId w:val="13"/>
  </w:num>
  <w:num w:numId="18">
    <w:abstractNumId w:val="5"/>
  </w:num>
  <w:num w:numId="19">
    <w:abstractNumId w:val="24"/>
  </w:num>
  <w:num w:numId="20">
    <w:abstractNumId w:val="12"/>
  </w:num>
  <w:num w:numId="21">
    <w:abstractNumId w:val="11"/>
  </w:num>
  <w:num w:numId="22">
    <w:abstractNumId w:val="0"/>
  </w:num>
  <w:num w:numId="23">
    <w:abstractNumId w:val="19"/>
  </w:num>
  <w:num w:numId="24">
    <w:abstractNumId w:val="6"/>
  </w:num>
  <w:num w:numId="2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52598"/>
    <w:rsid w:val="00057D20"/>
    <w:rsid w:val="00066C99"/>
    <w:rsid w:val="000A5C45"/>
    <w:rsid w:val="000E7F04"/>
    <w:rsid w:val="000F5515"/>
    <w:rsid w:val="001111B6"/>
    <w:rsid w:val="00164411"/>
    <w:rsid w:val="00170C5D"/>
    <w:rsid w:val="001735A8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6F9D"/>
    <w:rsid w:val="002C7AEE"/>
    <w:rsid w:val="002D6545"/>
    <w:rsid w:val="002D68CA"/>
    <w:rsid w:val="002F1EB6"/>
    <w:rsid w:val="002F2391"/>
    <w:rsid w:val="00303EE5"/>
    <w:rsid w:val="00312FF0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40B5B"/>
    <w:rsid w:val="00442F02"/>
    <w:rsid w:val="004629BF"/>
    <w:rsid w:val="004869C9"/>
    <w:rsid w:val="00497C37"/>
    <w:rsid w:val="004A432C"/>
    <w:rsid w:val="00513DDB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2A8A"/>
    <w:rsid w:val="00691852"/>
    <w:rsid w:val="0069191B"/>
    <w:rsid w:val="006C7450"/>
    <w:rsid w:val="007317BE"/>
    <w:rsid w:val="00774E88"/>
    <w:rsid w:val="007B3A3A"/>
    <w:rsid w:val="007B7464"/>
    <w:rsid w:val="0080275A"/>
    <w:rsid w:val="00841ED3"/>
    <w:rsid w:val="00845DDE"/>
    <w:rsid w:val="00863F0B"/>
    <w:rsid w:val="00872269"/>
    <w:rsid w:val="008923C1"/>
    <w:rsid w:val="008A6179"/>
    <w:rsid w:val="008B6DC9"/>
    <w:rsid w:val="008C057C"/>
    <w:rsid w:val="008D2C59"/>
    <w:rsid w:val="008D791D"/>
    <w:rsid w:val="008E43C6"/>
    <w:rsid w:val="008E4B30"/>
    <w:rsid w:val="008F45F5"/>
    <w:rsid w:val="00900361"/>
    <w:rsid w:val="00911857"/>
    <w:rsid w:val="009224E8"/>
    <w:rsid w:val="00945C22"/>
    <w:rsid w:val="0095311E"/>
    <w:rsid w:val="00971BE2"/>
    <w:rsid w:val="00980B0D"/>
    <w:rsid w:val="00992E98"/>
    <w:rsid w:val="009A0271"/>
    <w:rsid w:val="009C2A22"/>
    <w:rsid w:val="009C7A98"/>
    <w:rsid w:val="009D14D0"/>
    <w:rsid w:val="009E4921"/>
    <w:rsid w:val="009F1EAC"/>
    <w:rsid w:val="00A000CA"/>
    <w:rsid w:val="00A15528"/>
    <w:rsid w:val="00A36E77"/>
    <w:rsid w:val="00A60FCC"/>
    <w:rsid w:val="00A618C0"/>
    <w:rsid w:val="00A6445E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4EE4"/>
    <w:rsid w:val="00C34999"/>
    <w:rsid w:val="00C43F9D"/>
    <w:rsid w:val="00C55334"/>
    <w:rsid w:val="00C71D0E"/>
    <w:rsid w:val="00C728D2"/>
    <w:rsid w:val="00CB65CD"/>
    <w:rsid w:val="00CD6927"/>
    <w:rsid w:val="00D11820"/>
    <w:rsid w:val="00D4585C"/>
    <w:rsid w:val="00D678AB"/>
    <w:rsid w:val="00DC5F65"/>
    <w:rsid w:val="00DD232D"/>
    <w:rsid w:val="00DE4774"/>
    <w:rsid w:val="00DF0DDF"/>
    <w:rsid w:val="00E0209C"/>
    <w:rsid w:val="00E03CEA"/>
    <w:rsid w:val="00E14F14"/>
    <w:rsid w:val="00E16327"/>
    <w:rsid w:val="00E36941"/>
    <w:rsid w:val="00EA0D05"/>
    <w:rsid w:val="00EA1F10"/>
    <w:rsid w:val="00EB3E1D"/>
    <w:rsid w:val="00EB4089"/>
    <w:rsid w:val="00EE1A59"/>
    <w:rsid w:val="00EF3FE2"/>
    <w:rsid w:val="00EF42AB"/>
    <w:rsid w:val="00F06151"/>
    <w:rsid w:val="00F11CD7"/>
    <w:rsid w:val="00F26A82"/>
    <w:rsid w:val="00F276B9"/>
    <w:rsid w:val="00F965EB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1CC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54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4</cp:revision>
  <cp:lastPrinted>2018-09-07T20:22:00Z</cp:lastPrinted>
  <dcterms:created xsi:type="dcterms:W3CDTF">2019-03-05T14:54:00Z</dcterms:created>
  <dcterms:modified xsi:type="dcterms:W3CDTF">2019-03-05T15:08:00Z</dcterms:modified>
</cp:coreProperties>
</file>