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C8B" w:rsidRPr="005309BD" w:rsidRDefault="00F9666D" w:rsidP="00F369F4">
      <w:pPr>
        <w:autoSpaceDE w:val="0"/>
        <w:autoSpaceDN w:val="0"/>
        <w:adjustRightInd w:val="0"/>
        <w:jc w:val="center"/>
        <w:outlineLvl w:val="0"/>
        <w:rPr>
          <w:b/>
          <w:bCs/>
          <w:sz w:val="32"/>
          <w:szCs w:val="32"/>
        </w:rPr>
      </w:pPr>
      <w:r>
        <w:rPr>
          <w:b/>
          <w:bCs/>
          <w:sz w:val="32"/>
          <w:szCs w:val="32"/>
        </w:rPr>
        <w:t xml:space="preserve">National Capital Region </w:t>
      </w:r>
      <w:r w:rsidR="00FB0C8B" w:rsidRPr="005309BD">
        <w:rPr>
          <w:b/>
          <w:bCs/>
          <w:sz w:val="32"/>
          <w:szCs w:val="32"/>
        </w:rPr>
        <w:t>Emergency Preparedness Council</w:t>
      </w:r>
    </w:p>
    <w:p w:rsidR="00FB0C8B" w:rsidRDefault="00FB0C8B" w:rsidP="00FB0C8B">
      <w:pPr>
        <w:autoSpaceDE w:val="0"/>
        <w:autoSpaceDN w:val="0"/>
        <w:adjustRightInd w:val="0"/>
        <w:rPr>
          <w:b/>
          <w:bCs/>
          <w:sz w:val="28"/>
          <w:szCs w:val="28"/>
        </w:rPr>
      </w:pPr>
    </w:p>
    <w:p w:rsidR="007500CF" w:rsidRDefault="00D236E6" w:rsidP="000C51BA">
      <w:pPr>
        <w:autoSpaceDE w:val="0"/>
        <w:autoSpaceDN w:val="0"/>
        <w:adjustRightInd w:val="0"/>
        <w:jc w:val="center"/>
        <w:outlineLvl w:val="0"/>
        <w:rPr>
          <w:b/>
          <w:bCs/>
          <w:sz w:val="28"/>
          <w:szCs w:val="28"/>
        </w:rPr>
      </w:pPr>
      <w:r>
        <w:rPr>
          <w:b/>
          <w:bCs/>
          <w:sz w:val="28"/>
          <w:szCs w:val="28"/>
        </w:rPr>
        <w:t xml:space="preserve">Work </w:t>
      </w:r>
      <w:r w:rsidR="00E635F4">
        <w:rPr>
          <w:b/>
          <w:bCs/>
          <w:sz w:val="28"/>
          <w:szCs w:val="28"/>
        </w:rPr>
        <w:t xml:space="preserve">Focus and </w:t>
      </w:r>
      <w:r>
        <w:rPr>
          <w:b/>
          <w:bCs/>
          <w:sz w:val="28"/>
          <w:szCs w:val="28"/>
        </w:rPr>
        <w:t>Program</w:t>
      </w:r>
      <w:r w:rsidR="000E59F9">
        <w:rPr>
          <w:b/>
          <w:bCs/>
          <w:sz w:val="28"/>
          <w:szCs w:val="28"/>
        </w:rPr>
        <w:t xml:space="preserve"> for Calendar Year 20</w:t>
      </w:r>
      <w:r w:rsidR="00A213CD">
        <w:rPr>
          <w:b/>
          <w:bCs/>
          <w:sz w:val="28"/>
          <w:szCs w:val="28"/>
        </w:rPr>
        <w:t>14</w:t>
      </w:r>
    </w:p>
    <w:p w:rsidR="00FB0C8B" w:rsidRDefault="00FB0C8B" w:rsidP="00FB0C8B">
      <w:pPr>
        <w:autoSpaceDE w:val="0"/>
        <w:autoSpaceDN w:val="0"/>
        <w:adjustRightInd w:val="0"/>
      </w:pPr>
    </w:p>
    <w:p w:rsidR="00FB0C8B" w:rsidRPr="008642B2" w:rsidRDefault="00267345" w:rsidP="00F369F4">
      <w:pPr>
        <w:autoSpaceDE w:val="0"/>
        <w:autoSpaceDN w:val="0"/>
        <w:adjustRightInd w:val="0"/>
        <w:outlineLvl w:val="0"/>
        <w:rPr>
          <w:b/>
        </w:rPr>
      </w:pPr>
      <w:r>
        <w:rPr>
          <w:b/>
        </w:rPr>
        <w:t>I</w:t>
      </w:r>
      <w:r w:rsidR="008642B2" w:rsidRPr="008642B2">
        <w:rPr>
          <w:b/>
        </w:rPr>
        <w:t xml:space="preserve">. </w:t>
      </w:r>
      <w:r w:rsidR="009A64EA">
        <w:rPr>
          <w:b/>
        </w:rPr>
        <w:t xml:space="preserve"> </w:t>
      </w:r>
      <w:r w:rsidR="008642B2" w:rsidRPr="008642B2">
        <w:rPr>
          <w:b/>
        </w:rPr>
        <w:t>BACKGROUND</w:t>
      </w:r>
    </w:p>
    <w:p w:rsidR="00FB0C8B" w:rsidRDefault="00FB0C8B" w:rsidP="00FB0C8B">
      <w:pPr>
        <w:autoSpaceDE w:val="0"/>
        <w:autoSpaceDN w:val="0"/>
        <w:adjustRightInd w:val="0"/>
      </w:pPr>
    </w:p>
    <w:p w:rsidR="00D34E59" w:rsidRPr="00D12C3A" w:rsidRDefault="00887C3D" w:rsidP="00D34E59">
      <w:pPr>
        <w:rPr>
          <w:sz w:val="22"/>
          <w:szCs w:val="22"/>
        </w:rPr>
      </w:pPr>
      <w:r w:rsidRPr="00D12C3A">
        <w:rPr>
          <w:sz w:val="22"/>
          <w:szCs w:val="22"/>
        </w:rPr>
        <w:t>The National Capital Region</w:t>
      </w:r>
      <w:r w:rsidR="00821051" w:rsidRPr="00D12C3A">
        <w:rPr>
          <w:sz w:val="22"/>
          <w:szCs w:val="22"/>
        </w:rPr>
        <w:t xml:space="preserve"> Emergency Preparedness Council (EPC) is an advisory body</w:t>
      </w:r>
      <w:r w:rsidR="00E24EA2" w:rsidRPr="00D12C3A">
        <w:rPr>
          <w:sz w:val="22"/>
          <w:szCs w:val="22"/>
        </w:rPr>
        <w:t xml:space="preserve"> established by</w:t>
      </w:r>
      <w:r w:rsidR="00821051" w:rsidRPr="00D12C3A">
        <w:rPr>
          <w:sz w:val="22"/>
          <w:szCs w:val="22"/>
        </w:rPr>
        <w:t xml:space="preserve"> the Metropolitan Washington Council of Governments (</w:t>
      </w:r>
      <w:hyperlink r:id="rId9" w:tooltip="http://www.mwcog.org/committee/committee/default.asp?COMMITTEE_ID=12" w:history="1">
        <w:r w:rsidR="00821051" w:rsidRPr="00D12C3A">
          <w:rPr>
            <w:rStyle w:val="Hyperlink"/>
            <w:color w:val="auto"/>
            <w:sz w:val="22"/>
            <w:szCs w:val="22"/>
            <w:u w:val="none"/>
          </w:rPr>
          <w:t>COG) Board of Directors</w:t>
        </w:r>
      </w:hyperlink>
      <w:r w:rsidR="008D6AEC">
        <w:rPr>
          <w:sz w:val="22"/>
          <w:szCs w:val="22"/>
        </w:rPr>
        <w:t>.</w:t>
      </w:r>
      <w:r w:rsidR="00D34E59" w:rsidRPr="00D12C3A">
        <w:rPr>
          <w:sz w:val="22"/>
          <w:szCs w:val="22"/>
        </w:rPr>
        <w:t>  The EPC provides a forum for</w:t>
      </w:r>
      <w:r w:rsidR="00D34E59">
        <w:rPr>
          <w:sz w:val="22"/>
          <w:szCs w:val="22"/>
        </w:rPr>
        <w:t xml:space="preserve"> local, state and federal governmental official</w:t>
      </w:r>
      <w:r w:rsidR="00D34E59" w:rsidRPr="00D12C3A">
        <w:rPr>
          <w:sz w:val="22"/>
          <w:szCs w:val="22"/>
        </w:rPr>
        <w:t xml:space="preserve"> </w:t>
      </w:r>
      <w:r w:rsidR="00D34E59">
        <w:rPr>
          <w:sz w:val="22"/>
          <w:szCs w:val="22"/>
        </w:rPr>
        <w:t>collaboration</w:t>
      </w:r>
      <w:r w:rsidR="00D34E59" w:rsidRPr="00D12C3A">
        <w:rPr>
          <w:sz w:val="22"/>
          <w:szCs w:val="22"/>
        </w:rPr>
        <w:t xml:space="preserve"> </w:t>
      </w:r>
      <w:r w:rsidR="00D34E59">
        <w:rPr>
          <w:sz w:val="22"/>
          <w:szCs w:val="22"/>
        </w:rPr>
        <w:t xml:space="preserve">with </w:t>
      </w:r>
      <w:r w:rsidR="00D34E59" w:rsidRPr="00D12C3A">
        <w:rPr>
          <w:sz w:val="22"/>
          <w:szCs w:val="22"/>
        </w:rPr>
        <w:t xml:space="preserve">business, education and community stakeholders </w:t>
      </w:r>
      <w:r w:rsidR="00D34E59">
        <w:rPr>
          <w:sz w:val="22"/>
          <w:szCs w:val="22"/>
        </w:rPr>
        <w:t>o</w:t>
      </w:r>
      <w:r w:rsidR="00D34E59" w:rsidRPr="00D12C3A">
        <w:rPr>
          <w:sz w:val="22"/>
          <w:szCs w:val="22"/>
        </w:rPr>
        <w:t>n regional emergency planning, coordination and response</w:t>
      </w:r>
      <w:r w:rsidR="00D34E59">
        <w:rPr>
          <w:sz w:val="22"/>
          <w:szCs w:val="22"/>
        </w:rPr>
        <w:t xml:space="preserve">. </w:t>
      </w:r>
    </w:p>
    <w:p w:rsidR="00D34E59" w:rsidRDefault="00D34E59" w:rsidP="00821051">
      <w:pPr>
        <w:rPr>
          <w:sz w:val="22"/>
          <w:szCs w:val="22"/>
        </w:rPr>
      </w:pPr>
    </w:p>
    <w:p w:rsidR="00821051" w:rsidRPr="00D12C3A" w:rsidRDefault="00D34E59" w:rsidP="00821051">
      <w:pPr>
        <w:rPr>
          <w:sz w:val="22"/>
          <w:szCs w:val="22"/>
        </w:rPr>
      </w:pPr>
      <w:r>
        <w:rPr>
          <w:sz w:val="22"/>
          <w:szCs w:val="22"/>
        </w:rPr>
        <w:t>The EPC</w:t>
      </w:r>
      <w:r w:rsidR="00821051" w:rsidRPr="00D12C3A">
        <w:rPr>
          <w:sz w:val="22"/>
          <w:szCs w:val="22"/>
        </w:rPr>
        <w:t xml:space="preserve"> derives its authority from </w:t>
      </w:r>
      <w:r w:rsidR="00E635F4" w:rsidRPr="00D12C3A">
        <w:rPr>
          <w:sz w:val="22"/>
          <w:szCs w:val="22"/>
        </w:rPr>
        <w:t xml:space="preserve">action </w:t>
      </w:r>
      <w:r w:rsidR="00821051" w:rsidRPr="00D12C3A">
        <w:rPr>
          <w:sz w:val="22"/>
          <w:szCs w:val="22"/>
        </w:rPr>
        <w:t xml:space="preserve">by the COG Board on November 13, 2002. The </w:t>
      </w:r>
      <w:r w:rsidR="007A2E1C" w:rsidRPr="00D12C3A">
        <w:rPr>
          <w:sz w:val="22"/>
          <w:szCs w:val="22"/>
        </w:rPr>
        <w:t>Emergency Preparedness Council (</w:t>
      </w:r>
      <w:r w:rsidR="00821051" w:rsidRPr="00D12C3A">
        <w:rPr>
          <w:sz w:val="22"/>
          <w:szCs w:val="22"/>
        </w:rPr>
        <w:t>EPC</w:t>
      </w:r>
      <w:r w:rsidR="007A2E1C" w:rsidRPr="00D12C3A">
        <w:rPr>
          <w:sz w:val="22"/>
          <w:szCs w:val="22"/>
        </w:rPr>
        <w:t>)</w:t>
      </w:r>
      <w:r w:rsidR="00821051" w:rsidRPr="00D12C3A">
        <w:rPr>
          <w:sz w:val="22"/>
          <w:szCs w:val="22"/>
        </w:rPr>
        <w:t xml:space="preserve"> makes policy recommendations to the COG Board and makes procedural or other recommendations directly or through the COG Board to various regional agencies with emergency preparedness responsibilities or operational response authority.</w:t>
      </w:r>
    </w:p>
    <w:p w:rsidR="00821051" w:rsidRPr="00D12C3A" w:rsidRDefault="00821051" w:rsidP="00821051">
      <w:pPr>
        <w:rPr>
          <w:sz w:val="22"/>
          <w:szCs w:val="22"/>
        </w:rPr>
      </w:pPr>
    </w:p>
    <w:p w:rsidR="00821051" w:rsidRPr="00D12C3A" w:rsidRDefault="00821051" w:rsidP="00821051">
      <w:pPr>
        <w:rPr>
          <w:sz w:val="22"/>
          <w:szCs w:val="22"/>
        </w:rPr>
      </w:pPr>
      <w:r w:rsidRPr="00D12C3A">
        <w:rPr>
          <w:sz w:val="22"/>
          <w:szCs w:val="22"/>
        </w:rPr>
        <w:t>After the creation of the U</w:t>
      </w:r>
      <w:r w:rsidR="00E635F4" w:rsidRPr="00D12C3A">
        <w:rPr>
          <w:sz w:val="22"/>
          <w:szCs w:val="22"/>
        </w:rPr>
        <w:t>.</w:t>
      </w:r>
      <w:r w:rsidRPr="00D12C3A">
        <w:rPr>
          <w:sz w:val="22"/>
          <w:szCs w:val="22"/>
        </w:rPr>
        <w:t>S</w:t>
      </w:r>
      <w:r w:rsidR="00E635F4" w:rsidRPr="00D12C3A">
        <w:rPr>
          <w:sz w:val="22"/>
          <w:szCs w:val="22"/>
        </w:rPr>
        <w:t>.</w:t>
      </w:r>
      <w:r w:rsidRPr="00D12C3A">
        <w:rPr>
          <w:sz w:val="22"/>
          <w:szCs w:val="22"/>
        </w:rPr>
        <w:t xml:space="preserve"> Department of Homeland Security-sponsored Urban Area Security Initiative (UASI), the EPC later voted to act as the region’s UASI-required Urban Area Work Group</w:t>
      </w:r>
      <w:r w:rsidR="007A2E1C" w:rsidRPr="00D12C3A">
        <w:rPr>
          <w:sz w:val="22"/>
          <w:szCs w:val="22"/>
        </w:rPr>
        <w:t xml:space="preserve"> (UAWG).  In this capacity, EPC</w:t>
      </w:r>
      <w:r w:rsidR="0055583A" w:rsidRPr="00D12C3A">
        <w:rPr>
          <w:sz w:val="22"/>
          <w:szCs w:val="22"/>
        </w:rPr>
        <w:t xml:space="preserve"> </w:t>
      </w:r>
      <w:r w:rsidRPr="00D12C3A">
        <w:rPr>
          <w:sz w:val="22"/>
          <w:szCs w:val="22"/>
        </w:rPr>
        <w:t>added federally sponsored coordinating actions to its already existing regional efforts, and continues to function as the region’s central coordinating body on emergency preparedness.</w:t>
      </w:r>
    </w:p>
    <w:p w:rsidR="00821051" w:rsidRPr="00D12C3A" w:rsidRDefault="00821051" w:rsidP="00821051">
      <w:pPr>
        <w:rPr>
          <w:sz w:val="22"/>
          <w:szCs w:val="22"/>
        </w:rPr>
      </w:pPr>
    </w:p>
    <w:p w:rsidR="00821051" w:rsidRPr="00D12C3A" w:rsidRDefault="00821051" w:rsidP="00821051">
      <w:pPr>
        <w:rPr>
          <w:sz w:val="22"/>
          <w:szCs w:val="22"/>
        </w:rPr>
      </w:pPr>
      <w:r w:rsidRPr="00D12C3A">
        <w:rPr>
          <w:sz w:val="22"/>
          <w:szCs w:val="22"/>
        </w:rPr>
        <w:t xml:space="preserve">The EPC </w:t>
      </w:r>
      <w:r w:rsidR="00956DF2" w:rsidRPr="00D12C3A">
        <w:rPr>
          <w:sz w:val="22"/>
          <w:szCs w:val="22"/>
        </w:rPr>
        <w:t>will continue</w:t>
      </w:r>
      <w:r w:rsidR="00AA59C3" w:rsidRPr="00D12C3A">
        <w:rPr>
          <w:sz w:val="22"/>
          <w:szCs w:val="22"/>
        </w:rPr>
        <w:t xml:space="preserve"> to work</w:t>
      </w:r>
      <w:r w:rsidRPr="00D12C3A">
        <w:rPr>
          <w:sz w:val="22"/>
          <w:szCs w:val="22"/>
        </w:rPr>
        <w:t xml:space="preserve"> in conjunction w</w:t>
      </w:r>
      <w:r w:rsidR="0064659D" w:rsidRPr="00D12C3A">
        <w:rPr>
          <w:sz w:val="22"/>
          <w:szCs w:val="22"/>
        </w:rPr>
        <w:t xml:space="preserve">ith the </w:t>
      </w:r>
      <w:r w:rsidRPr="00D12C3A">
        <w:rPr>
          <w:sz w:val="22"/>
          <w:szCs w:val="22"/>
        </w:rPr>
        <w:t>Senior Policy Group, the Ch</w:t>
      </w:r>
      <w:r w:rsidR="00AA59C3" w:rsidRPr="00D12C3A">
        <w:rPr>
          <w:sz w:val="22"/>
          <w:szCs w:val="22"/>
        </w:rPr>
        <w:t>ief Administrative Officers,</w:t>
      </w:r>
      <w:r w:rsidR="00A72160">
        <w:rPr>
          <w:sz w:val="22"/>
          <w:szCs w:val="22"/>
        </w:rPr>
        <w:t xml:space="preserve"> the new Project Manage</w:t>
      </w:r>
      <w:r w:rsidR="00575710">
        <w:rPr>
          <w:sz w:val="22"/>
          <w:szCs w:val="22"/>
        </w:rPr>
        <w:t>ment Office (PMO)</w:t>
      </w:r>
      <w:r w:rsidR="00A72160">
        <w:rPr>
          <w:sz w:val="22"/>
          <w:szCs w:val="22"/>
        </w:rPr>
        <w:t>,</w:t>
      </w:r>
      <w:r w:rsidRPr="00D12C3A">
        <w:rPr>
          <w:sz w:val="22"/>
          <w:szCs w:val="22"/>
        </w:rPr>
        <w:t xml:space="preserve"> the </w:t>
      </w:r>
      <w:r w:rsidR="00887C3D" w:rsidRPr="00D12C3A">
        <w:rPr>
          <w:sz w:val="22"/>
          <w:szCs w:val="22"/>
        </w:rPr>
        <w:t>U</w:t>
      </w:r>
      <w:r w:rsidR="0064659D" w:rsidRPr="00D12C3A">
        <w:rPr>
          <w:sz w:val="22"/>
          <w:szCs w:val="22"/>
        </w:rPr>
        <w:t>.</w:t>
      </w:r>
      <w:r w:rsidR="00887C3D" w:rsidRPr="00D12C3A">
        <w:rPr>
          <w:sz w:val="22"/>
          <w:szCs w:val="22"/>
        </w:rPr>
        <w:t>S</w:t>
      </w:r>
      <w:r w:rsidR="0064659D" w:rsidRPr="00D12C3A">
        <w:rPr>
          <w:sz w:val="22"/>
          <w:szCs w:val="22"/>
        </w:rPr>
        <w:t>.</w:t>
      </w:r>
      <w:r w:rsidR="00887C3D" w:rsidRPr="00D12C3A">
        <w:rPr>
          <w:sz w:val="22"/>
          <w:szCs w:val="22"/>
        </w:rPr>
        <w:t xml:space="preserve"> Department of Homeland Security’s </w:t>
      </w:r>
      <w:r w:rsidRPr="00D12C3A">
        <w:rPr>
          <w:sz w:val="22"/>
          <w:szCs w:val="22"/>
        </w:rPr>
        <w:t>Office of Nation</w:t>
      </w:r>
      <w:r w:rsidR="00887C3D" w:rsidRPr="00D12C3A">
        <w:rPr>
          <w:sz w:val="22"/>
          <w:szCs w:val="22"/>
        </w:rPr>
        <w:t>al Capital Region Coordination (ONCRC)</w:t>
      </w:r>
      <w:r w:rsidR="00AA59C3" w:rsidRPr="00D12C3A">
        <w:rPr>
          <w:sz w:val="22"/>
          <w:szCs w:val="22"/>
        </w:rPr>
        <w:t>, and others</w:t>
      </w:r>
      <w:r w:rsidR="00887C3D" w:rsidRPr="00D12C3A">
        <w:rPr>
          <w:sz w:val="22"/>
          <w:szCs w:val="22"/>
        </w:rPr>
        <w:t xml:space="preserve"> i</w:t>
      </w:r>
      <w:r w:rsidRPr="00D12C3A">
        <w:rPr>
          <w:sz w:val="22"/>
          <w:szCs w:val="22"/>
        </w:rPr>
        <w:t>n the enhancement of regional preparedness activit</w:t>
      </w:r>
      <w:r w:rsidR="00C60AC0" w:rsidRPr="00D12C3A">
        <w:rPr>
          <w:sz w:val="22"/>
          <w:szCs w:val="22"/>
        </w:rPr>
        <w:t>ies and acquisitions. It serves as the custodian of</w:t>
      </w:r>
      <w:r w:rsidRPr="00D12C3A">
        <w:rPr>
          <w:sz w:val="22"/>
          <w:szCs w:val="22"/>
        </w:rPr>
        <w:t xml:space="preserve"> the</w:t>
      </w:r>
      <w:r w:rsidR="00BA67E6" w:rsidRPr="00D12C3A">
        <w:rPr>
          <w:sz w:val="22"/>
          <w:szCs w:val="22"/>
        </w:rPr>
        <w:t xml:space="preserve"> National Capital Region Homeland Security Strate</w:t>
      </w:r>
      <w:r w:rsidR="00C60AC0" w:rsidRPr="00D12C3A">
        <w:rPr>
          <w:sz w:val="22"/>
          <w:szCs w:val="22"/>
        </w:rPr>
        <w:t>gic Plan,</w:t>
      </w:r>
      <w:r w:rsidR="00BA67E6" w:rsidRPr="00D12C3A">
        <w:rPr>
          <w:sz w:val="22"/>
          <w:szCs w:val="22"/>
        </w:rPr>
        <w:t xml:space="preserve"> </w:t>
      </w:r>
      <w:r w:rsidR="00E635F4" w:rsidRPr="00D12C3A">
        <w:rPr>
          <w:sz w:val="22"/>
          <w:szCs w:val="22"/>
        </w:rPr>
        <w:t>oversees</w:t>
      </w:r>
      <w:r w:rsidR="00C60AC0" w:rsidRPr="00D12C3A">
        <w:rPr>
          <w:sz w:val="22"/>
          <w:szCs w:val="22"/>
        </w:rPr>
        <w:t xml:space="preserve"> </w:t>
      </w:r>
      <w:r w:rsidR="00BA67E6" w:rsidRPr="00D12C3A">
        <w:rPr>
          <w:sz w:val="22"/>
          <w:szCs w:val="22"/>
        </w:rPr>
        <w:t>the</w:t>
      </w:r>
      <w:r w:rsidRPr="00D12C3A">
        <w:rPr>
          <w:sz w:val="22"/>
          <w:szCs w:val="22"/>
        </w:rPr>
        <w:t xml:space="preserve"> Regional Emergency Coordination Plan</w:t>
      </w:r>
      <w:r w:rsidR="00887C3D" w:rsidRPr="00D12C3A">
        <w:rPr>
          <w:sz w:val="22"/>
          <w:szCs w:val="22"/>
        </w:rPr>
        <w:t xml:space="preserve"> (RECP)</w:t>
      </w:r>
      <w:r w:rsidR="00C60AC0" w:rsidRPr="00D12C3A">
        <w:rPr>
          <w:sz w:val="22"/>
          <w:szCs w:val="22"/>
        </w:rPr>
        <w:t>,</w:t>
      </w:r>
      <w:r w:rsidR="00BA67E6" w:rsidRPr="00D12C3A">
        <w:rPr>
          <w:sz w:val="22"/>
          <w:szCs w:val="22"/>
        </w:rPr>
        <w:t xml:space="preserve"> and</w:t>
      </w:r>
      <w:r w:rsidR="00956DF2" w:rsidRPr="00D12C3A">
        <w:rPr>
          <w:sz w:val="22"/>
          <w:szCs w:val="22"/>
        </w:rPr>
        <w:t xml:space="preserve"> help</w:t>
      </w:r>
      <w:r w:rsidR="00BA67E6" w:rsidRPr="00D12C3A">
        <w:rPr>
          <w:sz w:val="22"/>
          <w:szCs w:val="22"/>
        </w:rPr>
        <w:t>s</w:t>
      </w:r>
      <w:r w:rsidRPr="00D12C3A">
        <w:rPr>
          <w:sz w:val="22"/>
          <w:szCs w:val="22"/>
        </w:rPr>
        <w:t xml:space="preserve"> to coordinate activities of various support function working groups, and assists in the development and conduct of preparedness training and exercises</w:t>
      </w:r>
    </w:p>
    <w:p w:rsidR="009A64EA" w:rsidRDefault="009A64EA" w:rsidP="00FB0C8B">
      <w:pPr>
        <w:autoSpaceDE w:val="0"/>
        <w:autoSpaceDN w:val="0"/>
        <w:adjustRightInd w:val="0"/>
        <w:rPr>
          <w:b/>
        </w:rPr>
      </w:pPr>
    </w:p>
    <w:p w:rsidR="008642B2" w:rsidRPr="008642B2" w:rsidRDefault="009A64EA" w:rsidP="00F369F4">
      <w:pPr>
        <w:autoSpaceDE w:val="0"/>
        <w:autoSpaceDN w:val="0"/>
        <w:adjustRightInd w:val="0"/>
        <w:outlineLvl w:val="0"/>
        <w:rPr>
          <w:b/>
        </w:rPr>
      </w:pPr>
      <w:r>
        <w:rPr>
          <w:b/>
        </w:rPr>
        <w:t>II</w:t>
      </w:r>
      <w:r w:rsidR="0041489C">
        <w:rPr>
          <w:b/>
        </w:rPr>
        <w:t>. MEMBERSHIP</w:t>
      </w:r>
    </w:p>
    <w:p w:rsidR="00FB0C8B" w:rsidRDefault="00FB0C8B" w:rsidP="00FB0C8B">
      <w:pPr>
        <w:autoSpaceDE w:val="0"/>
        <w:autoSpaceDN w:val="0"/>
        <w:adjustRightInd w:val="0"/>
      </w:pPr>
    </w:p>
    <w:p w:rsidR="00F210F3" w:rsidRPr="00D12C3A" w:rsidRDefault="00F210F3" w:rsidP="00FB0C8B">
      <w:pPr>
        <w:autoSpaceDE w:val="0"/>
        <w:autoSpaceDN w:val="0"/>
        <w:adjustRightInd w:val="0"/>
        <w:rPr>
          <w:sz w:val="22"/>
          <w:szCs w:val="22"/>
        </w:rPr>
      </w:pPr>
      <w:r w:rsidRPr="00D12C3A">
        <w:rPr>
          <w:sz w:val="22"/>
          <w:szCs w:val="22"/>
        </w:rPr>
        <w:t>The EPC is made up o</w:t>
      </w:r>
      <w:r w:rsidR="008642B2" w:rsidRPr="00D12C3A">
        <w:rPr>
          <w:sz w:val="22"/>
          <w:szCs w:val="22"/>
        </w:rPr>
        <w:t>f elected officials, COG committee chairs, and representatives of homeland security</w:t>
      </w:r>
      <w:r w:rsidR="00F73838" w:rsidRPr="00D12C3A">
        <w:rPr>
          <w:sz w:val="22"/>
          <w:szCs w:val="22"/>
        </w:rPr>
        <w:t>, emergency management services</w:t>
      </w:r>
      <w:r w:rsidR="008642B2" w:rsidRPr="00D12C3A">
        <w:rPr>
          <w:sz w:val="22"/>
          <w:szCs w:val="22"/>
        </w:rPr>
        <w:t xml:space="preserve"> and transportation, along with the nonprofit and business communities.</w:t>
      </w:r>
      <w:r w:rsidR="00F9666D" w:rsidRPr="00D12C3A">
        <w:rPr>
          <w:sz w:val="22"/>
          <w:szCs w:val="22"/>
        </w:rPr>
        <w:t xml:space="preserve"> The EPC is the most broadly defined advisory body in the National Capital Region focused on emergency planning, preparedness, response and recovery and is an excellent forum for information exchange, advocacy and policy guidance to public and private sector stakeholders and first-responder agencies.</w:t>
      </w:r>
    </w:p>
    <w:p w:rsidR="002132D9" w:rsidRPr="00D12C3A" w:rsidRDefault="002132D9" w:rsidP="002132D9">
      <w:pPr>
        <w:pStyle w:val="NormalWeb"/>
        <w:rPr>
          <w:rFonts w:ascii="Times New Roman" w:hAnsi="Times New Roman" w:cs="Times New Roman"/>
          <w:sz w:val="22"/>
          <w:szCs w:val="22"/>
        </w:rPr>
      </w:pPr>
      <w:r w:rsidRPr="00D12C3A">
        <w:rPr>
          <w:rFonts w:ascii="Times New Roman" w:hAnsi="Times New Roman" w:cs="Times New Roman"/>
          <w:sz w:val="22"/>
          <w:szCs w:val="22"/>
        </w:rPr>
        <w:t xml:space="preserve">The EPC </w:t>
      </w:r>
      <w:r w:rsidR="00887C3D" w:rsidRPr="00D12C3A">
        <w:rPr>
          <w:rFonts w:ascii="Times New Roman" w:hAnsi="Times New Roman" w:cs="Times New Roman"/>
          <w:sz w:val="22"/>
          <w:szCs w:val="22"/>
        </w:rPr>
        <w:t xml:space="preserve">is </w:t>
      </w:r>
      <w:r w:rsidR="00210569" w:rsidRPr="00D12C3A">
        <w:rPr>
          <w:rFonts w:ascii="Times New Roman" w:hAnsi="Times New Roman" w:cs="Times New Roman"/>
          <w:sz w:val="22"/>
          <w:szCs w:val="22"/>
        </w:rPr>
        <w:t xml:space="preserve">currently </w:t>
      </w:r>
      <w:r w:rsidRPr="00D12C3A">
        <w:rPr>
          <w:rFonts w:ascii="Times New Roman" w:hAnsi="Times New Roman" w:cs="Times New Roman"/>
          <w:sz w:val="22"/>
          <w:szCs w:val="22"/>
        </w:rPr>
        <w:t>comp</w:t>
      </w:r>
      <w:r w:rsidR="00E24EA2" w:rsidRPr="00D12C3A">
        <w:rPr>
          <w:rFonts w:ascii="Times New Roman" w:hAnsi="Times New Roman" w:cs="Times New Roman"/>
          <w:sz w:val="22"/>
          <w:szCs w:val="22"/>
        </w:rPr>
        <w:t>ri</w:t>
      </w:r>
      <w:r w:rsidRPr="00D12C3A">
        <w:rPr>
          <w:rFonts w:ascii="Times New Roman" w:hAnsi="Times New Roman" w:cs="Times New Roman"/>
          <w:sz w:val="22"/>
          <w:szCs w:val="22"/>
        </w:rPr>
        <w:t>se</w:t>
      </w:r>
      <w:r w:rsidR="00887C3D" w:rsidRPr="00D12C3A">
        <w:rPr>
          <w:rFonts w:ascii="Times New Roman" w:hAnsi="Times New Roman" w:cs="Times New Roman"/>
          <w:sz w:val="22"/>
          <w:szCs w:val="22"/>
        </w:rPr>
        <w:t>d of</w:t>
      </w:r>
      <w:r w:rsidR="00D34E59">
        <w:rPr>
          <w:rFonts w:ascii="Times New Roman" w:hAnsi="Times New Roman" w:cs="Times New Roman"/>
          <w:sz w:val="22"/>
          <w:szCs w:val="22"/>
        </w:rPr>
        <w:t xml:space="preserve"> (see also attached roster)</w:t>
      </w:r>
      <w:r w:rsidRPr="00D12C3A">
        <w:rPr>
          <w:rFonts w:ascii="Times New Roman" w:hAnsi="Times New Roman" w:cs="Times New Roman"/>
          <w:sz w:val="22"/>
          <w:szCs w:val="22"/>
        </w:rPr>
        <w:t>:</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 xml:space="preserve">Nine elected officials representing COG member jurisdictions, </w:t>
      </w:r>
      <w:r w:rsidR="00E24EA2" w:rsidRPr="00D12C3A">
        <w:rPr>
          <w:rFonts w:ascii="Times New Roman" w:hAnsi="Times New Roman"/>
          <w:sz w:val="22"/>
          <w:szCs w:val="22"/>
        </w:rPr>
        <w:t xml:space="preserve">at least </w:t>
      </w:r>
      <w:r w:rsidRPr="00D12C3A">
        <w:rPr>
          <w:rFonts w:ascii="Times New Roman" w:hAnsi="Times New Roman"/>
          <w:sz w:val="22"/>
          <w:szCs w:val="22"/>
        </w:rPr>
        <w:t xml:space="preserve">two each from the District of Columbia, the State of Maryland, and the Commonwealth of Virginia; </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The Chairs of the COG profession</w:t>
      </w:r>
      <w:r w:rsidR="00D904C2" w:rsidRPr="00D12C3A">
        <w:rPr>
          <w:rFonts w:ascii="Times New Roman" w:hAnsi="Times New Roman"/>
          <w:sz w:val="22"/>
          <w:szCs w:val="22"/>
        </w:rPr>
        <w:t>al and technical committees of Chief Administrative O</w:t>
      </w:r>
      <w:r w:rsidRPr="00D12C3A">
        <w:rPr>
          <w:rFonts w:ascii="Times New Roman" w:hAnsi="Times New Roman"/>
          <w:sz w:val="22"/>
          <w:szCs w:val="22"/>
        </w:rPr>
        <w:t>fficers</w:t>
      </w:r>
      <w:r w:rsidR="00D904C2" w:rsidRPr="00D12C3A">
        <w:rPr>
          <w:rFonts w:ascii="Times New Roman" w:hAnsi="Times New Roman"/>
          <w:sz w:val="22"/>
          <w:szCs w:val="22"/>
        </w:rPr>
        <w:t xml:space="preserve"> Committee</w:t>
      </w:r>
      <w:r w:rsidRPr="00D12C3A">
        <w:rPr>
          <w:rFonts w:ascii="Times New Roman" w:hAnsi="Times New Roman"/>
          <w:sz w:val="22"/>
          <w:szCs w:val="22"/>
        </w:rPr>
        <w:t>,</w:t>
      </w:r>
      <w:r w:rsidR="0081205C" w:rsidRPr="00D12C3A">
        <w:rPr>
          <w:rFonts w:ascii="Times New Roman" w:hAnsi="Times New Roman"/>
          <w:sz w:val="22"/>
          <w:szCs w:val="22"/>
        </w:rPr>
        <w:t xml:space="preserve"> Regional Emergency Support Functions and </w:t>
      </w:r>
      <w:r w:rsidR="00D676F9" w:rsidRPr="00D12C3A">
        <w:rPr>
          <w:rFonts w:ascii="Times New Roman" w:hAnsi="Times New Roman"/>
          <w:sz w:val="22"/>
          <w:szCs w:val="22"/>
        </w:rPr>
        <w:t>Regional Program Working Groups to include</w:t>
      </w:r>
      <w:r w:rsidRPr="00D12C3A">
        <w:rPr>
          <w:rFonts w:ascii="Times New Roman" w:hAnsi="Times New Roman"/>
          <w:sz w:val="22"/>
          <w:szCs w:val="22"/>
        </w:rPr>
        <w:t xml:space="preserve"> police chiefs, fire chiefs, public health officers, emergency management administrators,</w:t>
      </w:r>
      <w:r w:rsidR="0040076D" w:rsidRPr="00D12C3A">
        <w:rPr>
          <w:rFonts w:ascii="Times New Roman" w:hAnsi="Times New Roman"/>
          <w:sz w:val="22"/>
          <w:szCs w:val="22"/>
        </w:rPr>
        <w:t xml:space="preserve"> Chief Information Officers,</w:t>
      </w:r>
      <w:r w:rsidRPr="00D12C3A">
        <w:rPr>
          <w:rFonts w:ascii="Times New Roman" w:hAnsi="Times New Roman"/>
          <w:sz w:val="22"/>
          <w:szCs w:val="22"/>
        </w:rPr>
        <w:t xml:space="preserve"> attorneys, and other internal COG committees determined to have subject matter jurisdiction over significant aspects of disaster preparation and response;</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 xml:space="preserve">The directors of emergency management of the District of Columbia, the State of Maryland, and the Commonwealth of Virginia; </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lastRenderedPageBreak/>
        <w:t>Representatives of the Departments of Transportation of the District of Columbia, the State of Maryland, and the Commonwealth of Virginia;</w:t>
      </w:r>
    </w:p>
    <w:p w:rsidR="00887C3D" w:rsidRPr="00D12C3A" w:rsidRDefault="00887C3D" w:rsidP="00887C3D">
      <w:pPr>
        <w:pStyle w:val="BodyText"/>
        <w:numPr>
          <w:ilvl w:val="0"/>
          <w:numId w:val="2"/>
        </w:numPr>
        <w:jc w:val="left"/>
        <w:rPr>
          <w:rFonts w:ascii="Times New Roman" w:hAnsi="Times New Roman"/>
          <w:sz w:val="22"/>
          <w:szCs w:val="22"/>
        </w:rPr>
      </w:pPr>
      <w:r w:rsidRPr="00D12C3A">
        <w:rPr>
          <w:rFonts w:ascii="Times New Roman" w:hAnsi="Times New Roman"/>
          <w:sz w:val="22"/>
          <w:szCs w:val="22"/>
        </w:rPr>
        <w:t xml:space="preserve">The chairs or other designees of the Homeland Security Councils of the District of Columbia, Maryland, and Virginia; </w:t>
      </w:r>
    </w:p>
    <w:p w:rsidR="008C0B60" w:rsidRPr="00D12C3A" w:rsidRDefault="008C0B60" w:rsidP="008C0B60">
      <w:pPr>
        <w:pStyle w:val="BodyText"/>
        <w:numPr>
          <w:ilvl w:val="0"/>
          <w:numId w:val="2"/>
        </w:numPr>
        <w:jc w:val="left"/>
        <w:rPr>
          <w:rFonts w:ascii="Times New Roman" w:hAnsi="Times New Roman"/>
          <w:b/>
          <w:sz w:val="22"/>
          <w:szCs w:val="22"/>
        </w:rPr>
      </w:pPr>
      <w:r w:rsidRPr="00D12C3A">
        <w:rPr>
          <w:rFonts w:ascii="Times New Roman" w:hAnsi="Times New Roman"/>
          <w:sz w:val="22"/>
          <w:szCs w:val="22"/>
        </w:rPr>
        <w:t>The COG Executive Director; and Representatives of such institutions and agencies of the Federal government and organizations representing the private, quasi-public, and non-profit sectors as may be jointly designated by the Council Chair and the COG Board Chair, and invited to participate, such designations to include the Office of National Capital Region Coordination, the Joint Force Headquarters-National Capital Region, the Washington Metropolitan Area Transit Authority, the Greater Washington Board of Trade, the Washington Area School Study Council, the Metropolitan Washington Airports Authority, the American Red Cross of the National Capital Region, the Non-Profit Roundtable of Greater Washington, and others.</w:t>
      </w:r>
    </w:p>
    <w:p w:rsidR="009A64EA" w:rsidRDefault="009A64EA" w:rsidP="00FB0C8B">
      <w:pPr>
        <w:autoSpaceDE w:val="0"/>
        <w:autoSpaceDN w:val="0"/>
        <w:adjustRightInd w:val="0"/>
        <w:rPr>
          <w:b/>
        </w:rPr>
      </w:pPr>
    </w:p>
    <w:p w:rsidR="00FB0C8B" w:rsidRDefault="00267345" w:rsidP="00F369F4">
      <w:pPr>
        <w:autoSpaceDE w:val="0"/>
        <w:autoSpaceDN w:val="0"/>
        <w:adjustRightInd w:val="0"/>
        <w:outlineLvl w:val="0"/>
        <w:rPr>
          <w:b/>
        </w:rPr>
      </w:pPr>
      <w:r>
        <w:rPr>
          <w:b/>
        </w:rPr>
        <w:t>II</w:t>
      </w:r>
      <w:r w:rsidR="008642B2" w:rsidRPr="008642B2">
        <w:rPr>
          <w:b/>
        </w:rPr>
        <w:t>I</w:t>
      </w:r>
      <w:r w:rsidR="004E0FDF" w:rsidRPr="008642B2">
        <w:rPr>
          <w:b/>
        </w:rPr>
        <w:t xml:space="preserve">. </w:t>
      </w:r>
      <w:r w:rsidR="004E0FDF">
        <w:rPr>
          <w:b/>
        </w:rPr>
        <w:t>PRIORIT</w:t>
      </w:r>
      <w:r w:rsidR="00A213CD">
        <w:rPr>
          <w:b/>
        </w:rPr>
        <w:t>Y EPC OBJECTIVES 2014</w:t>
      </w:r>
    </w:p>
    <w:p w:rsidR="00F8124D" w:rsidRPr="008642B2" w:rsidRDefault="00F8124D" w:rsidP="00F369F4">
      <w:pPr>
        <w:autoSpaceDE w:val="0"/>
        <w:autoSpaceDN w:val="0"/>
        <w:adjustRightInd w:val="0"/>
        <w:outlineLvl w:val="0"/>
        <w:rPr>
          <w:b/>
        </w:rPr>
      </w:pPr>
    </w:p>
    <w:p w:rsidR="00C912F1" w:rsidRDefault="00C912F1" w:rsidP="00C912F1">
      <w:pPr>
        <w:autoSpaceDE w:val="0"/>
        <w:autoSpaceDN w:val="0"/>
        <w:adjustRightInd w:val="0"/>
        <w:rPr>
          <w:rFonts w:eastAsiaTheme="minorHAnsi"/>
          <w:color w:val="000000"/>
          <w:sz w:val="22"/>
          <w:szCs w:val="22"/>
        </w:rPr>
      </w:pPr>
      <w:r>
        <w:rPr>
          <w:rFonts w:eastAsiaTheme="minorHAnsi"/>
          <w:color w:val="000000"/>
          <w:sz w:val="22"/>
          <w:szCs w:val="22"/>
        </w:rPr>
        <w:t>The priority objectives delineated below re</w:t>
      </w:r>
      <w:r w:rsidR="00A213CD">
        <w:rPr>
          <w:rFonts w:eastAsiaTheme="minorHAnsi"/>
          <w:color w:val="000000"/>
          <w:sz w:val="22"/>
          <w:szCs w:val="22"/>
        </w:rPr>
        <w:t>present the EPC’s focus for 2014</w:t>
      </w:r>
      <w:r>
        <w:rPr>
          <w:rFonts w:eastAsiaTheme="minorHAnsi"/>
          <w:color w:val="000000"/>
          <w:sz w:val="22"/>
          <w:szCs w:val="22"/>
        </w:rPr>
        <w:t>, and provides a strategic framework for the EPC’s activities.</w:t>
      </w:r>
    </w:p>
    <w:p w:rsidR="00CE2F79" w:rsidRDefault="00CE2F79" w:rsidP="00C912F1">
      <w:pPr>
        <w:autoSpaceDE w:val="0"/>
        <w:autoSpaceDN w:val="0"/>
        <w:adjustRightInd w:val="0"/>
        <w:rPr>
          <w:rFonts w:eastAsiaTheme="minorHAnsi"/>
          <w:color w:val="000000"/>
          <w:sz w:val="22"/>
          <w:szCs w:val="22"/>
        </w:rPr>
      </w:pPr>
    </w:p>
    <w:p w:rsidR="00CE2F79" w:rsidRDefault="00CE2F79" w:rsidP="00CE2F79">
      <w:pPr>
        <w:tabs>
          <w:tab w:val="left" w:pos="1620"/>
        </w:tabs>
        <w:autoSpaceDE w:val="0"/>
        <w:autoSpaceDN w:val="0"/>
        <w:adjustRightInd w:val="0"/>
        <w:ind w:left="1620" w:hanging="1620"/>
        <w:outlineLvl w:val="0"/>
        <w:rPr>
          <w:b/>
        </w:rPr>
      </w:pPr>
      <w:r>
        <w:rPr>
          <w:b/>
          <w:u w:val="single"/>
        </w:rPr>
        <w:t>OBJECTIVE 1</w:t>
      </w:r>
      <w:r>
        <w:rPr>
          <w:b/>
        </w:rPr>
        <w:t>: Enhance NCR Resilience to Cyber Security</w:t>
      </w:r>
    </w:p>
    <w:p w:rsidR="00CE296D" w:rsidRPr="009F4B12" w:rsidRDefault="00CE296D" w:rsidP="009F4B12"/>
    <w:p w:rsidR="009F4B12" w:rsidRPr="009273AF" w:rsidRDefault="009F4B12" w:rsidP="009F4B12">
      <w:pPr>
        <w:pStyle w:val="ListParagraph"/>
        <w:numPr>
          <w:ilvl w:val="1"/>
          <w:numId w:val="44"/>
        </w:numPr>
        <w:autoSpaceDE w:val="0"/>
        <w:autoSpaceDN w:val="0"/>
        <w:adjustRightInd w:val="0"/>
        <w:rPr>
          <w:rFonts w:ascii="Times New Roman" w:hAnsi="Times New Roman"/>
        </w:rPr>
      </w:pPr>
      <w:r w:rsidRPr="009273AF">
        <w:rPr>
          <w:rFonts w:ascii="Times New Roman" w:hAnsi="Times New Roman"/>
        </w:rPr>
        <w:t xml:space="preserve">Work with the CIP RPWG to develop and approve an </w:t>
      </w:r>
      <w:r w:rsidRPr="009273AF">
        <w:rPr>
          <w:rFonts w:ascii="Times New Roman" w:hAnsi="Times New Roman"/>
          <w:i/>
          <w:iCs/>
        </w:rPr>
        <w:t xml:space="preserve">NCR Regional Cyber Protection and Coordination Plan.  </w:t>
      </w:r>
      <w:r w:rsidRPr="009273AF">
        <w:rPr>
          <w:rFonts w:ascii="Times New Roman" w:hAnsi="Times New Roman"/>
        </w:rPr>
        <w:t>The plan will supplement the NCR’s Regional Emergency Coordination Plan, as well as individual jurisdictional and organizational cyber security programs</w:t>
      </w:r>
    </w:p>
    <w:p w:rsidR="009F4B12" w:rsidRPr="009273AF" w:rsidRDefault="009F4B12" w:rsidP="00CE296D">
      <w:pPr>
        <w:pStyle w:val="ListParagraph"/>
        <w:numPr>
          <w:ilvl w:val="1"/>
          <w:numId w:val="44"/>
        </w:numPr>
        <w:autoSpaceDE w:val="0"/>
        <w:autoSpaceDN w:val="0"/>
        <w:adjustRightInd w:val="0"/>
        <w:rPr>
          <w:rFonts w:ascii="Times New Roman" w:hAnsi="Times New Roman"/>
        </w:rPr>
      </w:pPr>
      <w:r w:rsidRPr="009273AF">
        <w:rPr>
          <w:rFonts w:ascii="Times New Roman" w:hAnsi="Times New Roman"/>
        </w:rPr>
        <w:t xml:space="preserve">Through a regional </w:t>
      </w:r>
      <w:r w:rsidRPr="009273AF">
        <w:rPr>
          <w:rFonts w:ascii="Times New Roman" w:hAnsi="Times New Roman"/>
          <w:noProof/>
        </w:rPr>
        <w:t>discussion-based exercise, improve resource coordination and information   sharing aspects of cybersecurity across the region, with a focus on protection of  information technology assets and sharing information to prevent the cascading impacts of a cyber incident.</w:t>
      </w:r>
    </w:p>
    <w:p w:rsidR="00C912F1" w:rsidRPr="009273AF" w:rsidRDefault="00CE296D" w:rsidP="00CE296D">
      <w:pPr>
        <w:pStyle w:val="ListParagraph"/>
        <w:numPr>
          <w:ilvl w:val="1"/>
          <w:numId w:val="44"/>
        </w:numPr>
        <w:autoSpaceDE w:val="0"/>
        <w:autoSpaceDN w:val="0"/>
        <w:adjustRightInd w:val="0"/>
        <w:rPr>
          <w:rFonts w:ascii="Times New Roman" w:hAnsi="Times New Roman"/>
        </w:rPr>
      </w:pPr>
      <w:r w:rsidRPr="009273AF">
        <w:rPr>
          <w:rFonts w:ascii="Times New Roman" w:hAnsi="Times New Roman"/>
        </w:rPr>
        <w:t xml:space="preserve">Share cyber security best practices identified through the development of the </w:t>
      </w:r>
      <w:r w:rsidRPr="009273AF">
        <w:rPr>
          <w:rFonts w:ascii="Times New Roman" w:hAnsi="Times New Roman"/>
          <w:i/>
          <w:iCs/>
        </w:rPr>
        <w:t>NCR Regional Cyber Protection and Coordination Plan</w:t>
      </w:r>
      <w:r w:rsidRPr="009273AF">
        <w:rPr>
          <w:rFonts w:ascii="Times New Roman" w:hAnsi="Times New Roman"/>
        </w:rPr>
        <w:t xml:space="preserve"> with all EPC members in order to enhance current regional cyber security capabilities.</w:t>
      </w:r>
    </w:p>
    <w:p w:rsidR="00C912F1" w:rsidRPr="009273AF" w:rsidRDefault="00C912F1" w:rsidP="00C912F1">
      <w:pPr>
        <w:autoSpaceDE w:val="0"/>
        <w:autoSpaceDN w:val="0"/>
        <w:adjustRightInd w:val="0"/>
      </w:pPr>
    </w:p>
    <w:p w:rsidR="00C912F1" w:rsidRDefault="00C912F1" w:rsidP="00C912F1">
      <w:pPr>
        <w:tabs>
          <w:tab w:val="left" w:pos="1620"/>
        </w:tabs>
        <w:autoSpaceDE w:val="0"/>
        <w:autoSpaceDN w:val="0"/>
        <w:adjustRightInd w:val="0"/>
        <w:ind w:left="1620" w:hanging="1620"/>
        <w:outlineLvl w:val="0"/>
        <w:rPr>
          <w:b/>
        </w:rPr>
      </w:pPr>
      <w:r>
        <w:rPr>
          <w:b/>
          <w:u w:val="single"/>
        </w:rPr>
        <w:t>OBJECTIVE 2:</w:t>
      </w:r>
      <w:r>
        <w:rPr>
          <w:b/>
        </w:rPr>
        <w:t xml:space="preserve"> Increase Personal Preparedness Through Workplace Based Initiatives </w:t>
      </w:r>
    </w:p>
    <w:p w:rsidR="00C912F1" w:rsidRDefault="00C912F1" w:rsidP="00C912F1">
      <w:pPr>
        <w:tabs>
          <w:tab w:val="left" w:pos="1620"/>
        </w:tabs>
        <w:autoSpaceDE w:val="0"/>
        <w:autoSpaceDN w:val="0"/>
        <w:adjustRightInd w:val="0"/>
        <w:ind w:left="1620" w:hanging="1620"/>
        <w:outlineLvl w:val="0"/>
        <w:rPr>
          <w:b/>
        </w:rPr>
      </w:pPr>
    </w:p>
    <w:p w:rsidR="00AF0C2A" w:rsidRDefault="00AF0C2A" w:rsidP="00AF0C2A">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 xml:space="preserve">Develop a Personal Preparedness Initiative (PPI) to expand personal preparedness capabilities through a series of trainings and functional exercises tailored to the needs of National Capital Region (NCR) residents and employees, in order to improve public response to both large and small scale emergencies. </w:t>
      </w:r>
    </w:p>
    <w:p w:rsidR="00AF0C2A" w:rsidRDefault="00AF0C2A" w:rsidP="00AF0C2A">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 xml:space="preserve">Conduct functional exercises engaging state and local emergency operation centers and federal operation centers, as well as departments of transportation, focusing on communicating actions with public and operational coordination during an incident requiring large-scale evacuation. </w:t>
      </w:r>
    </w:p>
    <w:p w:rsidR="00AF0C2A" w:rsidRDefault="00AF0C2A" w:rsidP="00AF0C2A">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 xml:space="preserve">Conduct a full-scale exercise engaging local emergency management agencies, departments of transportation, OPM, Pentagon Force Protection, and other large employers to test public messaging and to operationalize actions that departments of transportation would need to take during evacuations. </w:t>
      </w:r>
    </w:p>
    <w:p w:rsidR="005A1DC9" w:rsidRPr="00AF0C2A" w:rsidRDefault="00AF0C2A" w:rsidP="00AF0C2A">
      <w:pPr>
        <w:pStyle w:val="ListParagraph"/>
        <w:numPr>
          <w:ilvl w:val="1"/>
          <w:numId w:val="34"/>
        </w:numPr>
        <w:tabs>
          <w:tab w:val="num" w:pos="1080"/>
        </w:tabs>
        <w:autoSpaceDE w:val="0"/>
        <w:autoSpaceDN w:val="0"/>
        <w:adjustRightInd w:val="0"/>
        <w:rPr>
          <w:rFonts w:ascii="Times New Roman" w:hAnsi="Times New Roman"/>
        </w:rPr>
      </w:pPr>
      <w:r>
        <w:rPr>
          <w:rFonts w:ascii="Times New Roman" w:hAnsi="Times New Roman"/>
        </w:rPr>
        <w:t xml:space="preserve">Engage regional stakeholders in socializing the PPI, related trainings and exercises, and best practices for improving personal preparedness through workplace initiatives. </w:t>
      </w:r>
      <w:r w:rsidR="00C912F1" w:rsidRPr="00CE2F79">
        <w:t xml:space="preserve">     </w:t>
      </w:r>
    </w:p>
    <w:p w:rsidR="005A1DC9" w:rsidRDefault="00C912F1">
      <w:pPr>
        <w:tabs>
          <w:tab w:val="left" w:pos="1620"/>
        </w:tabs>
        <w:autoSpaceDE w:val="0"/>
        <w:autoSpaceDN w:val="0"/>
        <w:adjustRightInd w:val="0"/>
        <w:ind w:left="1620" w:hanging="1620"/>
        <w:outlineLvl w:val="0"/>
        <w:rPr>
          <w:sz w:val="22"/>
          <w:szCs w:val="22"/>
        </w:rPr>
      </w:pPr>
      <w:r>
        <w:rPr>
          <w:sz w:val="22"/>
          <w:szCs w:val="22"/>
        </w:rPr>
        <w:t xml:space="preserve">      </w:t>
      </w:r>
    </w:p>
    <w:p w:rsidR="00CE2F79" w:rsidRDefault="00CE2F79" w:rsidP="00CE2F79">
      <w:pPr>
        <w:autoSpaceDE w:val="0"/>
        <w:autoSpaceDN w:val="0"/>
        <w:adjustRightInd w:val="0"/>
        <w:outlineLvl w:val="0"/>
        <w:rPr>
          <w:b/>
        </w:rPr>
      </w:pPr>
      <w:r>
        <w:rPr>
          <w:b/>
          <w:u w:val="single"/>
        </w:rPr>
        <w:t>OBJECTIVE 3</w:t>
      </w:r>
      <w:r>
        <w:rPr>
          <w:b/>
        </w:rPr>
        <w:t>: Provide Leade</w:t>
      </w:r>
      <w:r w:rsidR="00D92ECF">
        <w:rPr>
          <w:b/>
        </w:rPr>
        <w:t xml:space="preserve">rship Review and Support of the </w:t>
      </w:r>
      <w:r>
        <w:rPr>
          <w:b/>
        </w:rPr>
        <w:t>NCR Homeland Security Strategic Plan and Its Implementation</w:t>
      </w:r>
    </w:p>
    <w:p w:rsidR="00CE2F79" w:rsidRPr="00362445" w:rsidRDefault="00362445" w:rsidP="00362445">
      <w:pPr>
        <w:tabs>
          <w:tab w:val="left" w:pos="360"/>
        </w:tabs>
        <w:autoSpaceDE w:val="0"/>
        <w:autoSpaceDN w:val="0"/>
        <w:adjustRightInd w:val="0"/>
        <w:ind w:left="720" w:hanging="720"/>
      </w:pPr>
      <w:r>
        <w:lastRenderedPageBreak/>
        <w:tab/>
        <w:t>3.1</w:t>
      </w:r>
      <w:r>
        <w:tab/>
      </w:r>
      <w:r w:rsidR="00CE2F79" w:rsidRPr="00362445">
        <w:t xml:space="preserve">Serve as custodian of NCR Homeland Security Strategic Plan and adopt update of the </w:t>
      </w:r>
      <w:r>
        <w:t xml:space="preserve">   </w:t>
      </w:r>
      <w:r w:rsidR="00CE2F79" w:rsidRPr="00362445">
        <w:t>plan.</w:t>
      </w:r>
    </w:p>
    <w:p w:rsidR="00CE2F79" w:rsidRDefault="00362445" w:rsidP="00362445">
      <w:pPr>
        <w:tabs>
          <w:tab w:val="left" w:pos="360"/>
        </w:tabs>
        <w:autoSpaceDE w:val="0"/>
        <w:autoSpaceDN w:val="0"/>
        <w:adjustRightInd w:val="0"/>
        <w:ind w:left="765" w:hanging="405"/>
        <w:rPr>
          <w:sz w:val="22"/>
          <w:szCs w:val="22"/>
        </w:rPr>
      </w:pPr>
      <w:r>
        <w:rPr>
          <w:sz w:val="22"/>
          <w:szCs w:val="22"/>
        </w:rPr>
        <w:t>3.2</w:t>
      </w:r>
      <w:r>
        <w:rPr>
          <w:sz w:val="22"/>
          <w:szCs w:val="22"/>
        </w:rPr>
        <w:tab/>
      </w:r>
      <w:r w:rsidR="00CE2F79">
        <w:rPr>
          <w:sz w:val="22"/>
          <w:szCs w:val="22"/>
        </w:rPr>
        <w:t xml:space="preserve"> Oversee implementation of the Strategic Plan through quarterly progress reports on financial and management indicators (SAA) and updates on CAO/SPG Management Reviews (CAO HSEC and SPG).</w:t>
      </w:r>
    </w:p>
    <w:p w:rsidR="00CE2F79" w:rsidRDefault="00362445" w:rsidP="00CE2F79">
      <w:pPr>
        <w:tabs>
          <w:tab w:val="left" w:pos="360"/>
        </w:tabs>
        <w:autoSpaceDE w:val="0"/>
        <w:autoSpaceDN w:val="0"/>
        <w:adjustRightInd w:val="0"/>
        <w:ind w:left="720" w:hanging="360"/>
        <w:rPr>
          <w:sz w:val="22"/>
          <w:szCs w:val="22"/>
        </w:rPr>
      </w:pPr>
      <w:r>
        <w:rPr>
          <w:sz w:val="22"/>
          <w:szCs w:val="22"/>
        </w:rPr>
        <w:t>3</w:t>
      </w:r>
      <w:r w:rsidR="00CE2F79">
        <w:rPr>
          <w:sz w:val="22"/>
          <w:szCs w:val="22"/>
        </w:rPr>
        <w:t>.3</w:t>
      </w:r>
      <w:r w:rsidR="00CE2F79">
        <w:rPr>
          <w:sz w:val="22"/>
          <w:szCs w:val="22"/>
        </w:rPr>
        <w:tab/>
        <w:t>Identify and provide oversight for creation and improvement of regional prevention, preparedness, response, and recovery capabilities. Specific agenda items to include:</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.3.1 Follow-up on major recommenda</w:t>
      </w:r>
      <w:r w:rsidR="00BA7858">
        <w:rPr>
          <w:sz w:val="22"/>
          <w:szCs w:val="22"/>
        </w:rPr>
        <w:t>tions found in the Final Report of 9-1-1 Service Gaps During and Following the Derecho Storm on June 29, 2012 completed by the 9-1-1 Telecommunications Network Steering Group</w:t>
      </w:r>
      <w:r w:rsidR="00CE2F79">
        <w:rPr>
          <w:sz w:val="22"/>
          <w:szCs w:val="22"/>
        </w:rPr>
        <w:t>.</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w:t>
      </w:r>
      <w:r w:rsidR="00D92ECF">
        <w:rPr>
          <w:sz w:val="22"/>
          <w:szCs w:val="22"/>
        </w:rPr>
        <w:t xml:space="preserve">3.2 Receive report on EPC Senior Leader Seminar 2013 conducted on November 1, 2013 to include After Action </w:t>
      </w:r>
      <w:r w:rsidR="00CE2F79">
        <w:rPr>
          <w:sz w:val="22"/>
          <w:szCs w:val="22"/>
        </w:rPr>
        <w:t>Report Recommendations.</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.3.3 Review communications and transportation management capabilities demonstrated during a review winter storm response or other events.</w:t>
      </w:r>
    </w:p>
    <w:p w:rsidR="00CE2F79" w:rsidRDefault="00362445" w:rsidP="00CE2F79">
      <w:pPr>
        <w:tabs>
          <w:tab w:val="left" w:pos="360"/>
        </w:tabs>
        <w:autoSpaceDE w:val="0"/>
        <w:autoSpaceDN w:val="0"/>
        <w:adjustRightInd w:val="0"/>
        <w:ind w:left="720" w:hanging="360"/>
        <w:rPr>
          <w:sz w:val="22"/>
          <w:szCs w:val="22"/>
        </w:rPr>
      </w:pPr>
      <w:r>
        <w:rPr>
          <w:sz w:val="22"/>
          <w:szCs w:val="22"/>
        </w:rPr>
        <w:tab/>
        <w:t>3</w:t>
      </w:r>
      <w:r w:rsidR="00CE2F79">
        <w:rPr>
          <w:sz w:val="22"/>
          <w:szCs w:val="22"/>
        </w:rPr>
        <w:t>.3.4 Revie</w:t>
      </w:r>
      <w:r w:rsidR="00D92ECF">
        <w:rPr>
          <w:sz w:val="22"/>
          <w:szCs w:val="22"/>
        </w:rPr>
        <w:t>w and approve plans for the conduct of the EPC Senior Leader Seminar for 2014</w:t>
      </w:r>
      <w:r w:rsidR="00CE2F79">
        <w:rPr>
          <w:sz w:val="22"/>
          <w:szCs w:val="22"/>
        </w:rPr>
        <w:t>.</w:t>
      </w:r>
    </w:p>
    <w:p w:rsidR="00CE2F79" w:rsidRDefault="00362445" w:rsidP="00CE2F79">
      <w:pPr>
        <w:tabs>
          <w:tab w:val="left" w:pos="360"/>
        </w:tabs>
        <w:autoSpaceDE w:val="0"/>
        <w:autoSpaceDN w:val="0"/>
        <w:adjustRightInd w:val="0"/>
        <w:ind w:left="720" w:hanging="360"/>
        <w:rPr>
          <w:sz w:val="22"/>
          <w:szCs w:val="22"/>
        </w:rPr>
      </w:pPr>
      <w:r>
        <w:rPr>
          <w:sz w:val="22"/>
          <w:szCs w:val="22"/>
        </w:rPr>
        <w:t>3</w:t>
      </w:r>
      <w:r w:rsidR="00CE2F79">
        <w:rPr>
          <w:sz w:val="22"/>
          <w:szCs w:val="22"/>
        </w:rPr>
        <w:t>.4 Serve as the UASI-required Urban Area Work Group (UAWG). </w:t>
      </w:r>
    </w:p>
    <w:p w:rsidR="005066A9" w:rsidRDefault="005066A9" w:rsidP="00ED0D65">
      <w:pPr>
        <w:autoSpaceDE w:val="0"/>
        <w:autoSpaceDN w:val="0"/>
        <w:adjustRightInd w:val="0"/>
      </w:pPr>
    </w:p>
    <w:p w:rsidR="00ED0B04" w:rsidRPr="00ED0B04" w:rsidRDefault="009A64EA" w:rsidP="00F369F4">
      <w:pPr>
        <w:autoSpaceDE w:val="0"/>
        <w:autoSpaceDN w:val="0"/>
        <w:adjustRightInd w:val="0"/>
        <w:outlineLvl w:val="0"/>
        <w:rPr>
          <w:b/>
        </w:rPr>
      </w:pPr>
      <w:r>
        <w:rPr>
          <w:b/>
        </w:rPr>
        <w:t>IV</w:t>
      </w:r>
      <w:r w:rsidR="0016184F">
        <w:rPr>
          <w:b/>
        </w:rPr>
        <w:t>. SCHEDULE</w:t>
      </w:r>
    </w:p>
    <w:p w:rsidR="00ED0B04" w:rsidRDefault="00ED0B04" w:rsidP="00ED0B04">
      <w:pPr>
        <w:autoSpaceDE w:val="0"/>
        <w:autoSpaceDN w:val="0"/>
        <w:adjustRightInd w:val="0"/>
      </w:pPr>
    </w:p>
    <w:p w:rsidR="00ED0B04" w:rsidRPr="00266ED9" w:rsidRDefault="00ED0B04" w:rsidP="00ED0B04">
      <w:pPr>
        <w:autoSpaceDE w:val="0"/>
        <w:autoSpaceDN w:val="0"/>
        <w:adjustRightInd w:val="0"/>
        <w:rPr>
          <w:sz w:val="22"/>
          <w:szCs w:val="22"/>
        </w:rPr>
      </w:pPr>
      <w:r w:rsidRPr="00266ED9">
        <w:rPr>
          <w:sz w:val="22"/>
          <w:szCs w:val="22"/>
        </w:rPr>
        <w:t>The EPC w</w:t>
      </w:r>
      <w:r w:rsidR="008F54C2" w:rsidRPr="00266ED9">
        <w:rPr>
          <w:sz w:val="22"/>
          <w:szCs w:val="22"/>
        </w:rPr>
        <w:t>ill plan to hold</w:t>
      </w:r>
      <w:r w:rsidR="006C612E" w:rsidRPr="00266ED9">
        <w:rPr>
          <w:sz w:val="22"/>
          <w:szCs w:val="22"/>
        </w:rPr>
        <w:t xml:space="preserve"> four</w:t>
      </w:r>
      <w:r w:rsidR="00E21503" w:rsidRPr="00266ED9">
        <w:rPr>
          <w:sz w:val="22"/>
          <w:szCs w:val="22"/>
        </w:rPr>
        <w:t xml:space="preserve"> full meetings</w:t>
      </w:r>
      <w:r w:rsidR="0048479C" w:rsidRPr="00266ED9">
        <w:rPr>
          <w:sz w:val="22"/>
          <w:szCs w:val="22"/>
        </w:rPr>
        <w:t xml:space="preserve"> and an</w:t>
      </w:r>
      <w:r w:rsidR="008D4D54" w:rsidRPr="00266ED9">
        <w:rPr>
          <w:sz w:val="22"/>
          <w:szCs w:val="22"/>
        </w:rPr>
        <w:t xml:space="preserve"> E</w:t>
      </w:r>
      <w:r w:rsidR="006634D9" w:rsidRPr="00266ED9">
        <w:rPr>
          <w:sz w:val="22"/>
          <w:szCs w:val="22"/>
        </w:rPr>
        <w:t>PC Senior Leade</w:t>
      </w:r>
      <w:r w:rsidR="00960014" w:rsidRPr="00266ED9">
        <w:rPr>
          <w:sz w:val="22"/>
          <w:szCs w:val="22"/>
        </w:rPr>
        <w:t>r Seminar in 201</w:t>
      </w:r>
      <w:r w:rsidR="00F02691">
        <w:rPr>
          <w:sz w:val="22"/>
          <w:szCs w:val="22"/>
        </w:rPr>
        <w:t>4</w:t>
      </w:r>
      <w:r w:rsidR="0048479C" w:rsidRPr="00266ED9">
        <w:rPr>
          <w:sz w:val="22"/>
          <w:szCs w:val="22"/>
        </w:rPr>
        <w:t xml:space="preserve"> </w:t>
      </w:r>
      <w:r w:rsidR="00D97D2C" w:rsidRPr="00266ED9">
        <w:rPr>
          <w:sz w:val="22"/>
          <w:szCs w:val="22"/>
        </w:rPr>
        <w:t xml:space="preserve">with </w:t>
      </w:r>
      <w:r w:rsidRPr="00266ED9">
        <w:rPr>
          <w:sz w:val="22"/>
          <w:szCs w:val="22"/>
        </w:rPr>
        <w:t>ad hoc work sessions</w:t>
      </w:r>
      <w:r w:rsidR="0048479C" w:rsidRPr="00266ED9">
        <w:rPr>
          <w:sz w:val="22"/>
          <w:szCs w:val="22"/>
        </w:rPr>
        <w:t xml:space="preserve"> being scheduled</w:t>
      </w:r>
      <w:r w:rsidRPr="00266ED9">
        <w:rPr>
          <w:sz w:val="22"/>
          <w:szCs w:val="22"/>
        </w:rPr>
        <w:t xml:space="preserve"> as necessary. To promote stronger participatio</w:t>
      </w:r>
      <w:r w:rsidR="006634D9" w:rsidRPr="00266ED9">
        <w:rPr>
          <w:sz w:val="22"/>
          <w:szCs w:val="22"/>
        </w:rPr>
        <w:t>n by</w:t>
      </w:r>
      <w:r w:rsidR="0048479C" w:rsidRPr="00266ED9">
        <w:rPr>
          <w:sz w:val="22"/>
          <w:szCs w:val="22"/>
        </w:rPr>
        <w:t xml:space="preserve"> public officials, EPC quarterly</w:t>
      </w:r>
      <w:r w:rsidRPr="00266ED9">
        <w:rPr>
          <w:sz w:val="22"/>
          <w:szCs w:val="22"/>
        </w:rPr>
        <w:t xml:space="preserve"> meetings will follow the COG Board of Directors meeting on the second Wednesday</w:t>
      </w:r>
      <w:r w:rsidR="008F207F" w:rsidRPr="00266ED9">
        <w:rPr>
          <w:sz w:val="22"/>
          <w:szCs w:val="22"/>
        </w:rPr>
        <w:t xml:space="preserve"> from</w:t>
      </w:r>
      <w:r w:rsidR="0048479C" w:rsidRPr="00266ED9">
        <w:rPr>
          <w:sz w:val="22"/>
          <w:szCs w:val="22"/>
        </w:rPr>
        <w:t xml:space="preserve"> 2:30 to 4:30</w:t>
      </w:r>
      <w:r w:rsidR="00D97D2C" w:rsidRPr="00266ED9">
        <w:rPr>
          <w:sz w:val="22"/>
          <w:szCs w:val="22"/>
        </w:rPr>
        <w:t xml:space="preserve"> p.m.</w:t>
      </w:r>
      <w:r w:rsidRPr="00266ED9">
        <w:rPr>
          <w:sz w:val="22"/>
          <w:szCs w:val="22"/>
        </w:rPr>
        <w:t>:</w:t>
      </w:r>
    </w:p>
    <w:p w:rsidR="00ED0B04" w:rsidRPr="00266ED9" w:rsidRDefault="00ED0B04" w:rsidP="00ED0B04">
      <w:pPr>
        <w:autoSpaceDE w:val="0"/>
        <w:autoSpaceDN w:val="0"/>
        <w:adjustRightInd w:val="0"/>
        <w:rPr>
          <w:sz w:val="22"/>
          <w:szCs w:val="22"/>
        </w:rPr>
      </w:pPr>
    </w:p>
    <w:p w:rsidR="00B471AE" w:rsidRPr="006D3F35" w:rsidRDefault="00960014" w:rsidP="006D3F35">
      <w:pPr>
        <w:numPr>
          <w:ilvl w:val="0"/>
          <w:numId w:val="5"/>
        </w:numPr>
        <w:rPr>
          <w:sz w:val="22"/>
          <w:szCs w:val="22"/>
        </w:rPr>
      </w:pPr>
      <w:r w:rsidRPr="00266ED9">
        <w:rPr>
          <w:sz w:val="22"/>
          <w:szCs w:val="22"/>
        </w:rPr>
        <w:t xml:space="preserve">February </w:t>
      </w:r>
      <w:r w:rsidR="00575710">
        <w:rPr>
          <w:sz w:val="22"/>
          <w:szCs w:val="22"/>
        </w:rPr>
        <w:t>12</w:t>
      </w:r>
    </w:p>
    <w:p w:rsidR="008F408E" w:rsidRPr="00B471AE" w:rsidRDefault="00F9743B" w:rsidP="00B471AE">
      <w:pPr>
        <w:numPr>
          <w:ilvl w:val="0"/>
          <w:numId w:val="5"/>
        </w:numPr>
        <w:rPr>
          <w:sz w:val="22"/>
          <w:szCs w:val="22"/>
        </w:rPr>
      </w:pPr>
      <w:r w:rsidRPr="00266ED9">
        <w:rPr>
          <w:sz w:val="22"/>
          <w:szCs w:val="22"/>
        </w:rPr>
        <w:t xml:space="preserve">May </w:t>
      </w:r>
      <w:r w:rsidR="00575710">
        <w:rPr>
          <w:sz w:val="22"/>
          <w:szCs w:val="22"/>
        </w:rPr>
        <w:t>14</w:t>
      </w:r>
    </w:p>
    <w:p w:rsidR="00C223F2" w:rsidRDefault="00960014" w:rsidP="008F408E">
      <w:pPr>
        <w:numPr>
          <w:ilvl w:val="0"/>
          <w:numId w:val="5"/>
        </w:numPr>
        <w:rPr>
          <w:sz w:val="22"/>
          <w:szCs w:val="22"/>
        </w:rPr>
      </w:pPr>
      <w:r w:rsidRPr="00266ED9">
        <w:rPr>
          <w:sz w:val="22"/>
          <w:szCs w:val="22"/>
        </w:rPr>
        <w:t xml:space="preserve">September </w:t>
      </w:r>
      <w:r w:rsidR="00F9743B" w:rsidRPr="00266ED9">
        <w:rPr>
          <w:sz w:val="22"/>
          <w:szCs w:val="22"/>
        </w:rPr>
        <w:t>1</w:t>
      </w:r>
      <w:r w:rsidR="00575710">
        <w:rPr>
          <w:sz w:val="22"/>
          <w:szCs w:val="22"/>
        </w:rPr>
        <w:t>0</w:t>
      </w:r>
    </w:p>
    <w:p w:rsidR="00575710" w:rsidRPr="008F408E" w:rsidRDefault="001B09CC" w:rsidP="008F408E">
      <w:pPr>
        <w:numPr>
          <w:ilvl w:val="0"/>
          <w:numId w:val="5"/>
        </w:numPr>
        <w:rPr>
          <w:sz w:val="22"/>
          <w:szCs w:val="22"/>
        </w:rPr>
      </w:pPr>
      <w:r>
        <w:rPr>
          <w:sz w:val="22"/>
          <w:szCs w:val="22"/>
        </w:rPr>
        <w:t>October – 2014 Senior Leader S</w:t>
      </w:r>
      <w:r w:rsidR="00575710">
        <w:rPr>
          <w:sz w:val="22"/>
          <w:szCs w:val="22"/>
        </w:rPr>
        <w:t>eminar</w:t>
      </w:r>
    </w:p>
    <w:p w:rsidR="008D4D54" w:rsidRPr="00266ED9" w:rsidRDefault="00960014" w:rsidP="008D4D54">
      <w:pPr>
        <w:numPr>
          <w:ilvl w:val="0"/>
          <w:numId w:val="5"/>
        </w:numPr>
        <w:rPr>
          <w:sz w:val="22"/>
          <w:szCs w:val="22"/>
        </w:rPr>
      </w:pPr>
      <w:r w:rsidRPr="00266ED9">
        <w:rPr>
          <w:sz w:val="22"/>
          <w:szCs w:val="22"/>
        </w:rPr>
        <w:t xml:space="preserve">November </w:t>
      </w:r>
      <w:r w:rsidR="00F9743B" w:rsidRPr="00266ED9">
        <w:rPr>
          <w:sz w:val="22"/>
          <w:szCs w:val="22"/>
        </w:rPr>
        <w:t>1</w:t>
      </w:r>
      <w:r w:rsidR="00575710">
        <w:rPr>
          <w:sz w:val="22"/>
          <w:szCs w:val="22"/>
        </w:rPr>
        <w:t>2</w:t>
      </w:r>
    </w:p>
    <w:p w:rsidR="00C2005F" w:rsidRDefault="00C2005F" w:rsidP="00C2005F"/>
    <w:p w:rsidR="00D97D2C" w:rsidRDefault="00D97D2C" w:rsidP="00740BAC">
      <w:pPr>
        <w:outlineLvl w:val="0"/>
        <w:rPr>
          <w:b/>
        </w:rPr>
      </w:pPr>
      <w:r w:rsidRPr="00D97D2C">
        <w:rPr>
          <w:b/>
        </w:rPr>
        <w:t xml:space="preserve">V. </w:t>
      </w:r>
      <w:r w:rsidR="009A64EA">
        <w:rPr>
          <w:b/>
        </w:rPr>
        <w:t xml:space="preserve"> </w:t>
      </w:r>
      <w:r w:rsidRPr="00D97D2C">
        <w:rPr>
          <w:b/>
        </w:rPr>
        <w:t>LEADERSHIP A</w:t>
      </w:r>
      <w:r w:rsidR="00751340">
        <w:rPr>
          <w:b/>
        </w:rPr>
        <w:t>ND MEMBERSHIP</w:t>
      </w:r>
      <w:r w:rsidR="00925FA3">
        <w:rPr>
          <w:b/>
        </w:rPr>
        <w:t xml:space="preserve"> FOR 201</w:t>
      </w:r>
      <w:r w:rsidR="00B64F32">
        <w:rPr>
          <w:b/>
        </w:rPr>
        <w:t>4</w:t>
      </w:r>
    </w:p>
    <w:p w:rsidR="00740BAC" w:rsidRDefault="00740BAC" w:rsidP="00740BAC">
      <w:pPr>
        <w:outlineLvl w:val="0"/>
      </w:pPr>
    </w:p>
    <w:p w:rsidR="00D97D2C" w:rsidRPr="00266ED9" w:rsidRDefault="00D97D2C" w:rsidP="00433AD3">
      <w:pPr>
        <w:rPr>
          <w:sz w:val="22"/>
          <w:szCs w:val="22"/>
        </w:rPr>
      </w:pPr>
      <w:r w:rsidRPr="00266ED9">
        <w:rPr>
          <w:sz w:val="22"/>
          <w:szCs w:val="22"/>
        </w:rPr>
        <w:t>Consistent wit</w:t>
      </w:r>
      <w:r w:rsidR="00023E8A" w:rsidRPr="00266ED9">
        <w:rPr>
          <w:sz w:val="22"/>
          <w:szCs w:val="22"/>
        </w:rPr>
        <w:t>h th</w:t>
      </w:r>
      <w:r w:rsidR="00751340" w:rsidRPr="00266ED9">
        <w:rPr>
          <w:sz w:val="22"/>
          <w:szCs w:val="22"/>
        </w:rPr>
        <w:t>e EPC b</w:t>
      </w:r>
      <w:r w:rsidR="00A213CD">
        <w:rPr>
          <w:sz w:val="22"/>
          <w:szCs w:val="22"/>
        </w:rPr>
        <w:t>ylaws, Paul Quander, Deputy Mayor for Public Safety and Justice in the District of Columbia was</w:t>
      </w:r>
      <w:r w:rsidRPr="00266ED9">
        <w:rPr>
          <w:sz w:val="22"/>
          <w:szCs w:val="22"/>
        </w:rPr>
        <w:t xml:space="preserve"> </w:t>
      </w:r>
      <w:r w:rsidR="008C283F">
        <w:rPr>
          <w:sz w:val="22"/>
          <w:szCs w:val="22"/>
        </w:rPr>
        <w:t>re</w:t>
      </w:r>
      <w:r w:rsidRPr="00266ED9">
        <w:rPr>
          <w:sz w:val="22"/>
          <w:szCs w:val="22"/>
        </w:rPr>
        <w:t>ap</w:t>
      </w:r>
      <w:r w:rsidR="00033E75" w:rsidRPr="00266ED9">
        <w:rPr>
          <w:sz w:val="22"/>
          <w:szCs w:val="22"/>
        </w:rPr>
        <w:t>pointed to chair the EPC in 201</w:t>
      </w:r>
      <w:r w:rsidR="007155C7">
        <w:rPr>
          <w:sz w:val="22"/>
          <w:szCs w:val="22"/>
        </w:rPr>
        <w:t>4</w:t>
      </w:r>
      <w:r w:rsidRPr="00266ED9">
        <w:rPr>
          <w:sz w:val="22"/>
          <w:szCs w:val="22"/>
        </w:rPr>
        <w:t xml:space="preserve"> by action of the COG </w:t>
      </w:r>
      <w:r w:rsidR="006836BC" w:rsidRPr="00266ED9">
        <w:rPr>
          <w:sz w:val="22"/>
          <w:szCs w:val="22"/>
        </w:rPr>
        <w:t>B</w:t>
      </w:r>
      <w:r w:rsidR="00033E75" w:rsidRPr="00266ED9">
        <w:rPr>
          <w:sz w:val="22"/>
          <w:szCs w:val="22"/>
        </w:rPr>
        <w:t xml:space="preserve">oard of Directors on </w:t>
      </w:r>
      <w:r w:rsidR="00740BAC" w:rsidRPr="00266ED9">
        <w:rPr>
          <w:sz w:val="22"/>
          <w:szCs w:val="22"/>
        </w:rPr>
        <w:t xml:space="preserve">January </w:t>
      </w:r>
      <w:r w:rsidR="007155C7">
        <w:rPr>
          <w:sz w:val="22"/>
          <w:szCs w:val="22"/>
        </w:rPr>
        <w:t>8</w:t>
      </w:r>
      <w:r w:rsidR="00C8231D" w:rsidRPr="00266ED9">
        <w:rPr>
          <w:sz w:val="22"/>
          <w:szCs w:val="22"/>
        </w:rPr>
        <w:t>, 201</w:t>
      </w:r>
      <w:r w:rsidR="007155C7">
        <w:rPr>
          <w:sz w:val="22"/>
          <w:szCs w:val="22"/>
        </w:rPr>
        <w:t>4</w:t>
      </w:r>
      <w:r w:rsidRPr="00266ED9">
        <w:rPr>
          <w:sz w:val="22"/>
          <w:szCs w:val="22"/>
        </w:rPr>
        <w:t xml:space="preserve">.  </w:t>
      </w:r>
      <w:r w:rsidR="00127E36">
        <w:rPr>
          <w:sz w:val="22"/>
          <w:szCs w:val="22"/>
        </w:rPr>
        <w:t>The</w:t>
      </w:r>
      <w:r w:rsidR="00740BAC" w:rsidRPr="00266ED9">
        <w:rPr>
          <w:sz w:val="22"/>
          <w:szCs w:val="22"/>
        </w:rPr>
        <w:t xml:space="preserve"> EPC at its February </w:t>
      </w:r>
      <w:r w:rsidR="00DD432C">
        <w:rPr>
          <w:sz w:val="22"/>
          <w:szCs w:val="22"/>
        </w:rPr>
        <w:t>12</w:t>
      </w:r>
      <w:r w:rsidR="00740BAC" w:rsidRPr="00266ED9">
        <w:rPr>
          <w:sz w:val="22"/>
          <w:szCs w:val="22"/>
        </w:rPr>
        <w:t>, 201</w:t>
      </w:r>
      <w:r w:rsidR="00075DDA">
        <w:rPr>
          <w:sz w:val="22"/>
          <w:szCs w:val="22"/>
        </w:rPr>
        <w:t>3</w:t>
      </w:r>
      <w:r w:rsidR="00127E36">
        <w:rPr>
          <w:sz w:val="22"/>
          <w:szCs w:val="22"/>
        </w:rPr>
        <w:t xml:space="preserve"> meeting may want</w:t>
      </w:r>
      <w:r w:rsidR="00925FA3" w:rsidRPr="00266ED9">
        <w:rPr>
          <w:sz w:val="22"/>
          <w:szCs w:val="22"/>
        </w:rPr>
        <w:t xml:space="preserve"> to </w:t>
      </w:r>
      <w:r w:rsidR="00DD432C">
        <w:rPr>
          <w:sz w:val="22"/>
          <w:szCs w:val="22"/>
        </w:rPr>
        <w:t>reappoint the two</w:t>
      </w:r>
      <w:r w:rsidR="00925FA3" w:rsidRPr="00266ED9">
        <w:rPr>
          <w:sz w:val="22"/>
          <w:szCs w:val="22"/>
        </w:rPr>
        <w:t xml:space="preserve"> vice chairs, one from </w:t>
      </w:r>
      <w:r w:rsidR="001B30E1">
        <w:rPr>
          <w:sz w:val="22"/>
          <w:szCs w:val="22"/>
        </w:rPr>
        <w:t>a local jurisdiction in Maryland</w:t>
      </w:r>
      <w:r w:rsidR="00FE5492">
        <w:rPr>
          <w:sz w:val="22"/>
          <w:szCs w:val="22"/>
        </w:rPr>
        <w:t xml:space="preserve"> (Montgomery County Council Member Phil Andrews)</w:t>
      </w:r>
      <w:r w:rsidR="00925FA3" w:rsidRPr="00266ED9">
        <w:rPr>
          <w:sz w:val="22"/>
          <w:szCs w:val="22"/>
        </w:rPr>
        <w:t xml:space="preserve"> and one from a local jurisdiction in Northern Virginia</w:t>
      </w:r>
      <w:r w:rsidR="00FE5492">
        <w:rPr>
          <w:sz w:val="22"/>
          <w:szCs w:val="22"/>
        </w:rPr>
        <w:t xml:space="preserve"> (Prince William County Supervisor Frank Principi)</w:t>
      </w:r>
      <w:bookmarkStart w:id="0" w:name="_GoBack"/>
      <w:bookmarkEnd w:id="0"/>
      <w:r w:rsidR="00925FA3" w:rsidRPr="00266ED9">
        <w:rPr>
          <w:sz w:val="22"/>
          <w:szCs w:val="22"/>
        </w:rPr>
        <w:t xml:space="preserve">. </w:t>
      </w:r>
      <w:r w:rsidR="009F24AE" w:rsidRPr="00266ED9">
        <w:rPr>
          <w:sz w:val="22"/>
          <w:szCs w:val="22"/>
        </w:rPr>
        <w:t>T</w:t>
      </w:r>
      <w:r w:rsidR="0081205C" w:rsidRPr="00266ED9">
        <w:rPr>
          <w:sz w:val="22"/>
          <w:szCs w:val="22"/>
        </w:rPr>
        <w:t>he EPC continues to review and modify</w:t>
      </w:r>
      <w:r w:rsidR="00210569" w:rsidRPr="00266ED9">
        <w:rPr>
          <w:sz w:val="22"/>
          <w:szCs w:val="22"/>
        </w:rPr>
        <w:t xml:space="preserve"> its membership and leadership governance structure</w:t>
      </w:r>
      <w:r w:rsidR="0081205C" w:rsidRPr="00266ED9">
        <w:rPr>
          <w:sz w:val="22"/>
          <w:szCs w:val="22"/>
        </w:rPr>
        <w:t xml:space="preserve"> as necessary to enable it</w:t>
      </w:r>
      <w:r w:rsidR="00DF6BDA" w:rsidRPr="00266ED9">
        <w:rPr>
          <w:sz w:val="22"/>
          <w:szCs w:val="22"/>
        </w:rPr>
        <w:t xml:space="preserve"> to</w:t>
      </w:r>
      <w:r w:rsidR="00210569" w:rsidRPr="00266ED9">
        <w:rPr>
          <w:sz w:val="22"/>
          <w:szCs w:val="22"/>
        </w:rPr>
        <w:t xml:space="preserve"> fulfill its </w:t>
      </w:r>
      <w:r w:rsidR="0064659D" w:rsidRPr="00266ED9">
        <w:rPr>
          <w:sz w:val="22"/>
          <w:szCs w:val="22"/>
        </w:rPr>
        <w:t xml:space="preserve">expanded </w:t>
      </w:r>
      <w:r w:rsidR="00210569" w:rsidRPr="00266ED9">
        <w:rPr>
          <w:sz w:val="22"/>
          <w:szCs w:val="22"/>
        </w:rPr>
        <w:t>mission and goals.  EPC leadership by local elected</w:t>
      </w:r>
      <w:r w:rsidR="001B30E1">
        <w:rPr>
          <w:sz w:val="22"/>
          <w:szCs w:val="22"/>
        </w:rPr>
        <w:t xml:space="preserve"> or appointed</w:t>
      </w:r>
      <w:r w:rsidR="00210569" w:rsidRPr="00266ED9">
        <w:rPr>
          <w:sz w:val="22"/>
          <w:szCs w:val="22"/>
        </w:rPr>
        <w:t xml:space="preserve"> officials remains a </w:t>
      </w:r>
      <w:r w:rsidR="00C12A44" w:rsidRPr="00266ED9">
        <w:rPr>
          <w:sz w:val="22"/>
          <w:szCs w:val="22"/>
        </w:rPr>
        <w:t>priority for the EPC. T</w:t>
      </w:r>
      <w:r w:rsidR="00210569" w:rsidRPr="00266ED9">
        <w:rPr>
          <w:sz w:val="22"/>
          <w:szCs w:val="22"/>
        </w:rPr>
        <w:t>h</w:t>
      </w:r>
      <w:r w:rsidR="00C12A44" w:rsidRPr="00266ED9">
        <w:rPr>
          <w:sz w:val="22"/>
          <w:szCs w:val="22"/>
        </w:rPr>
        <w:t>e EPC</w:t>
      </w:r>
      <w:r w:rsidR="00CF75EB" w:rsidRPr="00266ED9">
        <w:rPr>
          <w:sz w:val="22"/>
          <w:szCs w:val="22"/>
        </w:rPr>
        <w:t xml:space="preserve"> and Executive C</w:t>
      </w:r>
      <w:r w:rsidR="00C12A44" w:rsidRPr="00266ED9">
        <w:rPr>
          <w:sz w:val="22"/>
          <w:szCs w:val="22"/>
        </w:rPr>
        <w:t xml:space="preserve">ommittee governance </w:t>
      </w:r>
      <w:r w:rsidR="00CF6E7F" w:rsidRPr="00266ED9">
        <w:rPr>
          <w:sz w:val="22"/>
          <w:szCs w:val="22"/>
        </w:rPr>
        <w:t>structure provides</w:t>
      </w:r>
      <w:r w:rsidR="00210569" w:rsidRPr="00266ED9">
        <w:rPr>
          <w:sz w:val="22"/>
          <w:szCs w:val="22"/>
        </w:rPr>
        <w:t xml:space="preserve"> for continuity of leadership </w:t>
      </w:r>
      <w:r w:rsidR="00CF75EB" w:rsidRPr="00266ED9">
        <w:rPr>
          <w:sz w:val="22"/>
          <w:szCs w:val="22"/>
        </w:rPr>
        <w:t>and expanded opportunities for Executive C</w:t>
      </w:r>
      <w:r w:rsidR="00210569" w:rsidRPr="00266ED9">
        <w:rPr>
          <w:sz w:val="22"/>
          <w:szCs w:val="22"/>
        </w:rPr>
        <w:t>ommittee participation</w:t>
      </w:r>
      <w:r w:rsidR="006F3DD3" w:rsidRPr="00266ED9">
        <w:rPr>
          <w:sz w:val="22"/>
          <w:szCs w:val="22"/>
        </w:rPr>
        <w:t>.</w:t>
      </w:r>
    </w:p>
    <w:p w:rsidR="00D97D2C" w:rsidRPr="00266ED9" w:rsidRDefault="00D97D2C" w:rsidP="00D97D2C">
      <w:pPr>
        <w:rPr>
          <w:sz w:val="22"/>
          <w:szCs w:val="22"/>
        </w:rPr>
      </w:pPr>
    </w:p>
    <w:p w:rsidR="00050D9E" w:rsidRPr="00266ED9" w:rsidRDefault="00415F7D" w:rsidP="008E2689">
      <w:pPr>
        <w:rPr>
          <w:sz w:val="22"/>
          <w:szCs w:val="22"/>
        </w:rPr>
      </w:pPr>
      <w:r w:rsidRPr="00266ED9">
        <w:rPr>
          <w:sz w:val="22"/>
          <w:szCs w:val="22"/>
        </w:rPr>
        <w:t>T</w:t>
      </w:r>
      <w:r w:rsidR="00240B36" w:rsidRPr="00266ED9">
        <w:rPr>
          <w:sz w:val="22"/>
          <w:szCs w:val="22"/>
        </w:rPr>
        <w:t xml:space="preserve">he EPC Executive Committee will </w:t>
      </w:r>
      <w:r w:rsidRPr="00266ED9">
        <w:rPr>
          <w:sz w:val="22"/>
          <w:szCs w:val="22"/>
        </w:rPr>
        <w:t xml:space="preserve">meet by conference call approximately one week prior to EPC meetings to review the agenda and provide any recommended enhancements. </w:t>
      </w:r>
      <w:r w:rsidR="007177A8" w:rsidRPr="00266ED9">
        <w:rPr>
          <w:sz w:val="22"/>
          <w:szCs w:val="22"/>
        </w:rPr>
        <w:t xml:space="preserve">Also, the EPC Executive Committee will provide guidance to </w:t>
      </w:r>
      <w:r w:rsidR="00054D87">
        <w:rPr>
          <w:sz w:val="22"/>
          <w:szCs w:val="22"/>
        </w:rPr>
        <w:t xml:space="preserve">the Emergency Manager’s Committee and </w:t>
      </w:r>
      <w:r w:rsidR="007177A8" w:rsidRPr="00266ED9">
        <w:rPr>
          <w:sz w:val="22"/>
          <w:szCs w:val="22"/>
        </w:rPr>
        <w:t>ETOP in the development and conduct of th</w:t>
      </w:r>
      <w:r w:rsidR="00960014" w:rsidRPr="00266ED9">
        <w:rPr>
          <w:sz w:val="22"/>
          <w:szCs w:val="22"/>
        </w:rPr>
        <w:t>e EPC Senior Leader Seminar 201</w:t>
      </w:r>
      <w:r w:rsidR="00DD432C">
        <w:rPr>
          <w:sz w:val="22"/>
          <w:szCs w:val="22"/>
        </w:rPr>
        <w:t>4</w:t>
      </w:r>
      <w:r w:rsidR="00925FA3" w:rsidRPr="00266ED9">
        <w:rPr>
          <w:sz w:val="22"/>
          <w:szCs w:val="22"/>
        </w:rPr>
        <w:t xml:space="preserve"> and to the SPG and CAOs Committee</w:t>
      </w:r>
      <w:r w:rsidR="007177A8" w:rsidRPr="00266ED9">
        <w:rPr>
          <w:sz w:val="22"/>
          <w:szCs w:val="22"/>
        </w:rPr>
        <w:t xml:space="preserve"> (may be delegated to the Emergency Managers</w:t>
      </w:r>
      <w:r w:rsidR="00240B36" w:rsidRPr="00266ED9">
        <w:rPr>
          <w:sz w:val="22"/>
          <w:szCs w:val="22"/>
        </w:rPr>
        <w:t xml:space="preserve"> Committee) on the update of local em</w:t>
      </w:r>
      <w:r w:rsidR="00D50BD6" w:rsidRPr="00266ED9">
        <w:rPr>
          <w:sz w:val="22"/>
          <w:szCs w:val="22"/>
        </w:rPr>
        <w:t>ergency operations plans</w:t>
      </w:r>
      <w:r w:rsidR="007177A8" w:rsidRPr="00266ED9">
        <w:rPr>
          <w:sz w:val="22"/>
          <w:szCs w:val="22"/>
        </w:rPr>
        <w:t xml:space="preserve">. </w:t>
      </w:r>
    </w:p>
    <w:sectPr w:rsidR="00050D9E" w:rsidRPr="00266ED9" w:rsidSect="00962DD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6D" w:rsidRDefault="00CE296D">
      <w:r>
        <w:separator/>
      </w:r>
    </w:p>
  </w:endnote>
  <w:endnote w:type="continuationSeparator" w:id="0">
    <w:p w:rsidR="00CE296D" w:rsidRDefault="00CE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6D" w:rsidRDefault="00CE296D" w:rsidP="00974B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296D" w:rsidRDefault="00CE296D" w:rsidP="00777A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6D" w:rsidRPr="00051BFB" w:rsidRDefault="00CE296D" w:rsidP="001936FE">
    <w:pPr>
      <w:pStyle w:val="Footer"/>
      <w:tabs>
        <w:tab w:val="clear" w:pos="4320"/>
        <w:tab w:val="clear" w:pos="8640"/>
        <w:tab w:val="left" w:pos="8280"/>
      </w:tabs>
      <w:ind w:right="360"/>
      <w:rPr>
        <w:sz w:val="20"/>
        <w:szCs w:val="20"/>
      </w:rPr>
    </w:pPr>
    <w:r>
      <w:rPr>
        <w:rStyle w:val="PageNumber"/>
        <w:sz w:val="20"/>
        <w:szCs w:val="20"/>
      </w:rPr>
      <w:t>F</w:t>
    </w:r>
    <w:r w:rsidR="009B3007">
      <w:rPr>
        <w:rStyle w:val="PageNumber"/>
        <w:sz w:val="20"/>
        <w:szCs w:val="20"/>
      </w:rPr>
      <w:t>ebruary 11, 2014</w:t>
    </w:r>
    <w:r>
      <w:rPr>
        <w:rStyle w:val="PageNumber"/>
        <w:sz w:val="20"/>
        <w:szCs w:val="20"/>
      </w:rPr>
      <w:tab/>
      <w:t xml:space="preserve">Page </w:t>
    </w:r>
    <w:r>
      <w:rPr>
        <w:rStyle w:val="PageNumber"/>
      </w:rPr>
      <w:fldChar w:fldCharType="begin"/>
    </w:r>
    <w:r>
      <w:rPr>
        <w:rStyle w:val="PageNumber"/>
      </w:rPr>
      <w:instrText xml:space="preserve"> PAGE </w:instrText>
    </w:r>
    <w:r>
      <w:rPr>
        <w:rStyle w:val="PageNumber"/>
      </w:rPr>
      <w:fldChar w:fldCharType="separate"/>
    </w:r>
    <w:r w:rsidR="00FE5492">
      <w:rPr>
        <w:rStyle w:val="PageNumber"/>
        <w:noProof/>
      </w:rPr>
      <w:t>3</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6D" w:rsidRDefault="00CE2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6D" w:rsidRDefault="00CE296D">
      <w:r>
        <w:separator/>
      </w:r>
    </w:p>
  </w:footnote>
  <w:footnote w:type="continuationSeparator" w:id="0">
    <w:p w:rsidR="00CE296D" w:rsidRDefault="00CE2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6D" w:rsidRDefault="00CE29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6D" w:rsidRDefault="00CE29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6D" w:rsidRDefault="00CE29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2FA5"/>
    <w:multiLevelType w:val="hybridMultilevel"/>
    <w:tmpl w:val="26ACE5F0"/>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6B57A9B"/>
    <w:multiLevelType w:val="multilevel"/>
    <w:tmpl w:val="129A11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867C1F"/>
    <w:multiLevelType w:val="hybridMultilevel"/>
    <w:tmpl w:val="8250C1A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5C62D7"/>
    <w:multiLevelType w:val="hybridMultilevel"/>
    <w:tmpl w:val="3A5AF6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E57E0D"/>
    <w:multiLevelType w:val="hybridMultilevel"/>
    <w:tmpl w:val="10CE36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63945CB"/>
    <w:multiLevelType w:val="multilevel"/>
    <w:tmpl w:val="62B2BF34"/>
    <w:lvl w:ilvl="0">
      <w:start w:val="2"/>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6">
    <w:nsid w:val="16916025"/>
    <w:multiLevelType w:val="hybridMultilevel"/>
    <w:tmpl w:val="5B5C2E06"/>
    <w:lvl w:ilvl="0" w:tplc="ABC8871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8FB144C"/>
    <w:multiLevelType w:val="hybridMultilevel"/>
    <w:tmpl w:val="9E56C5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F8266D5"/>
    <w:multiLevelType w:val="hybridMultilevel"/>
    <w:tmpl w:val="EB885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FBA6B50"/>
    <w:multiLevelType w:val="hybridMultilevel"/>
    <w:tmpl w:val="B23664FA"/>
    <w:lvl w:ilvl="0" w:tplc="ABC8871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E10E18"/>
    <w:multiLevelType w:val="multilevel"/>
    <w:tmpl w:val="CBD07816"/>
    <w:lvl w:ilvl="0">
      <w:start w:val="4"/>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1">
    <w:nsid w:val="21881AEC"/>
    <w:multiLevelType w:val="hybridMultilevel"/>
    <w:tmpl w:val="FE0A59C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24A87B3D"/>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nsid w:val="29EC6EDA"/>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nsid w:val="2A885E7A"/>
    <w:multiLevelType w:val="hybridMultilevel"/>
    <w:tmpl w:val="1E70FDA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AB92795"/>
    <w:multiLevelType w:val="multilevel"/>
    <w:tmpl w:val="2B98F4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D890EC0"/>
    <w:multiLevelType w:val="multilevel"/>
    <w:tmpl w:val="07B4CB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078355F"/>
    <w:multiLevelType w:val="multilevel"/>
    <w:tmpl w:val="51FA7B2E"/>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0D51F84"/>
    <w:multiLevelType w:val="hybridMultilevel"/>
    <w:tmpl w:val="5EF42D0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1036F6A"/>
    <w:multiLevelType w:val="hybridMultilevel"/>
    <w:tmpl w:val="077EC11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32B6250A"/>
    <w:multiLevelType w:val="multilevel"/>
    <w:tmpl w:val="7E32CCB4"/>
    <w:lvl w:ilvl="0">
      <w:start w:val="1"/>
      <w:numFmt w:val="decimal"/>
      <w:lvlText w:val="%1."/>
      <w:lvlJc w:val="left"/>
      <w:pPr>
        <w:tabs>
          <w:tab w:val="num" w:pos="720"/>
        </w:tabs>
        <w:ind w:left="720" w:hanging="360"/>
      </w:pPr>
    </w:lvl>
    <w:lvl w:ilvl="1">
      <w:start w:val="1"/>
      <w:numFmt w:val="decimal"/>
      <w:isLgl/>
      <w:lvlText w:val="%1.%2"/>
      <w:lvlJc w:val="left"/>
      <w:pPr>
        <w:ind w:left="765"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520" w:hanging="1800"/>
      </w:pPr>
      <w:rPr>
        <w:rFonts w:hint="default"/>
      </w:rPr>
    </w:lvl>
  </w:abstractNum>
  <w:abstractNum w:abstractNumId="21">
    <w:nsid w:val="3302207C"/>
    <w:multiLevelType w:val="hybridMultilevel"/>
    <w:tmpl w:val="68F02F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616896"/>
    <w:multiLevelType w:val="multilevel"/>
    <w:tmpl w:val="26A882A8"/>
    <w:lvl w:ilvl="0">
      <w:start w:val="3"/>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3">
    <w:nsid w:val="3DA10504"/>
    <w:multiLevelType w:val="multilevel"/>
    <w:tmpl w:val="51FA7B2E"/>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E450DC1"/>
    <w:multiLevelType w:val="hybridMultilevel"/>
    <w:tmpl w:val="39D6186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E726D0A"/>
    <w:multiLevelType w:val="hybridMultilevel"/>
    <w:tmpl w:val="BCC2DC4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7096210"/>
    <w:multiLevelType w:val="multilevel"/>
    <w:tmpl w:val="B2561474"/>
    <w:lvl w:ilvl="0">
      <w:start w:val="5"/>
      <w:numFmt w:val="decimal"/>
      <w:lvlText w:val="%1"/>
      <w:lvlJc w:val="left"/>
      <w:pPr>
        <w:ind w:left="360" w:hanging="360"/>
      </w:pPr>
      <w:rPr>
        <w:rFonts w:hint="default"/>
      </w:rPr>
    </w:lvl>
    <w:lvl w:ilvl="1">
      <w:start w:val="1"/>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27">
    <w:nsid w:val="487450A3"/>
    <w:multiLevelType w:val="multilevel"/>
    <w:tmpl w:val="CC2672D4"/>
    <w:lvl w:ilvl="0">
      <w:start w:val="2"/>
      <w:numFmt w:val="decimal"/>
      <w:lvlText w:val="%1"/>
      <w:lvlJc w:val="left"/>
      <w:pPr>
        <w:ind w:left="360" w:hanging="360"/>
      </w:pPr>
    </w:lvl>
    <w:lvl w:ilvl="1">
      <w:start w:val="1"/>
      <w:numFmt w:val="decimal"/>
      <w:lvlText w:val="3.%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28">
    <w:nsid w:val="4DD226E8"/>
    <w:multiLevelType w:val="hybridMultilevel"/>
    <w:tmpl w:val="9CDC31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F1232F2"/>
    <w:multiLevelType w:val="multilevel"/>
    <w:tmpl w:val="3EFCC61E"/>
    <w:lvl w:ilvl="0">
      <w:start w:val="1"/>
      <w:numFmt w:val="decimal"/>
      <w:lvlText w:val="%1"/>
      <w:lvlJc w:val="left"/>
      <w:pPr>
        <w:ind w:left="360" w:hanging="360"/>
      </w:pPr>
      <w:rPr>
        <w:rFonts w:ascii="Calibri" w:eastAsia="Calibri" w:hAnsi="Calibri" w:hint="default"/>
        <w:sz w:val="22"/>
      </w:rPr>
    </w:lvl>
    <w:lvl w:ilvl="1">
      <w:start w:val="3"/>
      <w:numFmt w:val="decimal"/>
      <w:lvlText w:val="%1.%2"/>
      <w:lvlJc w:val="left"/>
      <w:pPr>
        <w:ind w:left="360" w:hanging="360"/>
      </w:pPr>
      <w:rPr>
        <w:rFonts w:ascii="Calibri" w:eastAsia="Calibri" w:hAnsi="Calibri" w:hint="default"/>
        <w:sz w:val="22"/>
      </w:rPr>
    </w:lvl>
    <w:lvl w:ilvl="2">
      <w:start w:val="1"/>
      <w:numFmt w:val="decimal"/>
      <w:lvlText w:val="%1.%2.%3"/>
      <w:lvlJc w:val="left"/>
      <w:pPr>
        <w:ind w:left="720" w:hanging="720"/>
      </w:pPr>
      <w:rPr>
        <w:rFonts w:ascii="Calibri" w:eastAsia="Calibri" w:hAnsi="Calibri" w:hint="default"/>
        <w:sz w:val="22"/>
      </w:rPr>
    </w:lvl>
    <w:lvl w:ilvl="3">
      <w:start w:val="1"/>
      <w:numFmt w:val="decimal"/>
      <w:lvlText w:val="%1.%2.%3.%4"/>
      <w:lvlJc w:val="left"/>
      <w:pPr>
        <w:ind w:left="720" w:hanging="720"/>
      </w:pPr>
      <w:rPr>
        <w:rFonts w:ascii="Calibri" w:eastAsia="Calibri" w:hAnsi="Calibri" w:hint="default"/>
        <w:sz w:val="22"/>
      </w:rPr>
    </w:lvl>
    <w:lvl w:ilvl="4">
      <w:start w:val="1"/>
      <w:numFmt w:val="decimal"/>
      <w:lvlText w:val="%1.%2.%3.%4.%5"/>
      <w:lvlJc w:val="left"/>
      <w:pPr>
        <w:ind w:left="1080" w:hanging="1080"/>
      </w:pPr>
      <w:rPr>
        <w:rFonts w:ascii="Calibri" w:eastAsia="Calibri" w:hAnsi="Calibri" w:hint="default"/>
        <w:sz w:val="22"/>
      </w:rPr>
    </w:lvl>
    <w:lvl w:ilvl="5">
      <w:start w:val="1"/>
      <w:numFmt w:val="decimal"/>
      <w:lvlText w:val="%1.%2.%3.%4.%5.%6"/>
      <w:lvlJc w:val="left"/>
      <w:pPr>
        <w:ind w:left="1080" w:hanging="1080"/>
      </w:pPr>
      <w:rPr>
        <w:rFonts w:ascii="Calibri" w:eastAsia="Calibri" w:hAnsi="Calibri" w:hint="default"/>
        <w:sz w:val="22"/>
      </w:rPr>
    </w:lvl>
    <w:lvl w:ilvl="6">
      <w:start w:val="1"/>
      <w:numFmt w:val="decimal"/>
      <w:lvlText w:val="%1.%2.%3.%4.%5.%6.%7"/>
      <w:lvlJc w:val="left"/>
      <w:pPr>
        <w:ind w:left="1440" w:hanging="1440"/>
      </w:pPr>
      <w:rPr>
        <w:rFonts w:ascii="Calibri" w:eastAsia="Calibri" w:hAnsi="Calibri" w:hint="default"/>
        <w:sz w:val="22"/>
      </w:rPr>
    </w:lvl>
    <w:lvl w:ilvl="7">
      <w:start w:val="1"/>
      <w:numFmt w:val="decimal"/>
      <w:lvlText w:val="%1.%2.%3.%4.%5.%6.%7.%8"/>
      <w:lvlJc w:val="left"/>
      <w:pPr>
        <w:ind w:left="1440" w:hanging="1440"/>
      </w:pPr>
      <w:rPr>
        <w:rFonts w:ascii="Calibri" w:eastAsia="Calibri" w:hAnsi="Calibri" w:hint="default"/>
        <w:sz w:val="22"/>
      </w:rPr>
    </w:lvl>
    <w:lvl w:ilvl="8">
      <w:start w:val="1"/>
      <w:numFmt w:val="decimal"/>
      <w:lvlText w:val="%1.%2.%3.%4.%5.%6.%7.%8.%9"/>
      <w:lvlJc w:val="left"/>
      <w:pPr>
        <w:ind w:left="1800" w:hanging="1800"/>
      </w:pPr>
      <w:rPr>
        <w:rFonts w:ascii="Calibri" w:eastAsia="Calibri" w:hAnsi="Calibri" w:hint="default"/>
        <w:sz w:val="22"/>
      </w:rPr>
    </w:lvl>
  </w:abstractNum>
  <w:abstractNum w:abstractNumId="30">
    <w:nsid w:val="50406E58"/>
    <w:multiLevelType w:val="multilevel"/>
    <w:tmpl w:val="E37001C4"/>
    <w:lvl w:ilvl="0">
      <w:start w:val="1"/>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1">
    <w:nsid w:val="510A31BB"/>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2">
    <w:nsid w:val="5F9B18D9"/>
    <w:multiLevelType w:val="multilevel"/>
    <w:tmpl w:val="C548F4C2"/>
    <w:lvl w:ilvl="0">
      <w:start w:val="3"/>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3">
    <w:nsid w:val="60347401"/>
    <w:multiLevelType w:val="hybridMultilevel"/>
    <w:tmpl w:val="26C0E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D6D4679"/>
    <w:multiLevelType w:val="hybridMultilevel"/>
    <w:tmpl w:val="C52470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nsid w:val="701B1734"/>
    <w:multiLevelType w:val="hybridMultilevel"/>
    <w:tmpl w:val="DA3CD1B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nsid w:val="71E818EB"/>
    <w:multiLevelType w:val="hybridMultilevel"/>
    <w:tmpl w:val="917A8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8E5154"/>
    <w:multiLevelType w:val="hybridMultilevel"/>
    <w:tmpl w:val="6E2ADB7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A0D0ACA"/>
    <w:multiLevelType w:val="hybridMultilevel"/>
    <w:tmpl w:val="186A01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B14129C"/>
    <w:multiLevelType w:val="multilevel"/>
    <w:tmpl w:val="5CCA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5B373F"/>
    <w:multiLevelType w:val="multilevel"/>
    <w:tmpl w:val="45B6B1DC"/>
    <w:lvl w:ilvl="0">
      <w:start w:val="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num w:numId="1">
    <w:abstractNumId w:val="39"/>
  </w:num>
  <w:num w:numId="2">
    <w:abstractNumId w:val="38"/>
  </w:num>
  <w:num w:numId="3">
    <w:abstractNumId w:val="0"/>
  </w:num>
  <w:num w:numId="4">
    <w:abstractNumId w:val="35"/>
  </w:num>
  <w:num w:numId="5">
    <w:abstractNumId w:val="28"/>
  </w:num>
  <w:num w:numId="6">
    <w:abstractNumId w:val="7"/>
  </w:num>
  <w:num w:numId="7">
    <w:abstractNumId w:val="33"/>
  </w:num>
  <w:num w:numId="8">
    <w:abstractNumId w:val="19"/>
  </w:num>
  <w:num w:numId="9">
    <w:abstractNumId w:val="34"/>
  </w:num>
  <w:num w:numId="10">
    <w:abstractNumId w:val="11"/>
  </w:num>
  <w:num w:numId="11">
    <w:abstractNumId w:val="14"/>
  </w:num>
  <w:num w:numId="12">
    <w:abstractNumId w:val="20"/>
  </w:num>
  <w:num w:numId="13">
    <w:abstractNumId w:val="21"/>
  </w:num>
  <w:num w:numId="14">
    <w:abstractNumId w:val="8"/>
  </w:num>
  <w:num w:numId="15">
    <w:abstractNumId w:val="3"/>
  </w:num>
  <w:num w:numId="16">
    <w:abstractNumId w:val="4"/>
  </w:num>
  <w:num w:numId="17">
    <w:abstractNumId w:val="24"/>
  </w:num>
  <w:num w:numId="18">
    <w:abstractNumId w:val="18"/>
  </w:num>
  <w:num w:numId="19">
    <w:abstractNumId w:val="25"/>
  </w:num>
  <w:num w:numId="20">
    <w:abstractNumId w:val="37"/>
  </w:num>
  <w:num w:numId="21">
    <w:abstractNumId w:val="9"/>
  </w:num>
  <w:num w:numId="22">
    <w:abstractNumId w:val="6"/>
  </w:num>
  <w:num w:numId="23">
    <w:abstractNumId w:val="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1"/>
  </w:num>
  <w:num w:numId="27">
    <w:abstractNumId w:val="30"/>
  </w:num>
  <w:num w:numId="28">
    <w:abstractNumId w:val="22"/>
  </w:num>
  <w:num w:numId="29">
    <w:abstractNumId w:val="32"/>
  </w:num>
  <w:num w:numId="30">
    <w:abstractNumId w:val="5"/>
  </w:num>
  <w:num w:numId="31">
    <w:abstractNumId w:val="10"/>
  </w:num>
  <w:num w:numId="32">
    <w:abstractNumId w:val="2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40"/>
  </w:num>
  <w:num w:numId="37">
    <w:abstractNumId w:val="31"/>
  </w:num>
  <w:num w:numId="38">
    <w:abstractNumId w:val="13"/>
  </w:num>
  <w:num w:numId="39">
    <w:abstractNumId w:val="12"/>
  </w:num>
  <w:num w:numId="40">
    <w:abstractNumId w:val="17"/>
  </w:num>
  <w:num w:numId="41">
    <w:abstractNumId w:val="23"/>
  </w:num>
  <w:num w:numId="42">
    <w:abstractNumId w:val="29"/>
  </w:num>
  <w:num w:numId="43">
    <w:abstractNumId w:val="16"/>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C8B"/>
    <w:rsid w:val="00002DFD"/>
    <w:rsid w:val="0000319C"/>
    <w:rsid w:val="000036A4"/>
    <w:rsid w:val="00005BC5"/>
    <w:rsid w:val="00007DF3"/>
    <w:rsid w:val="00012F49"/>
    <w:rsid w:val="00014095"/>
    <w:rsid w:val="00017703"/>
    <w:rsid w:val="0002081A"/>
    <w:rsid w:val="00020A60"/>
    <w:rsid w:val="00023E8A"/>
    <w:rsid w:val="00024BBF"/>
    <w:rsid w:val="0002574A"/>
    <w:rsid w:val="00033E75"/>
    <w:rsid w:val="00034EC2"/>
    <w:rsid w:val="00035FAA"/>
    <w:rsid w:val="00040CFD"/>
    <w:rsid w:val="00042A6F"/>
    <w:rsid w:val="000449EE"/>
    <w:rsid w:val="0004594F"/>
    <w:rsid w:val="00047864"/>
    <w:rsid w:val="00050004"/>
    <w:rsid w:val="00050D9E"/>
    <w:rsid w:val="000511E2"/>
    <w:rsid w:val="00051BFB"/>
    <w:rsid w:val="00054D87"/>
    <w:rsid w:val="00054F00"/>
    <w:rsid w:val="000565FD"/>
    <w:rsid w:val="000607D4"/>
    <w:rsid w:val="00060AF3"/>
    <w:rsid w:val="00060BB5"/>
    <w:rsid w:val="00064A52"/>
    <w:rsid w:val="0006566E"/>
    <w:rsid w:val="00065D68"/>
    <w:rsid w:val="00075DDA"/>
    <w:rsid w:val="00081CED"/>
    <w:rsid w:val="000829E6"/>
    <w:rsid w:val="0009724A"/>
    <w:rsid w:val="000A27DB"/>
    <w:rsid w:val="000A55B6"/>
    <w:rsid w:val="000A60EC"/>
    <w:rsid w:val="000B11AB"/>
    <w:rsid w:val="000B2155"/>
    <w:rsid w:val="000B57A5"/>
    <w:rsid w:val="000B7F14"/>
    <w:rsid w:val="000C081F"/>
    <w:rsid w:val="000C51BA"/>
    <w:rsid w:val="000D47AC"/>
    <w:rsid w:val="000E1259"/>
    <w:rsid w:val="000E593A"/>
    <w:rsid w:val="000E59F9"/>
    <w:rsid w:val="000E755B"/>
    <w:rsid w:val="000F4C8A"/>
    <w:rsid w:val="000F7C86"/>
    <w:rsid w:val="00102A1F"/>
    <w:rsid w:val="00103588"/>
    <w:rsid w:val="00104B38"/>
    <w:rsid w:val="00112AE6"/>
    <w:rsid w:val="001146FC"/>
    <w:rsid w:val="00127E36"/>
    <w:rsid w:val="00142B71"/>
    <w:rsid w:val="0015027B"/>
    <w:rsid w:val="001527C6"/>
    <w:rsid w:val="00153661"/>
    <w:rsid w:val="0016184F"/>
    <w:rsid w:val="00164811"/>
    <w:rsid w:val="00166CFF"/>
    <w:rsid w:val="00167578"/>
    <w:rsid w:val="00172C02"/>
    <w:rsid w:val="00174B93"/>
    <w:rsid w:val="00175AE2"/>
    <w:rsid w:val="00180049"/>
    <w:rsid w:val="001820C3"/>
    <w:rsid w:val="001859CD"/>
    <w:rsid w:val="001906E8"/>
    <w:rsid w:val="00191DE0"/>
    <w:rsid w:val="001935F2"/>
    <w:rsid w:val="001936FE"/>
    <w:rsid w:val="00195FE4"/>
    <w:rsid w:val="001A085E"/>
    <w:rsid w:val="001A7822"/>
    <w:rsid w:val="001B09CC"/>
    <w:rsid w:val="001B1EE0"/>
    <w:rsid w:val="001B30E1"/>
    <w:rsid w:val="001B458A"/>
    <w:rsid w:val="001B5E34"/>
    <w:rsid w:val="001B6197"/>
    <w:rsid w:val="001D0FC4"/>
    <w:rsid w:val="001D5EAA"/>
    <w:rsid w:val="001D643F"/>
    <w:rsid w:val="001E079C"/>
    <w:rsid w:val="001E1959"/>
    <w:rsid w:val="001E4CA9"/>
    <w:rsid w:val="001E695A"/>
    <w:rsid w:val="001F1CC2"/>
    <w:rsid w:val="002030DA"/>
    <w:rsid w:val="00206315"/>
    <w:rsid w:val="00210569"/>
    <w:rsid w:val="00211517"/>
    <w:rsid w:val="002132D9"/>
    <w:rsid w:val="00222BD5"/>
    <w:rsid w:val="0022507F"/>
    <w:rsid w:val="00225CE0"/>
    <w:rsid w:val="00231B45"/>
    <w:rsid w:val="00240B36"/>
    <w:rsid w:val="002424C2"/>
    <w:rsid w:val="00246322"/>
    <w:rsid w:val="002513B4"/>
    <w:rsid w:val="0025460C"/>
    <w:rsid w:val="00254B25"/>
    <w:rsid w:val="00255EF5"/>
    <w:rsid w:val="00263A26"/>
    <w:rsid w:val="00266ED9"/>
    <w:rsid w:val="00267345"/>
    <w:rsid w:val="0026770B"/>
    <w:rsid w:val="00280725"/>
    <w:rsid w:val="0028197E"/>
    <w:rsid w:val="0028470B"/>
    <w:rsid w:val="002861C0"/>
    <w:rsid w:val="00286A96"/>
    <w:rsid w:val="00297278"/>
    <w:rsid w:val="00297F37"/>
    <w:rsid w:val="002A1973"/>
    <w:rsid w:val="002A22F0"/>
    <w:rsid w:val="002A35D0"/>
    <w:rsid w:val="002A54D2"/>
    <w:rsid w:val="002B0786"/>
    <w:rsid w:val="002B4ADB"/>
    <w:rsid w:val="002B514C"/>
    <w:rsid w:val="002B650A"/>
    <w:rsid w:val="002C0A52"/>
    <w:rsid w:val="002D46BC"/>
    <w:rsid w:val="002D72EF"/>
    <w:rsid w:val="002D7BD0"/>
    <w:rsid w:val="002E0B0B"/>
    <w:rsid w:val="002E6A43"/>
    <w:rsid w:val="002E7B84"/>
    <w:rsid w:val="002F1443"/>
    <w:rsid w:val="002F3916"/>
    <w:rsid w:val="002F59F3"/>
    <w:rsid w:val="002F6566"/>
    <w:rsid w:val="00305244"/>
    <w:rsid w:val="003273FD"/>
    <w:rsid w:val="00340471"/>
    <w:rsid w:val="00352835"/>
    <w:rsid w:val="00362445"/>
    <w:rsid w:val="003662D8"/>
    <w:rsid w:val="00382438"/>
    <w:rsid w:val="00390D9D"/>
    <w:rsid w:val="00393E4B"/>
    <w:rsid w:val="0039687F"/>
    <w:rsid w:val="00397776"/>
    <w:rsid w:val="003A5F07"/>
    <w:rsid w:val="003A753D"/>
    <w:rsid w:val="003A7D46"/>
    <w:rsid w:val="003B2E32"/>
    <w:rsid w:val="003B47E7"/>
    <w:rsid w:val="003B7008"/>
    <w:rsid w:val="003B73C3"/>
    <w:rsid w:val="003C2380"/>
    <w:rsid w:val="003C6ED0"/>
    <w:rsid w:val="003C7ECE"/>
    <w:rsid w:val="003D289C"/>
    <w:rsid w:val="003D7128"/>
    <w:rsid w:val="003E430F"/>
    <w:rsid w:val="003E5DF2"/>
    <w:rsid w:val="003E6A7F"/>
    <w:rsid w:val="003F12F8"/>
    <w:rsid w:val="003F6408"/>
    <w:rsid w:val="003F6BE7"/>
    <w:rsid w:val="003F72E7"/>
    <w:rsid w:val="0040076D"/>
    <w:rsid w:val="00407496"/>
    <w:rsid w:val="004124B2"/>
    <w:rsid w:val="0041489C"/>
    <w:rsid w:val="00415F7D"/>
    <w:rsid w:val="004174A6"/>
    <w:rsid w:val="00425F68"/>
    <w:rsid w:val="004267AF"/>
    <w:rsid w:val="004304D5"/>
    <w:rsid w:val="0043063D"/>
    <w:rsid w:val="00431A68"/>
    <w:rsid w:val="0043235E"/>
    <w:rsid w:val="00433AD3"/>
    <w:rsid w:val="004412B5"/>
    <w:rsid w:val="0044337D"/>
    <w:rsid w:val="00444060"/>
    <w:rsid w:val="0044622B"/>
    <w:rsid w:val="00446E8E"/>
    <w:rsid w:val="00451F6B"/>
    <w:rsid w:val="00452A52"/>
    <w:rsid w:val="00452D52"/>
    <w:rsid w:val="00452E8E"/>
    <w:rsid w:val="004569CE"/>
    <w:rsid w:val="00460469"/>
    <w:rsid w:val="00462C25"/>
    <w:rsid w:val="004634CC"/>
    <w:rsid w:val="004706EB"/>
    <w:rsid w:val="00472382"/>
    <w:rsid w:val="00476F6E"/>
    <w:rsid w:val="0048403B"/>
    <w:rsid w:val="0048479C"/>
    <w:rsid w:val="00490EAE"/>
    <w:rsid w:val="004924A0"/>
    <w:rsid w:val="00492A3E"/>
    <w:rsid w:val="00497D0C"/>
    <w:rsid w:val="004A5565"/>
    <w:rsid w:val="004B3D48"/>
    <w:rsid w:val="004B4D7E"/>
    <w:rsid w:val="004B5357"/>
    <w:rsid w:val="004B72D0"/>
    <w:rsid w:val="004B742F"/>
    <w:rsid w:val="004C13B7"/>
    <w:rsid w:val="004C161E"/>
    <w:rsid w:val="004C3B1E"/>
    <w:rsid w:val="004C7876"/>
    <w:rsid w:val="004C7A7E"/>
    <w:rsid w:val="004D0FDB"/>
    <w:rsid w:val="004D5D8D"/>
    <w:rsid w:val="004E08CF"/>
    <w:rsid w:val="004E0FDF"/>
    <w:rsid w:val="004E33CA"/>
    <w:rsid w:val="004E58F7"/>
    <w:rsid w:val="004E638B"/>
    <w:rsid w:val="004E6FE1"/>
    <w:rsid w:val="004F55AD"/>
    <w:rsid w:val="004F5C41"/>
    <w:rsid w:val="004F6260"/>
    <w:rsid w:val="004F6364"/>
    <w:rsid w:val="004F6B64"/>
    <w:rsid w:val="0050622F"/>
    <w:rsid w:val="005066A9"/>
    <w:rsid w:val="005066AF"/>
    <w:rsid w:val="0050726F"/>
    <w:rsid w:val="005076B8"/>
    <w:rsid w:val="00511B54"/>
    <w:rsid w:val="0051205F"/>
    <w:rsid w:val="0051379C"/>
    <w:rsid w:val="005150E4"/>
    <w:rsid w:val="005309BD"/>
    <w:rsid w:val="00533ED7"/>
    <w:rsid w:val="00535685"/>
    <w:rsid w:val="00537AB0"/>
    <w:rsid w:val="00544989"/>
    <w:rsid w:val="005470F3"/>
    <w:rsid w:val="0055583A"/>
    <w:rsid w:val="005568F5"/>
    <w:rsid w:val="00556FFB"/>
    <w:rsid w:val="005646CF"/>
    <w:rsid w:val="005674C7"/>
    <w:rsid w:val="005716FF"/>
    <w:rsid w:val="00575710"/>
    <w:rsid w:val="00580840"/>
    <w:rsid w:val="00586CE2"/>
    <w:rsid w:val="00595A63"/>
    <w:rsid w:val="005A01F6"/>
    <w:rsid w:val="005A1AB6"/>
    <w:rsid w:val="005A1DC9"/>
    <w:rsid w:val="005A354A"/>
    <w:rsid w:val="005A5666"/>
    <w:rsid w:val="005B0F17"/>
    <w:rsid w:val="005B597B"/>
    <w:rsid w:val="005B7189"/>
    <w:rsid w:val="005C1337"/>
    <w:rsid w:val="005C1978"/>
    <w:rsid w:val="005C4BE2"/>
    <w:rsid w:val="005C63AA"/>
    <w:rsid w:val="005C74EF"/>
    <w:rsid w:val="005D15BE"/>
    <w:rsid w:val="005D28A2"/>
    <w:rsid w:val="005D572A"/>
    <w:rsid w:val="005F295A"/>
    <w:rsid w:val="005F3B75"/>
    <w:rsid w:val="005F4A2C"/>
    <w:rsid w:val="006020B3"/>
    <w:rsid w:val="00603E40"/>
    <w:rsid w:val="00604734"/>
    <w:rsid w:val="0061425B"/>
    <w:rsid w:val="00616C59"/>
    <w:rsid w:val="00617F29"/>
    <w:rsid w:val="00621ED7"/>
    <w:rsid w:val="00624F54"/>
    <w:rsid w:val="00625430"/>
    <w:rsid w:val="00627F1B"/>
    <w:rsid w:val="00630D4B"/>
    <w:rsid w:val="00634625"/>
    <w:rsid w:val="006348DC"/>
    <w:rsid w:val="0064659D"/>
    <w:rsid w:val="006553BC"/>
    <w:rsid w:val="006634D9"/>
    <w:rsid w:val="00666A4B"/>
    <w:rsid w:val="00670E69"/>
    <w:rsid w:val="00671380"/>
    <w:rsid w:val="0067275A"/>
    <w:rsid w:val="00673B39"/>
    <w:rsid w:val="0068349E"/>
    <w:rsid w:val="006836BC"/>
    <w:rsid w:val="00685105"/>
    <w:rsid w:val="00685315"/>
    <w:rsid w:val="0069399E"/>
    <w:rsid w:val="006944EB"/>
    <w:rsid w:val="006945EB"/>
    <w:rsid w:val="00697AC8"/>
    <w:rsid w:val="006A250F"/>
    <w:rsid w:val="006A34A5"/>
    <w:rsid w:val="006A4749"/>
    <w:rsid w:val="006A4E8A"/>
    <w:rsid w:val="006A6768"/>
    <w:rsid w:val="006A7ABB"/>
    <w:rsid w:val="006B1E53"/>
    <w:rsid w:val="006B5228"/>
    <w:rsid w:val="006B668B"/>
    <w:rsid w:val="006B7708"/>
    <w:rsid w:val="006B7731"/>
    <w:rsid w:val="006B7B0E"/>
    <w:rsid w:val="006C612E"/>
    <w:rsid w:val="006D0457"/>
    <w:rsid w:val="006D38FC"/>
    <w:rsid w:val="006D3F35"/>
    <w:rsid w:val="006E4423"/>
    <w:rsid w:val="006E46AE"/>
    <w:rsid w:val="006E5DDA"/>
    <w:rsid w:val="006E6FCF"/>
    <w:rsid w:val="006E74A8"/>
    <w:rsid w:val="006F1D7F"/>
    <w:rsid w:val="006F3315"/>
    <w:rsid w:val="006F3DD3"/>
    <w:rsid w:val="006F4944"/>
    <w:rsid w:val="0070074C"/>
    <w:rsid w:val="00701306"/>
    <w:rsid w:val="007028F5"/>
    <w:rsid w:val="00702D68"/>
    <w:rsid w:val="00705FCE"/>
    <w:rsid w:val="007072C0"/>
    <w:rsid w:val="00707C19"/>
    <w:rsid w:val="007114EC"/>
    <w:rsid w:val="00712AB6"/>
    <w:rsid w:val="007155C7"/>
    <w:rsid w:val="007177A8"/>
    <w:rsid w:val="00717C07"/>
    <w:rsid w:val="00722D37"/>
    <w:rsid w:val="007321DE"/>
    <w:rsid w:val="00736EA8"/>
    <w:rsid w:val="007406D2"/>
    <w:rsid w:val="00740BAC"/>
    <w:rsid w:val="007431F5"/>
    <w:rsid w:val="0074676B"/>
    <w:rsid w:val="00746C92"/>
    <w:rsid w:val="007500CF"/>
    <w:rsid w:val="00751340"/>
    <w:rsid w:val="00752743"/>
    <w:rsid w:val="00756144"/>
    <w:rsid w:val="00762DF1"/>
    <w:rsid w:val="00763AD2"/>
    <w:rsid w:val="00765178"/>
    <w:rsid w:val="00765BA2"/>
    <w:rsid w:val="007664F4"/>
    <w:rsid w:val="0077300A"/>
    <w:rsid w:val="00774398"/>
    <w:rsid w:val="00774777"/>
    <w:rsid w:val="00777AE4"/>
    <w:rsid w:val="0078441F"/>
    <w:rsid w:val="007854F7"/>
    <w:rsid w:val="0078579D"/>
    <w:rsid w:val="00785BFC"/>
    <w:rsid w:val="0079091B"/>
    <w:rsid w:val="00791A53"/>
    <w:rsid w:val="00791F4D"/>
    <w:rsid w:val="007978D0"/>
    <w:rsid w:val="007A0CD6"/>
    <w:rsid w:val="007A1C96"/>
    <w:rsid w:val="007A28E1"/>
    <w:rsid w:val="007A2E1C"/>
    <w:rsid w:val="007B3E1D"/>
    <w:rsid w:val="007B4318"/>
    <w:rsid w:val="007B5AAC"/>
    <w:rsid w:val="007B6B01"/>
    <w:rsid w:val="007C17FA"/>
    <w:rsid w:val="007C39C6"/>
    <w:rsid w:val="007C4249"/>
    <w:rsid w:val="007C4D13"/>
    <w:rsid w:val="007C5D2A"/>
    <w:rsid w:val="007D2BAD"/>
    <w:rsid w:val="007D2BFE"/>
    <w:rsid w:val="007D5696"/>
    <w:rsid w:val="007E01F9"/>
    <w:rsid w:val="007E12AA"/>
    <w:rsid w:val="007E57FE"/>
    <w:rsid w:val="007F0069"/>
    <w:rsid w:val="007F0475"/>
    <w:rsid w:val="007F160A"/>
    <w:rsid w:val="007F2C2B"/>
    <w:rsid w:val="007F3431"/>
    <w:rsid w:val="007F41F4"/>
    <w:rsid w:val="00800F25"/>
    <w:rsid w:val="00801799"/>
    <w:rsid w:val="00804BF0"/>
    <w:rsid w:val="0080651E"/>
    <w:rsid w:val="0080679E"/>
    <w:rsid w:val="0081205C"/>
    <w:rsid w:val="00814D8C"/>
    <w:rsid w:val="00821051"/>
    <w:rsid w:val="0082523E"/>
    <w:rsid w:val="00827038"/>
    <w:rsid w:val="00830488"/>
    <w:rsid w:val="00830868"/>
    <w:rsid w:val="00832A40"/>
    <w:rsid w:val="00833366"/>
    <w:rsid w:val="00833AB1"/>
    <w:rsid w:val="008377E6"/>
    <w:rsid w:val="008417BA"/>
    <w:rsid w:val="008418B1"/>
    <w:rsid w:val="00842E0F"/>
    <w:rsid w:val="00852C57"/>
    <w:rsid w:val="008611EA"/>
    <w:rsid w:val="00862641"/>
    <w:rsid w:val="00864176"/>
    <w:rsid w:val="008642B2"/>
    <w:rsid w:val="00865F30"/>
    <w:rsid w:val="00865FE2"/>
    <w:rsid w:val="00866192"/>
    <w:rsid w:val="00871B36"/>
    <w:rsid w:val="00872121"/>
    <w:rsid w:val="0088004B"/>
    <w:rsid w:val="008866BB"/>
    <w:rsid w:val="0088689E"/>
    <w:rsid w:val="00886C30"/>
    <w:rsid w:val="00887A69"/>
    <w:rsid w:val="00887C3D"/>
    <w:rsid w:val="00892440"/>
    <w:rsid w:val="00892C09"/>
    <w:rsid w:val="00896112"/>
    <w:rsid w:val="008B1E9A"/>
    <w:rsid w:val="008B4C68"/>
    <w:rsid w:val="008B7513"/>
    <w:rsid w:val="008C0B60"/>
    <w:rsid w:val="008C1924"/>
    <w:rsid w:val="008C283F"/>
    <w:rsid w:val="008C4F72"/>
    <w:rsid w:val="008D088E"/>
    <w:rsid w:val="008D2B21"/>
    <w:rsid w:val="008D40DD"/>
    <w:rsid w:val="008D4D54"/>
    <w:rsid w:val="008D6AEC"/>
    <w:rsid w:val="008E21B4"/>
    <w:rsid w:val="008E2689"/>
    <w:rsid w:val="008E46A1"/>
    <w:rsid w:val="008E7023"/>
    <w:rsid w:val="008F207F"/>
    <w:rsid w:val="008F408E"/>
    <w:rsid w:val="008F4E70"/>
    <w:rsid w:val="008F53CB"/>
    <w:rsid w:val="008F54C2"/>
    <w:rsid w:val="009031D6"/>
    <w:rsid w:val="00906675"/>
    <w:rsid w:val="009069B7"/>
    <w:rsid w:val="00917059"/>
    <w:rsid w:val="00925F2C"/>
    <w:rsid w:val="00925FA3"/>
    <w:rsid w:val="009273AF"/>
    <w:rsid w:val="0093015F"/>
    <w:rsid w:val="00934E49"/>
    <w:rsid w:val="00945130"/>
    <w:rsid w:val="00946A61"/>
    <w:rsid w:val="0095258F"/>
    <w:rsid w:val="00954D18"/>
    <w:rsid w:val="0095560D"/>
    <w:rsid w:val="00955711"/>
    <w:rsid w:val="00956DF2"/>
    <w:rsid w:val="00960014"/>
    <w:rsid w:val="009609CF"/>
    <w:rsid w:val="00962DD6"/>
    <w:rsid w:val="00965731"/>
    <w:rsid w:val="00966FD9"/>
    <w:rsid w:val="009743FF"/>
    <w:rsid w:val="00974BDC"/>
    <w:rsid w:val="00977A95"/>
    <w:rsid w:val="00981B51"/>
    <w:rsid w:val="0098338C"/>
    <w:rsid w:val="00984B98"/>
    <w:rsid w:val="00986BE2"/>
    <w:rsid w:val="00990D8C"/>
    <w:rsid w:val="0099183E"/>
    <w:rsid w:val="00992D4E"/>
    <w:rsid w:val="009A4C8D"/>
    <w:rsid w:val="009A64EA"/>
    <w:rsid w:val="009A71C0"/>
    <w:rsid w:val="009B02B3"/>
    <w:rsid w:val="009B3007"/>
    <w:rsid w:val="009B3C51"/>
    <w:rsid w:val="009B4463"/>
    <w:rsid w:val="009B4647"/>
    <w:rsid w:val="009C0120"/>
    <w:rsid w:val="009C4F77"/>
    <w:rsid w:val="009D7BD9"/>
    <w:rsid w:val="009D7C1C"/>
    <w:rsid w:val="009E1740"/>
    <w:rsid w:val="009E21C8"/>
    <w:rsid w:val="009E2F81"/>
    <w:rsid w:val="009E5521"/>
    <w:rsid w:val="009F0EA5"/>
    <w:rsid w:val="009F24AE"/>
    <w:rsid w:val="009F433F"/>
    <w:rsid w:val="009F4B12"/>
    <w:rsid w:val="009F65D9"/>
    <w:rsid w:val="00A01A2E"/>
    <w:rsid w:val="00A020DD"/>
    <w:rsid w:val="00A02100"/>
    <w:rsid w:val="00A0468E"/>
    <w:rsid w:val="00A06FF3"/>
    <w:rsid w:val="00A1420C"/>
    <w:rsid w:val="00A16716"/>
    <w:rsid w:val="00A20713"/>
    <w:rsid w:val="00A213CD"/>
    <w:rsid w:val="00A27B43"/>
    <w:rsid w:val="00A31829"/>
    <w:rsid w:val="00A355FF"/>
    <w:rsid w:val="00A45BE6"/>
    <w:rsid w:val="00A53CB8"/>
    <w:rsid w:val="00A54524"/>
    <w:rsid w:val="00A602D3"/>
    <w:rsid w:val="00A60A47"/>
    <w:rsid w:val="00A71AB3"/>
    <w:rsid w:val="00A72160"/>
    <w:rsid w:val="00A725F0"/>
    <w:rsid w:val="00A81A49"/>
    <w:rsid w:val="00A81B5D"/>
    <w:rsid w:val="00A81E17"/>
    <w:rsid w:val="00A87129"/>
    <w:rsid w:val="00A918BA"/>
    <w:rsid w:val="00AA0481"/>
    <w:rsid w:val="00AA089F"/>
    <w:rsid w:val="00AA59C3"/>
    <w:rsid w:val="00AA5E29"/>
    <w:rsid w:val="00AA7548"/>
    <w:rsid w:val="00AA7829"/>
    <w:rsid w:val="00AA7CBF"/>
    <w:rsid w:val="00AB3CFD"/>
    <w:rsid w:val="00AB67E4"/>
    <w:rsid w:val="00AC0EE4"/>
    <w:rsid w:val="00AC2CFF"/>
    <w:rsid w:val="00AC36E7"/>
    <w:rsid w:val="00AD005D"/>
    <w:rsid w:val="00AD6FD8"/>
    <w:rsid w:val="00AE06EC"/>
    <w:rsid w:val="00AE4F75"/>
    <w:rsid w:val="00AF0C2A"/>
    <w:rsid w:val="00AF24D4"/>
    <w:rsid w:val="00AF3D2E"/>
    <w:rsid w:val="00AF4E29"/>
    <w:rsid w:val="00AF5A41"/>
    <w:rsid w:val="00AF7F61"/>
    <w:rsid w:val="00B03100"/>
    <w:rsid w:val="00B03236"/>
    <w:rsid w:val="00B0417D"/>
    <w:rsid w:val="00B1143E"/>
    <w:rsid w:val="00B11F97"/>
    <w:rsid w:val="00B311FE"/>
    <w:rsid w:val="00B40977"/>
    <w:rsid w:val="00B46E1C"/>
    <w:rsid w:val="00B471AE"/>
    <w:rsid w:val="00B52819"/>
    <w:rsid w:val="00B53A49"/>
    <w:rsid w:val="00B54D47"/>
    <w:rsid w:val="00B64F32"/>
    <w:rsid w:val="00B67542"/>
    <w:rsid w:val="00B81F63"/>
    <w:rsid w:val="00B82BEB"/>
    <w:rsid w:val="00B919D1"/>
    <w:rsid w:val="00BA019B"/>
    <w:rsid w:val="00BA38BB"/>
    <w:rsid w:val="00BA3D51"/>
    <w:rsid w:val="00BA5B27"/>
    <w:rsid w:val="00BA66EB"/>
    <w:rsid w:val="00BA67E6"/>
    <w:rsid w:val="00BA682F"/>
    <w:rsid w:val="00BA697E"/>
    <w:rsid w:val="00BA6C09"/>
    <w:rsid w:val="00BA7858"/>
    <w:rsid w:val="00BA7E7E"/>
    <w:rsid w:val="00BA7F08"/>
    <w:rsid w:val="00BB119A"/>
    <w:rsid w:val="00BB754D"/>
    <w:rsid w:val="00BD2AF4"/>
    <w:rsid w:val="00BD713B"/>
    <w:rsid w:val="00BD7593"/>
    <w:rsid w:val="00BE330F"/>
    <w:rsid w:val="00BE707D"/>
    <w:rsid w:val="00BF64A4"/>
    <w:rsid w:val="00BF73E4"/>
    <w:rsid w:val="00C029E6"/>
    <w:rsid w:val="00C12A44"/>
    <w:rsid w:val="00C14722"/>
    <w:rsid w:val="00C17703"/>
    <w:rsid w:val="00C2005F"/>
    <w:rsid w:val="00C223F2"/>
    <w:rsid w:val="00C25282"/>
    <w:rsid w:val="00C262A2"/>
    <w:rsid w:val="00C35B97"/>
    <w:rsid w:val="00C37145"/>
    <w:rsid w:val="00C40E65"/>
    <w:rsid w:val="00C427E8"/>
    <w:rsid w:val="00C435DA"/>
    <w:rsid w:val="00C451DA"/>
    <w:rsid w:val="00C451F4"/>
    <w:rsid w:val="00C47CD6"/>
    <w:rsid w:val="00C60AC0"/>
    <w:rsid w:val="00C6674B"/>
    <w:rsid w:val="00C71072"/>
    <w:rsid w:val="00C7282F"/>
    <w:rsid w:val="00C731BA"/>
    <w:rsid w:val="00C7430A"/>
    <w:rsid w:val="00C74739"/>
    <w:rsid w:val="00C74E5F"/>
    <w:rsid w:val="00C76E59"/>
    <w:rsid w:val="00C80D32"/>
    <w:rsid w:val="00C81907"/>
    <w:rsid w:val="00C8231D"/>
    <w:rsid w:val="00C823FB"/>
    <w:rsid w:val="00C84200"/>
    <w:rsid w:val="00C852EB"/>
    <w:rsid w:val="00C87BA2"/>
    <w:rsid w:val="00C912F1"/>
    <w:rsid w:val="00C94EEE"/>
    <w:rsid w:val="00CA3738"/>
    <w:rsid w:val="00CA50B5"/>
    <w:rsid w:val="00CA5252"/>
    <w:rsid w:val="00CA6917"/>
    <w:rsid w:val="00CB1736"/>
    <w:rsid w:val="00CB2015"/>
    <w:rsid w:val="00CB7FF9"/>
    <w:rsid w:val="00CC2944"/>
    <w:rsid w:val="00CD442C"/>
    <w:rsid w:val="00CD6833"/>
    <w:rsid w:val="00CD6854"/>
    <w:rsid w:val="00CD68FA"/>
    <w:rsid w:val="00CE296D"/>
    <w:rsid w:val="00CE2F79"/>
    <w:rsid w:val="00CE33EC"/>
    <w:rsid w:val="00CE5530"/>
    <w:rsid w:val="00CE79E6"/>
    <w:rsid w:val="00CF075E"/>
    <w:rsid w:val="00CF1290"/>
    <w:rsid w:val="00CF4D3E"/>
    <w:rsid w:val="00CF59B9"/>
    <w:rsid w:val="00CF6E7F"/>
    <w:rsid w:val="00CF75EB"/>
    <w:rsid w:val="00D0215A"/>
    <w:rsid w:val="00D03D4C"/>
    <w:rsid w:val="00D0413C"/>
    <w:rsid w:val="00D0778F"/>
    <w:rsid w:val="00D11A03"/>
    <w:rsid w:val="00D12C3A"/>
    <w:rsid w:val="00D14076"/>
    <w:rsid w:val="00D1745E"/>
    <w:rsid w:val="00D17D72"/>
    <w:rsid w:val="00D224E0"/>
    <w:rsid w:val="00D236E6"/>
    <w:rsid w:val="00D24EFA"/>
    <w:rsid w:val="00D25060"/>
    <w:rsid w:val="00D25982"/>
    <w:rsid w:val="00D25B3C"/>
    <w:rsid w:val="00D314C5"/>
    <w:rsid w:val="00D32471"/>
    <w:rsid w:val="00D34E59"/>
    <w:rsid w:val="00D43912"/>
    <w:rsid w:val="00D4485F"/>
    <w:rsid w:val="00D4744D"/>
    <w:rsid w:val="00D50BD6"/>
    <w:rsid w:val="00D54D7A"/>
    <w:rsid w:val="00D60C74"/>
    <w:rsid w:val="00D66B95"/>
    <w:rsid w:val="00D676F9"/>
    <w:rsid w:val="00D70591"/>
    <w:rsid w:val="00D74E1E"/>
    <w:rsid w:val="00D76D82"/>
    <w:rsid w:val="00D773D8"/>
    <w:rsid w:val="00D82349"/>
    <w:rsid w:val="00D834A0"/>
    <w:rsid w:val="00D8388C"/>
    <w:rsid w:val="00D904C2"/>
    <w:rsid w:val="00D92ECF"/>
    <w:rsid w:val="00D953E2"/>
    <w:rsid w:val="00D96796"/>
    <w:rsid w:val="00D97D2C"/>
    <w:rsid w:val="00DB1275"/>
    <w:rsid w:val="00DB1B64"/>
    <w:rsid w:val="00DB213E"/>
    <w:rsid w:val="00DB2A90"/>
    <w:rsid w:val="00DB53C2"/>
    <w:rsid w:val="00DC122C"/>
    <w:rsid w:val="00DC7E50"/>
    <w:rsid w:val="00DD432C"/>
    <w:rsid w:val="00DD6965"/>
    <w:rsid w:val="00DE14D4"/>
    <w:rsid w:val="00DE19BC"/>
    <w:rsid w:val="00DE3132"/>
    <w:rsid w:val="00DE3D65"/>
    <w:rsid w:val="00DE7D48"/>
    <w:rsid w:val="00DF0AB9"/>
    <w:rsid w:val="00DF3CC8"/>
    <w:rsid w:val="00DF4EDF"/>
    <w:rsid w:val="00DF60D2"/>
    <w:rsid w:val="00DF6BDA"/>
    <w:rsid w:val="00E01361"/>
    <w:rsid w:val="00E01842"/>
    <w:rsid w:val="00E030EB"/>
    <w:rsid w:val="00E0401C"/>
    <w:rsid w:val="00E12341"/>
    <w:rsid w:val="00E14F3C"/>
    <w:rsid w:val="00E20346"/>
    <w:rsid w:val="00E21503"/>
    <w:rsid w:val="00E22FC4"/>
    <w:rsid w:val="00E22FF5"/>
    <w:rsid w:val="00E23D0C"/>
    <w:rsid w:val="00E24EA2"/>
    <w:rsid w:val="00E275D7"/>
    <w:rsid w:val="00E277E3"/>
    <w:rsid w:val="00E301A0"/>
    <w:rsid w:val="00E30520"/>
    <w:rsid w:val="00E30553"/>
    <w:rsid w:val="00E35690"/>
    <w:rsid w:val="00E404A3"/>
    <w:rsid w:val="00E41A9A"/>
    <w:rsid w:val="00E45394"/>
    <w:rsid w:val="00E47C82"/>
    <w:rsid w:val="00E50062"/>
    <w:rsid w:val="00E6040E"/>
    <w:rsid w:val="00E623C9"/>
    <w:rsid w:val="00E62DE1"/>
    <w:rsid w:val="00E6324D"/>
    <w:rsid w:val="00E635F4"/>
    <w:rsid w:val="00E63B06"/>
    <w:rsid w:val="00E64EF7"/>
    <w:rsid w:val="00E7098A"/>
    <w:rsid w:val="00E70EB5"/>
    <w:rsid w:val="00E72B47"/>
    <w:rsid w:val="00E764C6"/>
    <w:rsid w:val="00E769D4"/>
    <w:rsid w:val="00E808CA"/>
    <w:rsid w:val="00E819C0"/>
    <w:rsid w:val="00E860D4"/>
    <w:rsid w:val="00EA17F5"/>
    <w:rsid w:val="00EA3A6A"/>
    <w:rsid w:val="00EA694E"/>
    <w:rsid w:val="00EB454E"/>
    <w:rsid w:val="00EC2434"/>
    <w:rsid w:val="00ED0B04"/>
    <w:rsid w:val="00ED0D65"/>
    <w:rsid w:val="00ED1012"/>
    <w:rsid w:val="00ED1622"/>
    <w:rsid w:val="00ED3D4B"/>
    <w:rsid w:val="00EE12A3"/>
    <w:rsid w:val="00EE1CE8"/>
    <w:rsid w:val="00EF0364"/>
    <w:rsid w:val="00EF0463"/>
    <w:rsid w:val="00EF1DD9"/>
    <w:rsid w:val="00EF2722"/>
    <w:rsid w:val="00EF561D"/>
    <w:rsid w:val="00EF79EF"/>
    <w:rsid w:val="00F00D97"/>
    <w:rsid w:val="00F02691"/>
    <w:rsid w:val="00F0475C"/>
    <w:rsid w:val="00F13B16"/>
    <w:rsid w:val="00F14FBA"/>
    <w:rsid w:val="00F210F3"/>
    <w:rsid w:val="00F258B2"/>
    <w:rsid w:val="00F324E7"/>
    <w:rsid w:val="00F32A3B"/>
    <w:rsid w:val="00F369F4"/>
    <w:rsid w:val="00F41F8A"/>
    <w:rsid w:val="00F43A2A"/>
    <w:rsid w:val="00F45787"/>
    <w:rsid w:val="00F471F8"/>
    <w:rsid w:val="00F52C99"/>
    <w:rsid w:val="00F5370A"/>
    <w:rsid w:val="00F60FA0"/>
    <w:rsid w:val="00F619F5"/>
    <w:rsid w:val="00F63150"/>
    <w:rsid w:val="00F66DA2"/>
    <w:rsid w:val="00F71B54"/>
    <w:rsid w:val="00F71CC6"/>
    <w:rsid w:val="00F72439"/>
    <w:rsid w:val="00F73838"/>
    <w:rsid w:val="00F8124D"/>
    <w:rsid w:val="00F86923"/>
    <w:rsid w:val="00F86C55"/>
    <w:rsid w:val="00F8751B"/>
    <w:rsid w:val="00F90632"/>
    <w:rsid w:val="00F90F69"/>
    <w:rsid w:val="00F93224"/>
    <w:rsid w:val="00F9666D"/>
    <w:rsid w:val="00F9743B"/>
    <w:rsid w:val="00FA745B"/>
    <w:rsid w:val="00FB0C8B"/>
    <w:rsid w:val="00FB1884"/>
    <w:rsid w:val="00FB4A81"/>
    <w:rsid w:val="00FB562B"/>
    <w:rsid w:val="00FB74AD"/>
    <w:rsid w:val="00FC1742"/>
    <w:rsid w:val="00FC4C07"/>
    <w:rsid w:val="00FD2D25"/>
    <w:rsid w:val="00FD387A"/>
    <w:rsid w:val="00FD7426"/>
    <w:rsid w:val="00FE5492"/>
    <w:rsid w:val="00FE5673"/>
    <w:rsid w:val="00FE654D"/>
    <w:rsid w:val="00FE73D6"/>
    <w:rsid w:val="00FE7B79"/>
    <w:rsid w:val="00FF0F36"/>
    <w:rsid w:val="00FF13B0"/>
    <w:rsid w:val="00FF16A0"/>
    <w:rsid w:val="00FF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B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132D9"/>
    <w:rPr>
      <w:color w:val="0000FF"/>
      <w:u w:val="single"/>
    </w:rPr>
  </w:style>
  <w:style w:type="paragraph" w:styleId="NormalWeb">
    <w:name w:val="Normal (Web)"/>
    <w:basedOn w:val="Normal"/>
    <w:rsid w:val="002132D9"/>
    <w:pPr>
      <w:spacing w:before="100" w:beforeAutospacing="1" w:after="100" w:afterAutospacing="1"/>
    </w:pPr>
    <w:rPr>
      <w:rFonts w:ascii="Arial" w:hAnsi="Arial" w:cs="Arial"/>
      <w:sz w:val="20"/>
      <w:szCs w:val="20"/>
    </w:rPr>
  </w:style>
  <w:style w:type="paragraph" w:styleId="Footer">
    <w:name w:val="footer"/>
    <w:basedOn w:val="Normal"/>
    <w:rsid w:val="00777AE4"/>
    <w:pPr>
      <w:tabs>
        <w:tab w:val="center" w:pos="4320"/>
        <w:tab w:val="right" w:pos="8640"/>
      </w:tabs>
    </w:pPr>
  </w:style>
  <w:style w:type="character" w:styleId="PageNumber">
    <w:name w:val="page number"/>
    <w:basedOn w:val="DefaultParagraphFont"/>
    <w:rsid w:val="00777AE4"/>
  </w:style>
  <w:style w:type="paragraph" w:styleId="BodyText">
    <w:name w:val="Body Text"/>
    <w:basedOn w:val="Normal"/>
    <w:rsid w:val="00887C3D"/>
    <w:pPr>
      <w:jc w:val="both"/>
    </w:pPr>
    <w:rPr>
      <w:rFonts w:ascii="Tahoma" w:hAnsi="Tahoma"/>
    </w:rPr>
  </w:style>
  <w:style w:type="paragraph" w:styleId="Header">
    <w:name w:val="header"/>
    <w:basedOn w:val="Normal"/>
    <w:rsid w:val="00D97D2C"/>
    <w:pPr>
      <w:tabs>
        <w:tab w:val="center" w:pos="4320"/>
        <w:tab w:val="right" w:pos="8640"/>
      </w:tabs>
    </w:pPr>
  </w:style>
  <w:style w:type="paragraph" w:styleId="BalloonText">
    <w:name w:val="Balloon Text"/>
    <w:basedOn w:val="Normal"/>
    <w:link w:val="BalloonTextChar"/>
    <w:uiPriority w:val="99"/>
    <w:semiHidden/>
    <w:rsid w:val="00E764C6"/>
    <w:rPr>
      <w:rFonts w:ascii="Tahoma" w:hAnsi="Tahoma" w:cs="Tahoma"/>
      <w:sz w:val="16"/>
      <w:szCs w:val="16"/>
    </w:rPr>
  </w:style>
  <w:style w:type="character" w:styleId="CommentReference">
    <w:name w:val="annotation reference"/>
    <w:basedOn w:val="DefaultParagraphFont"/>
    <w:rsid w:val="00397776"/>
    <w:rPr>
      <w:sz w:val="16"/>
      <w:szCs w:val="16"/>
    </w:rPr>
  </w:style>
  <w:style w:type="paragraph" w:styleId="CommentText">
    <w:name w:val="annotation text"/>
    <w:basedOn w:val="Normal"/>
    <w:link w:val="CommentTextChar"/>
    <w:uiPriority w:val="99"/>
    <w:rsid w:val="00397776"/>
    <w:rPr>
      <w:sz w:val="20"/>
      <w:szCs w:val="20"/>
    </w:rPr>
  </w:style>
  <w:style w:type="character" w:customStyle="1" w:styleId="CommentTextChar">
    <w:name w:val="Comment Text Char"/>
    <w:basedOn w:val="DefaultParagraphFont"/>
    <w:link w:val="CommentText"/>
    <w:uiPriority w:val="99"/>
    <w:rsid w:val="00397776"/>
  </w:style>
  <w:style w:type="paragraph" w:styleId="CommentSubject">
    <w:name w:val="annotation subject"/>
    <w:basedOn w:val="CommentText"/>
    <w:next w:val="CommentText"/>
    <w:link w:val="CommentSubjectChar"/>
    <w:rsid w:val="00397776"/>
    <w:rPr>
      <w:b/>
      <w:bCs/>
    </w:rPr>
  </w:style>
  <w:style w:type="character" w:customStyle="1" w:styleId="CommentSubjectChar">
    <w:name w:val="Comment Subject Char"/>
    <w:basedOn w:val="CommentTextChar"/>
    <w:link w:val="CommentSubject"/>
    <w:rsid w:val="00397776"/>
    <w:rPr>
      <w:b/>
      <w:bCs/>
    </w:rPr>
  </w:style>
  <w:style w:type="paragraph" w:styleId="DocumentMap">
    <w:name w:val="Document Map"/>
    <w:basedOn w:val="Normal"/>
    <w:semiHidden/>
    <w:rsid w:val="00F369F4"/>
    <w:pPr>
      <w:shd w:val="clear" w:color="auto" w:fill="000080"/>
    </w:pPr>
    <w:rPr>
      <w:rFonts w:ascii="Tahoma" w:hAnsi="Tahoma" w:cs="Tahoma"/>
      <w:sz w:val="20"/>
      <w:szCs w:val="20"/>
    </w:rPr>
  </w:style>
  <w:style w:type="paragraph" w:styleId="ListParagraph">
    <w:name w:val="List Paragraph"/>
    <w:basedOn w:val="Normal"/>
    <w:uiPriority w:val="34"/>
    <w:qFormat/>
    <w:rsid w:val="00586CE2"/>
    <w:pPr>
      <w:ind w:left="720"/>
    </w:pPr>
    <w:rPr>
      <w:rFonts w:ascii="Calibri" w:eastAsia="Calibri" w:hAnsi="Calibri"/>
      <w:sz w:val="22"/>
      <w:szCs w:val="22"/>
    </w:rPr>
  </w:style>
  <w:style w:type="paragraph" w:customStyle="1" w:styleId="Default">
    <w:name w:val="Default"/>
    <w:basedOn w:val="Normal"/>
    <w:rsid w:val="00586CE2"/>
    <w:pPr>
      <w:autoSpaceDE w:val="0"/>
      <w:autoSpaceDN w:val="0"/>
    </w:pPr>
    <w:rPr>
      <w:rFonts w:ascii="Times New" w:eastAsia="Calibri" w:hAnsi="Times New"/>
      <w:color w:val="000000"/>
    </w:rPr>
  </w:style>
  <w:style w:type="character" w:customStyle="1" w:styleId="BalloonTextChar">
    <w:name w:val="Balloon Text Char"/>
    <w:basedOn w:val="DefaultParagraphFont"/>
    <w:link w:val="BalloonText"/>
    <w:uiPriority w:val="99"/>
    <w:semiHidden/>
    <w:rsid w:val="00746C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B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132D9"/>
    <w:rPr>
      <w:color w:val="0000FF"/>
      <w:u w:val="single"/>
    </w:rPr>
  </w:style>
  <w:style w:type="paragraph" w:styleId="NormalWeb">
    <w:name w:val="Normal (Web)"/>
    <w:basedOn w:val="Normal"/>
    <w:rsid w:val="002132D9"/>
    <w:pPr>
      <w:spacing w:before="100" w:beforeAutospacing="1" w:after="100" w:afterAutospacing="1"/>
    </w:pPr>
    <w:rPr>
      <w:rFonts w:ascii="Arial" w:hAnsi="Arial" w:cs="Arial"/>
      <w:sz w:val="20"/>
      <w:szCs w:val="20"/>
    </w:rPr>
  </w:style>
  <w:style w:type="paragraph" w:styleId="Footer">
    <w:name w:val="footer"/>
    <w:basedOn w:val="Normal"/>
    <w:rsid w:val="00777AE4"/>
    <w:pPr>
      <w:tabs>
        <w:tab w:val="center" w:pos="4320"/>
        <w:tab w:val="right" w:pos="8640"/>
      </w:tabs>
    </w:pPr>
  </w:style>
  <w:style w:type="character" w:styleId="PageNumber">
    <w:name w:val="page number"/>
    <w:basedOn w:val="DefaultParagraphFont"/>
    <w:rsid w:val="00777AE4"/>
  </w:style>
  <w:style w:type="paragraph" w:styleId="BodyText">
    <w:name w:val="Body Text"/>
    <w:basedOn w:val="Normal"/>
    <w:rsid w:val="00887C3D"/>
    <w:pPr>
      <w:jc w:val="both"/>
    </w:pPr>
    <w:rPr>
      <w:rFonts w:ascii="Tahoma" w:hAnsi="Tahoma"/>
    </w:rPr>
  </w:style>
  <w:style w:type="paragraph" w:styleId="Header">
    <w:name w:val="header"/>
    <w:basedOn w:val="Normal"/>
    <w:rsid w:val="00D97D2C"/>
    <w:pPr>
      <w:tabs>
        <w:tab w:val="center" w:pos="4320"/>
        <w:tab w:val="right" w:pos="8640"/>
      </w:tabs>
    </w:pPr>
  </w:style>
  <w:style w:type="paragraph" w:styleId="BalloonText">
    <w:name w:val="Balloon Text"/>
    <w:basedOn w:val="Normal"/>
    <w:link w:val="BalloonTextChar"/>
    <w:uiPriority w:val="99"/>
    <w:semiHidden/>
    <w:rsid w:val="00E764C6"/>
    <w:rPr>
      <w:rFonts w:ascii="Tahoma" w:hAnsi="Tahoma" w:cs="Tahoma"/>
      <w:sz w:val="16"/>
      <w:szCs w:val="16"/>
    </w:rPr>
  </w:style>
  <w:style w:type="character" w:styleId="CommentReference">
    <w:name w:val="annotation reference"/>
    <w:basedOn w:val="DefaultParagraphFont"/>
    <w:rsid w:val="00397776"/>
    <w:rPr>
      <w:sz w:val="16"/>
      <w:szCs w:val="16"/>
    </w:rPr>
  </w:style>
  <w:style w:type="paragraph" w:styleId="CommentText">
    <w:name w:val="annotation text"/>
    <w:basedOn w:val="Normal"/>
    <w:link w:val="CommentTextChar"/>
    <w:uiPriority w:val="99"/>
    <w:rsid w:val="00397776"/>
    <w:rPr>
      <w:sz w:val="20"/>
      <w:szCs w:val="20"/>
    </w:rPr>
  </w:style>
  <w:style w:type="character" w:customStyle="1" w:styleId="CommentTextChar">
    <w:name w:val="Comment Text Char"/>
    <w:basedOn w:val="DefaultParagraphFont"/>
    <w:link w:val="CommentText"/>
    <w:uiPriority w:val="99"/>
    <w:rsid w:val="00397776"/>
  </w:style>
  <w:style w:type="paragraph" w:styleId="CommentSubject">
    <w:name w:val="annotation subject"/>
    <w:basedOn w:val="CommentText"/>
    <w:next w:val="CommentText"/>
    <w:link w:val="CommentSubjectChar"/>
    <w:rsid w:val="00397776"/>
    <w:rPr>
      <w:b/>
      <w:bCs/>
    </w:rPr>
  </w:style>
  <w:style w:type="character" w:customStyle="1" w:styleId="CommentSubjectChar">
    <w:name w:val="Comment Subject Char"/>
    <w:basedOn w:val="CommentTextChar"/>
    <w:link w:val="CommentSubject"/>
    <w:rsid w:val="00397776"/>
    <w:rPr>
      <w:b/>
      <w:bCs/>
    </w:rPr>
  </w:style>
  <w:style w:type="paragraph" w:styleId="DocumentMap">
    <w:name w:val="Document Map"/>
    <w:basedOn w:val="Normal"/>
    <w:semiHidden/>
    <w:rsid w:val="00F369F4"/>
    <w:pPr>
      <w:shd w:val="clear" w:color="auto" w:fill="000080"/>
    </w:pPr>
    <w:rPr>
      <w:rFonts w:ascii="Tahoma" w:hAnsi="Tahoma" w:cs="Tahoma"/>
      <w:sz w:val="20"/>
      <w:szCs w:val="20"/>
    </w:rPr>
  </w:style>
  <w:style w:type="paragraph" w:styleId="ListParagraph">
    <w:name w:val="List Paragraph"/>
    <w:basedOn w:val="Normal"/>
    <w:uiPriority w:val="34"/>
    <w:qFormat/>
    <w:rsid w:val="00586CE2"/>
    <w:pPr>
      <w:ind w:left="720"/>
    </w:pPr>
    <w:rPr>
      <w:rFonts w:ascii="Calibri" w:eastAsia="Calibri" w:hAnsi="Calibri"/>
      <w:sz w:val="22"/>
      <w:szCs w:val="22"/>
    </w:rPr>
  </w:style>
  <w:style w:type="paragraph" w:customStyle="1" w:styleId="Default">
    <w:name w:val="Default"/>
    <w:basedOn w:val="Normal"/>
    <w:rsid w:val="00586CE2"/>
    <w:pPr>
      <w:autoSpaceDE w:val="0"/>
      <w:autoSpaceDN w:val="0"/>
    </w:pPr>
    <w:rPr>
      <w:rFonts w:ascii="Times New" w:eastAsia="Calibri" w:hAnsi="Times New"/>
      <w:color w:val="000000"/>
    </w:rPr>
  </w:style>
  <w:style w:type="character" w:customStyle="1" w:styleId="BalloonTextChar">
    <w:name w:val="Balloon Text Char"/>
    <w:basedOn w:val="DefaultParagraphFont"/>
    <w:link w:val="BalloonText"/>
    <w:uiPriority w:val="99"/>
    <w:semiHidden/>
    <w:rsid w:val="00746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618826">
      <w:bodyDiv w:val="1"/>
      <w:marLeft w:val="0"/>
      <w:marRight w:val="0"/>
      <w:marTop w:val="0"/>
      <w:marBottom w:val="0"/>
      <w:divBdr>
        <w:top w:val="none" w:sz="0" w:space="0" w:color="auto"/>
        <w:left w:val="none" w:sz="0" w:space="0" w:color="auto"/>
        <w:bottom w:val="none" w:sz="0" w:space="0" w:color="auto"/>
        <w:right w:val="none" w:sz="0" w:space="0" w:color="auto"/>
      </w:divBdr>
      <w:divsChild>
        <w:div w:id="1356884553">
          <w:marLeft w:val="201"/>
          <w:marRight w:val="201"/>
          <w:marTop w:val="0"/>
          <w:marBottom w:val="0"/>
          <w:divBdr>
            <w:top w:val="none" w:sz="0" w:space="0" w:color="auto"/>
            <w:left w:val="none" w:sz="0" w:space="0" w:color="auto"/>
            <w:bottom w:val="none" w:sz="0" w:space="0" w:color="auto"/>
            <w:right w:val="none" w:sz="0" w:space="0" w:color="auto"/>
          </w:divBdr>
        </w:div>
      </w:divsChild>
    </w:div>
    <w:div w:id="602764864">
      <w:bodyDiv w:val="1"/>
      <w:marLeft w:val="0"/>
      <w:marRight w:val="0"/>
      <w:marTop w:val="0"/>
      <w:marBottom w:val="0"/>
      <w:divBdr>
        <w:top w:val="none" w:sz="0" w:space="0" w:color="auto"/>
        <w:left w:val="none" w:sz="0" w:space="0" w:color="auto"/>
        <w:bottom w:val="none" w:sz="0" w:space="0" w:color="auto"/>
        <w:right w:val="none" w:sz="0" w:space="0" w:color="auto"/>
      </w:divBdr>
    </w:div>
    <w:div w:id="711611060">
      <w:bodyDiv w:val="1"/>
      <w:marLeft w:val="0"/>
      <w:marRight w:val="0"/>
      <w:marTop w:val="0"/>
      <w:marBottom w:val="0"/>
      <w:divBdr>
        <w:top w:val="none" w:sz="0" w:space="0" w:color="auto"/>
        <w:left w:val="none" w:sz="0" w:space="0" w:color="auto"/>
        <w:bottom w:val="none" w:sz="0" w:space="0" w:color="auto"/>
        <w:right w:val="none" w:sz="0" w:space="0" w:color="auto"/>
      </w:divBdr>
    </w:div>
    <w:div w:id="803081610">
      <w:bodyDiv w:val="1"/>
      <w:marLeft w:val="0"/>
      <w:marRight w:val="0"/>
      <w:marTop w:val="0"/>
      <w:marBottom w:val="0"/>
      <w:divBdr>
        <w:top w:val="none" w:sz="0" w:space="0" w:color="auto"/>
        <w:left w:val="none" w:sz="0" w:space="0" w:color="auto"/>
        <w:bottom w:val="none" w:sz="0" w:space="0" w:color="auto"/>
        <w:right w:val="none" w:sz="0" w:space="0" w:color="auto"/>
      </w:divBdr>
    </w:div>
    <w:div w:id="809445910">
      <w:bodyDiv w:val="1"/>
      <w:marLeft w:val="0"/>
      <w:marRight w:val="0"/>
      <w:marTop w:val="0"/>
      <w:marBottom w:val="0"/>
      <w:divBdr>
        <w:top w:val="none" w:sz="0" w:space="0" w:color="auto"/>
        <w:left w:val="none" w:sz="0" w:space="0" w:color="auto"/>
        <w:bottom w:val="none" w:sz="0" w:space="0" w:color="auto"/>
        <w:right w:val="none" w:sz="0" w:space="0" w:color="auto"/>
      </w:divBdr>
    </w:div>
    <w:div w:id="929853025">
      <w:bodyDiv w:val="1"/>
      <w:marLeft w:val="0"/>
      <w:marRight w:val="0"/>
      <w:marTop w:val="0"/>
      <w:marBottom w:val="0"/>
      <w:divBdr>
        <w:top w:val="none" w:sz="0" w:space="0" w:color="auto"/>
        <w:left w:val="none" w:sz="0" w:space="0" w:color="auto"/>
        <w:bottom w:val="none" w:sz="0" w:space="0" w:color="auto"/>
        <w:right w:val="none" w:sz="0" w:space="0" w:color="auto"/>
      </w:divBdr>
    </w:div>
    <w:div w:id="1069886819">
      <w:bodyDiv w:val="1"/>
      <w:marLeft w:val="0"/>
      <w:marRight w:val="0"/>
      <w:marTop w:val="0"/>
      <w:marBottom w:val="0"/>
      <w:divBdr>
        <w:top w:val="none" w:sz="0" w:space="0" w:color="auto"/>
        <w:left w:val="none" w:sz="0" w:space="0" w:color="auto"/>
        <w:bottom w:val="none" w:sz="0" w:space="0" w:color="auto"/>
        <w:right w:val="none" w:sz="0" w:space="0" w:color="auto"/>
      </w:divBdr>
    </w:div>
    <w:div w:id="1489784809">
      <w:bodyDiv w:val="1"/>
      <w:marLeft w:val="0"/>
      <w:marRight w:val="0"/>
      <w:marTop w:val="0"/>
      <w:marBottom w:val="0"/>
      <w:divBdr>
        <w:top w:val="none" w:sz="0" w:space="0" w:color="auto"/>
        <w:left w:val="none" w:sz="0" w:space="0" w:color="auto"/>
        <w:bottom w:val="none" w:sz="0" w:space="0" w:color="auto"/>
        <w:right w:val="none" w:sz="0" w:space="0" w:color="auto"/>
      </w:divBdr>
    </w:div>
    <w:div w:id="1515803470">
      <w:bodyDiv w:val="1"/>
      <w:marLeft w:val="0"/>
      <w:marRight w:val="0"/>
      <w:marTop w:val="0"/>
      <w:marBottom w:val="0"/>
      <w:divBdr>
        <w:top w:val="none" w:sz="0" w:space="0" w:color="auto"/>
        <w:left w:val="none" w:sz="0" w:space="0" w:color="auto"/>
        <w:bottom w:val="none" w:sz="0" w:space="0" w:color="auto"/>
        <w:right w:val="none" w:sz="0" w:space="0" w:color="auto"/>
      </w:divBdr>
    </w:div>
    <w:div w:id="1856843256">
      <w:bodyDiv w:val="1"/>
      <w:marLeft w:val="0"/>
      <w:marRight w:val="0"/>
      <w:marTop w:val="0"/>
      <w:marBottom w:val="0"/>
      <w:divBdr>
        <w:top w:val="none" w:sz="0" w:space="0" w:color="auto"/>
        <w:left w:val="none" w:sz="0" w:space="0" w:color="auto"/>
        <w:bottom w:val="none" w:sz="0" w:space="0" w:color="auto"/>
        <w:right w:val="none" w:sz="0" w:space="0" w:color="auto"/>
      </w:divBdr>
    </w:div>
    <w:div w:id="1932469603">
      <w:bodyDiv w:val="1"/>
      <w:marLeft w:val="0"/>
      <w:marRight w:val="0"/>
      <w:marTop w:val="0"/>
      <w:marBottom w:val="0"/>
      <w:divBdr>
        <w:top w:val="none" w:sz="0" w:space="0" w:color="auto"/>
        <w:left w:val="none" w:sz="0" w:space="0" w:color="auto"/>
        <w:bottom w:val="none" w:sz="0" w:space="0" w:color="auto"/>
        <w:right w:val="none" w:sz="0" w:space="0" w:color="auto"/>
      </w:divBdr>
    </w:div>
    <w:div w:id="21225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wcog.org/committee/committee/default.asp?COMMITTEE_ID=1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DDC2C-7A3D-4AB8-95FC-ABE8B914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National Capital Region - Emergency Preparedness Council</vt:lpstr>
    </vt:vector>
  </TitlesOfParts>
  <Company>Metropolitan Washington Council of Governments</Company>
  <LinksUpToDate>false</LinksUpToDate>
  <CharactersWithSpaces>9568</CharactersWithSpaces>
  <SharedDoc>false</SharedDoc>
  <HLinks>
    <vt:vector size="6" baseType="variant">
      <vt:variant>
        <vt:i4>4718632</vt:i4>
      </vt:variant>
      <vt:variant>
        <vt:i4>0</vt:i4>
      </vt:variant>
      <vt:variant>
        <vt:i4>0</vt:i4>
      </vt:variant>
      <vt:variant>
        <vt:i4>5</vt:i4>
      </vt:variant>
      <vt:variant>
        <vt:lpwstr>http://www.mwcog.org/committee/committee/default.asp?COMMITTEE_ID=12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Capital Region - Emergency Preparedness Council</dc:title>
  <dc:creator>grice</dc:creator>
  <cp:lastModifiedBy>dmcmillion</cp:lastModifiedBy>
  <cp:revision>2</cp:revision>
  <cp:lastPrinted>2012-01-26T16:31:00Z</cp:lastPrinted>
  <dcterms:created xsi:type="dcterms:W3CDTF">2014-02-06T12:57:00Z</dcterms:created>
  <dcterms:modified xsi:type="dcterms:W3CDTF">2014-02-06T12:57:00Z</dcterms:modified>
</cp:coreProperties>
</file>