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F262" w14:textId="7F7AB3A2" w:rsidR="00C548F0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525757">
        <w:rPr>
          <w:rFonts w:ascii="Franklin Gothic Book" w:hAnsi="Franklin Gothic Book" w:cs="Tahoma"/>
          <w:sz w:val="22"/>
          <w:szCs w:val="22"/>
        </w:rPr>
        <w:t>National Capital Trail Network – 2023 Update</w:t>
      </w:r>
    </w:p>
    <w:p w14:paraId="214A5AF2" w14:textId="3C8FAA97" w:rsidR="00525757" w:rsidRDefault="0052575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E9030EE" w14:textId="5F7A6F81" w:rsidR="00525757" w:rsidRDefault="0052575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Andrew Meese, Systems Performance Planning Program Director</w:t>
      </w:r>
    </w:p>
    <w:p w14:paraId="7AB89784" w14:textId="5E574210" w:rsidR="00525757" w:rsidRDefault="0052575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Michael Farrell, Senior Transportation Planner</w:t>
      </w:r>
    </w:p>
    <w:p w14:paraId="548E3707" w14:textId="6EE1F1DD" w:rsidR="00525757" w:rsidRDefault="0052575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D08A1D2" w14:textId="013A551D" w:rsidR="00525757" w:rsidRDefault="0052575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Access for All Committee</w:t>
      </w:r>
    </w:p>
    <w:p w14:paraId="35DFDA34" w14:textId="697DF239" w:rsidR="00525757" w:rsidRDefault="0052575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November 27, 2023</w:t>
      </w: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A79110D" w14:textId="02753D0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525757">
        <w:rPr>
          <w:rFonts w:ascii="Franklin Gothic Book" w:hAnsi="Franklin Gothic Book" w:cs="Tahoma"/>
          <w:bCs/>
          <w:sz w:val="22"/>
          <w:szCs w:val="22"/>
        </w:rPr>
        <w:t>Overview of Today’s Presentation</w:t>
      </w:r>
    </w:p>
    <w:p w14:paraId="58BB412E" w14:textId="77777777" w:rsidR="00E4622B" w:rsidRPr="00E4622B" w:rsidRDefault="00E4622B" w:rsidP="00E4622B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691151E6" w14:textId="53A65687" w:rsidR="00E4622B" w:rsidRDefault="00525757" w:rsidP="00525757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History of the National Capital Trail Network (NCTN)</w:t>
      </w:r>
    </w:p>
    <w:p w14:paraId="2F525AAD" w14:textId="4048AB70" w:rsidR="00525757" w:rsidRDefault="00525757" w:rsidP="00525757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2023 Update</w:t>
      </w:r>
    </w:p>
    <w:p w14:paraId="3EE5CF3D" w14:textId="3908B2FF" w:rsidR="00525757" w:rsidRDefault="00525757" w:rsidP="00525757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Revised Map</w:t>
      </w:r>
    </w:p>
    <w:p w14:paraId="1DC7B23C" w14:textId="497F1B7B" w:rsidR="00525757" w:rsidRDefault="00525757" w:rsidP="00525757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Changes/Benefits</w:t>
      </w:r>
    </w:p>
    <w:p w14:paraId="2C4E1367" w14:textId="107FEED0" w:rsidR="00525757" w:rsidRPr="00525757" w:rsidRDefault="00525757" w:rsidP="00525757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Next/Future Steps</w:t>
      </w:r>
    </w:p>
    <w:p w14:paraId="7C6C22CF" w14:textId="77777777" w:rsidR="001A3C6A" w:rsidRPr="009532C7" w:rsidRDefault="001A3C6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7ED4906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525757">
        <w:rPr>
          <w:rFonts w:ascii="Franklin Gothic Book" w:hAnsi="Franklin Gothic Book" w:cs="Tahoma"/>
          <w:bCs/>
          <w:sz w:val="22"/>
          <w:szCs w:val="22"/>
        </w:rPr>
        <w:t>What is the NCTN?</w:t>
      </w:r>
    </w:p>
    <w:p w14:paraId="02336884" w14:textId="77777777" w:rsidR="006B297D" w:rsidRPr="006B297D" w:rsidRDefault="006B297D" w:rsidP="006B297D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854E989" w14:textId="02099C5B" w:rsidR="00C548F0" w:rsidRPr="00525757" w:rsidRDefault="00525757" w:rsidP="00525757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Long-distance, continuous network of low-stress, mostly off-road bicycle and pedestrian facilities</w:t>
      </w:r>
    </w:p>
    <w:p w14:paraId="45C0120B" w14:textId="3FECDF11" w:rsidR="00525757" w:rsidRPr="00525757" w:rsidRDefault="00525757" w:rsidP="00525757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Accessible for all ages and abilities</w:t>
      </w:r>
    </w:p>
    <w:p w14:paraId="7D367779" w14:textId="72AB4B09" w:rsidR="00525757" w:rsidRPr="00525757" w:rsidRDefault="00525757" w:rsidP="00525757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Health, low-stress access to open space</w:t>
      </w:r>
    </w:p>
    <w:p w14:paraId="306A8BE3" w14:textId="6646E53A" w:rsidR="00525757" w:rsidRPr="00525757" w:rsidRDefault="00525757" w:rsidP="00525757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Clean, inexpensive, reliable transportation</w:t>
      </w:r>
    </w:p>
    <w:p w14:paraId="48D4C580" w14:textId="11E7800B" w:rsidR="00525757" w:rsidRPr="001A3C6A" w:rsidRDefault="00525757" w:rsidP="00525757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Serves most people, Activity Centers</w:t>
      </w:r>
    </w:p>
    <w:p w14:paraId="403810C1" w14:textId="77777777" w:rsidR="001A3C6A" w:rsidRPr="00B956C3" w:rsidRDefault="001A3C6A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76941C0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="005D0056">
        <w:rPr>
          <w:rFonts w:ascii="Franklin Gothic Book" w:hAnsi="Franklin Gothic Book" w:cs="Tahoma"/>
          <w:bCs/>
          <w:sz w:val="22"/>
          <w:szCs w:val="22"/>
        </w:rPr>
        <w:t>Background and Recent Changes</w:t>
      </w:r>
    </w:p>
    <w:p w14:paraId="2B0558B2" w14:textId="1349F4A5" w:rsidR="005D0056" w:rsidRDefault="005D0056" w:rsidP="005D0056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December 2018 – TPB Resolution R20-2019 directed TPB staff to build upon the National Capital Trail to create a regional trail network that would extend into all TPB jurisdictions</w:t>
      </w:r>
    </w:p>
    <w:p w14:paraId="5FB6893E" w14:textId="74C99607" w:rsidR="005D0056" w:rsidRDefault="005D0056" w:rsidP="005D0056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July 2020 – TPB approved Resolution R5-2021, adopting the National Capital Trail Network</w:t>
      </w:r>
    </w:p>
    <w:p w14:paraId="748D85CD" w14:textId="29ECB4D3" w:rsidR="005D0056" w:rsidRDefault="005D0056" w:rsidP="005D0056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2023 – NCTN Map updated</w:t>
      </w:r>
    </w:p>
    <w:p w14:paraId="78E1CE54" w14:textId="43FD3EEC" w:rsidR="005D0056" w:rsidRPr="005D0056" w:rsidRDefault="005D0056" w:rsidP="005D0056">
      <w:pPr>
        <w:pStyle w:val="ListParagraph"/>
        <w:numPr>
          <w:ilvl w:val="1"/>
          <w:numId w:val="4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Worked with the Bike/Ped Subcommittee, COG GIS staff</w:t>
      </w:r>
    </w:p>
    <w:p w14:paraId="12AC30B3" w14:textId="77777777" w:rsidR="001A3C6A" w:rsidRPr="00C548F0" w:rsidRDefault="001A3C6A" w:rsidP="00C548F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738F8" w14:textId="0093F8C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5D0056">
        <w:rPr>
          <w:rFonts w:ascii="Franklin Gothic Book" w:hAnsi="Franklin Gothic Book" w:cs="Tahoma"/>
          <w:bCs/>
          <w:sz w:val="22"/>
          <w:szCs w:val="22"/>
        </w:rPr>
        <w:t>TPB Resolution R5-2021</w:t>
      </w:r>
    </w:p>
    <w:p w14:paraId="37430688" w14:textId="5CCA9F54" w:rsidR="00502BF0" w:rsidRDefault="00502BF0" w:rsidP="00D2132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7EEEA3" w14:textId="110A685A" w:rsidR="001A3C6A" w:rsidRPr="005D0056" w:rsidRDefault="005D0056" w:rsidP="005D0056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Adopted the National Capital Trail Network</w:t>
      </w:r>
    </w:p>
    <w:p w14:paraId="57520761" w14:textId="43F0B7FE" w:rsidR="005D0056" w:rsidRPr="005D0056" w:rsidRDefault="005D0056" w:rsidP="005D0056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Directed TPB staff to:</w:t>
      </w:r>
    </w:p>
    <w:p w14:paraId="04CF7381" w14:textId="027EAC14" w:rsidR="005D0056" w:rsidRPr="005D0056" w:rsidRDefault="005D0056" w:rsidP="005D0056">
      <w:pPr>
        <w:pStyle w:val="ListParagraph"/>
        <w:numPr>
          <w:ilvl w:val="1"/>
          <w:numId w:val="4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proofErr w:type="gramStart"/>
      <w:r>
        <w:rPr>
          <w:rFonts w:ascii="Franklin Gothic Book" w:hAnsi="Franklin Gothic Book" w:cs="Tahoma"/>
          <w:bCs/>
          <w:sz w:val="22"/>
          <w:szCs w:val="22"/>
        </w:rPr>
        <w:t>Give additional consideration to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projects that will implement portions of the network for Transportation Alternatives and Transportation-Land Use Connections funding</w:t>
      </w:r>
    </w:p>
    <w:p w14:paraId="509C3DF3" w14:textId="05CE6DE7" w:rsidR="005D0056" w:rsidRPr="005D0056" w:rsidRDefault="005D0056" w:rsidP="005D0056">
      <w:pPr>
        <w:pStyle w:val="ListParagraph"/>
        <w:numPr>
          <w:ilvl w:val="1"/>
          <w:numId w:val="4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Report on progress towards implementation of the network</w:t>
      </w:r>
    </w:p>
    <w:p w14:paraId="5B5AD8A2" w14:textId="793BB50F" w:rsidR="005D0056" w:rsidRPr="005D0056" w:rsidRDefault="005D0056" w:rsidP="005D0056">
      <w:pPr>
        <w:pStyle w:val="ListParagraph"/>
        <w:numPr>
          <w:ilvl w:val="1"/>
          <w:numId w:val="4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Work with the TPB member jurisdictions to update the network, to reflect anticipated new agency bicycle and pedestrian plans</w:t>
      </w:r>
    </w:p>
    <w:p w14:paraId="029DF7AA" w14:textId="0B90878E" w:rsidR="005D0056" w:rsidRDefault="005D0056" w:rsidP="005D0056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Asked TPB members to prioritize projects, programs, and policies that will implement portions of the National Capital Trail Network</w:t>
      </w:r>
    </w:p>
    <w:p w14:paraId="13B05753" w14:textId="77777777" w:rsidR="006B297D" w:rsidRPr="00D21321" w:rsidRDefault="006B297D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552F312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6:</w:t>
      </w:r>
      <w:r w:rsidR="00C548F0">
        <w:rPr>
          <w:rFonts w:ascii="Franklin Gothic Book" w:hAnsi="Franklin Gothic Book" w:cs="Tahoma"/>
          <w:sz w:val="22"/>
          <w:szCs w:val="22"/>
        </w:rPr>
        <w:t xml:space="preserve"> </w:t>
      </w:r>
      <w:r w:rsidR="005D0056">
        <w:rPr>
          <w:rFonts w:ascii="Franklin Gothic Book" w:hAnsi="Franklin Gothic Book" w:cs="Tahoma"/>
          <w:sz w:val="22"/>
          <w:szCs w:val="22"/>
        </w:rPr>
        <w:t>Proposed New National Capital Trail Network Map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6B5F389" w14:textId="06D3FCAB" w:rsidR="00C548F0" w:rsidRDefault="00D0481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displaying the existing and planned segments of the National Capital Trail Network.</w:t>
      </w:r>
    </w:p>
    <w:p w14:paraId="013D8371" w14:textId="77777777" w:rsidR="00D04817" w:rsidRPr="009532C7" w:rsidRDefault="00D0481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1960B10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D04817">
        <w:rPr>
          <w:rFonts w:ascii="Franklin Gothic Book" w:hAnsi="Franklin Gothic Book" w:cs="Tahoma"/>
          <w:bCs/>
          <w:sz w:val="22"/>
          <w:szCs w:val="22"/>
        </w:rPr>
        <w:t>Priority Areas Served by 2023 Network</w:t>
      </w:r>
    </w:p>
    <w:p w14:paraId="57A335E0" w14:textId="346A9F6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04817" w14:paraId="6512780D" w14:textId="77777777" w:rsidTr="00D04817">
        <w:tc>
          <w:tcPr>
            <w:tcW w:w="2337" w:type="dxa"/>
          </w:tcPr>
          <w:p w14:paraId="21B5FAB6" w14:textId="71A0E991" w:rsidR="00D04817" w:rsidRDefault="00D04817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Buffer Analysis 1/2 miles from NCTN Features</w:t>
            </w:r>
          </w:p>
        </w:tc>
        <w:tc>
          <w:tcPr>
            <w:tcW w:w="2337" w:type="dxa"/>
          </w:tcPr>
          <w:p w14:paraId="5D5FE4D8" w14:textId="42E2783A" w:rsidR="00D04817" w:rsidRDefault="00D04817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Within NCTN Buffer</w:t>
            </w:r>
          </w:p>
        </w:tc>
        <w:tc>
          <w:tcPr>
            <w:tcW w:w="2338" w:type="dxa"/>
          </w:tcPr>
          <w:p w14:paraId="42DB17CF" w14:textId="3F847A99" w:rsidR="00D04817" w:rsidRDefault="00D04817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Total Number of Features</w:t>
            </w:r>
          </w:p>
        </w:tc>
        <w:tc>
          <w:tcPr>
            <w:tcW w:w="2338" w:type="dxa"/>
          </w:tcPr>
          <w:p w14:paraId="6A2D408E" w14:textId="1C2684F0" w:rsidR="00D04817" w:rsidRDefault="00D04817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% Served</w:t>
            </w:r>
          </w:p>
        </w:tc>
      </w:tr>
      <w:tr w:rsidR="00D04817" w14:paraId="3CA520BC" w14:textId="77777777" w:rsidTr="00D04817">
        <w:tc>
          <w:tcPr>
            <w:tcW w:w="2337" w:type="dxa"/>
          </w:tcPr>
          <w:p w14:paraId="10947D37" w14:textId="7373F011" w:rsidR="00D04817" w:rsidRDefault="00D04817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Equity Emphasis Areas</w:t>
            </w:r>
          </w:p>
        </w:tc>
        <w:tc>
          <w:tcPr>
            <w:tcW w:w="2337" w:type="dxa"/>
          </w:tcPr>
          <w:p w14:paraId="2B946F70" w14:textId="6D9E8B86" w:rsidR="00D04817" w:rsidRDefault="00D04817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334</w:t>
            </w:r>
          </w:p>
        </w:tc>
        <w:tc>
          <w:tcPr>
            <w:tcW w:w="2338" w:type="dxa"/>
          </w:tcPr>
          <w:p w14:paraId="7883E7F6" w14:textId="2D954E5B" w:rsidR="00D04817" w:rsidRDefault="00D04817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364</w:t>
            </w:r>
          </w:p>
        </w:tc>
        <w:tc>
          <w:tcPr>
            <w:tcW w:w="2338" w:type="dxa"/>
          </w:tcPr>
          <w:p w14:paraId="7766C51F" w14:textId="7AD0B669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93%</w:t>
            </w:r>
          </w:p>
        </w:tc>
      </w:tr>
      <w:tr w:rsidR="00D04817" w14:paraId="14FCB18C" w14:textId="77777777" w:rsidTr="00D04817">
        <w:tc>
          <w:tcPr>
            <w:tcW w:w="2337" w:type="dxa"/>
          </w:tcPr>
          <w:p w14:paraId="25E5AA7C" w14:textId="153F7014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Regional Activity Centers</w:t>
            </w:r>
          </w:p>
        </w:tc>
        <w:tc>
          <w:tcPr>
            <w:tcW w:w="2337" w:type="dxa"/>
          </w:tcPr>
          <w:p w14:paraId="76CA16E2" w14:textId="3C6CC510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136</w:t>
            </w:r>
          </w:p>
        </w:tc>
        <w:tc>
          <w:tcPr>
            <w:tcW w:w="2338" w:type="dxa"/>
          </w:tcPr>
          <w:p w14:paraId="41DCD303" w14:textId="483014F1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140</w:t>
            </w:r>
          </w:p>
        </w:tc>
        <w:tc>
          <w:tcPr>
            <w:tcW w:w="2338" w:type="dxa"/>
          </w:tcPr>
          <w:p w14:paraId="4F97FE1E" w14:textId="77EE8719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97%</w:t>
            </w:r>
          </w:p>
        </w:tc>
      </w:tr>
      <w:tr w:rsidR="00D04817" w14:paraId="2D874F7F" w14:textId="77777777" w:rsidTr="00D04817">
        <w:tc>
          <w:tcPr>
            <w:tcW w:w="2337" w:type="dxa"/>
          </w:tcPr>
          <w:p w14:paraId="3D3409DF" w14:textId="21FFDD69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High-Capacity Transit Areas</w:t>
            </w:r>
          </w:p>
        </w:tc>
        <w:tc>
          <w:tcPr>
            <w:tcW w:w="2337" w:type="dxa"/>
          </w:tcPr>
          <w:p w14:paraId="106B8AD4" w14:textId="4CE9CFB2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210</w:t>
            </w:r>
          </w:p>
        </w:tc>
        <w:tc>
          <w:tcPr>
            <w:tcW w:w="2338" w:type="dxa"/>
          </w:tcPr>
          <w:p w14:paraId="08B9A031" w14:textId="04E991F4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225</w:t>
            </w:r>
          </w:p>
        </w:tc>
        <w:tc>
          <w:tcPr>
            <w:tcW w:w="2338" w:type="dxa"/>
          </w:tcPr>
          <w:p w14:paraId="54431B9E" w14:textId="0A201F5E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93%</w:t>
            </w:r>
          </w:p>
        </w:tc>
      </w:tr>
      <w:tr w:rsidR="00D04817" w14:paraId="0D7E11E7" w14:textId="77777777" w:rsidTr="00D04817">
        <w:tc>
          <w:tcPr>
            <w:tcW w:w="2337" w:type="dxa"/>
          </w:tcPr>
          <w:p w14:paraId="3B017F79" w14:textId="52D7F694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Transit Access Focus Areas</w:t>
            </w:r>
          </w:p>
        </w:tc>
        <w:tc>
          <w:tcPr>
            <w:tcW w:w="2337" w:type="dxa"/>
          </w:tcPr>
          <w:p w14:paraId="4384119C" w14:textId="2EAE6D26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48</w:t>
            </w:r>
          </w:p>
        </w:tc>
        <w:tc>
          <w:tcPr>
            <w:tcW w:w="2338" w:type="dxa"/>
          </w:tcPr>
          <w:p w14:paraId="3CA4608B" w14:textId="6E952647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49</w:t>
            </w:r>
          </w:p>
        </w:tc>
        <w:tc>
          <w:tcPr>
            <w:tcW w:w="2338" w:type="dxa"/>
          </w:tcPr>
          <w:p w14:paraId="09188A4B" w14:textId="05BC5AEA" w:rsidR="00D04817" w:rsidRDefault="008348C0" w:rsidP="00D0481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98%</w:t>
            </w:r>
          </w:p>
        </w:tc>
      </w:tr>
    </w:tbl>
    <w:p w14:paraId="4E171FE9" w14:textId="2D74540D" w:rsidR="00320789" w:rsidRPr="00D04817" w:rsidRDefault="00320789" w:rsidP="00D048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22B3B65" w14:textId="77777777" w:rsidR="002E5361" w:rsidRPr="00BF52E9" w:rsidRDefault="002E5361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0105A68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="008348C0">
        <w:rPr>
          <w:rFonts w:ascii="Franklin Gothic Book" w:hAnsi="Franklin Gothic Book" w:cs="Tahoma"/>
          <w:bCs/>
          <w:sz w:val="22"/>
          <w:szCs w:val="22"/>
        </w:rPr>
        <w:t>Population and Employment Served</w:t>
      </w:r>
    </w:p>
    <w:p w14:paraId="786E468B" w14:textId="2CB9A913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48C0" w14:paraId="782E09E9" w14:textId="77777777" w:rsidTr="008348C0">
        <w:tc>
          <w:tcPr>
            <w:tcW w:w="2337" w:type="dxa"/>
          </w:tcPr>
          <w:p w14:paraId="2C679ADB" w14:textId="7ED0CAC5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Half Mile NCTN Buffer w/ TAZ, Cooperative Forecast 10</w:t>
            </w:r>
          </w:p>
        </w:tc>
        <w:tc>
          <w:tcPr>
            <w:tcW w:w="2337" w:type="dxa"/>
          </w:tcPr>
          <w:p w14:paraId="1DAC95C2" w14:textId="71D992D2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Within NCTN Buffer</w:t>
            </w:r>
          </w:p>
        </w:tc>
        <w:tc>
          <w:tcPr>
            <w:tcW w:w="2338" w:type="dxa"/>
          </w:tcPr>
          <w:p w14:paraId="00F9F0EC" w14:textId="637BBD30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Modeled Area Total</w:t>
            </w:r>
          </w:p>
        </w:tc>
        <w:tc>
          <w:tcPr>
            <w:tcW w:w="2338" w:type="dxa"/>
          </w:tcPr>
          <w:p w14:paraId="0F9C3F1E" w14:textId="48B587B1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% Served</w:t>
            </w:r>
          </w:p>
        </w:tc>
      </w:tr>
      <w:tr w:rsidR="008348C0" w14:paraId="583DDDB7" w14:textId="77777777" w:rsidTr="008348C0">
        <w:tc>
          <w:tcPr>
            <w:tcW w:w="2337" w:type="dxa"/>
          </w:tcPr>
          <w:p w14:paraId="193F14D7" w14:textId="114C6850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2020 Population</w:t>
            </w:r>
          </w:p>
        </w:tc>
        <w:tc>
          <w:tcPr>
            <w:tcW w:w="2337" w:type="dxa"/>
          </w:tcPr>
          <w:p w14:paraId="240F283E" w14:textId="134F3C80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3,574,579</w:t>
            </w:r>
          </w:p>
        </w:tc>
        <w:tc>
          <w:tcPr>
            <w:tcW w:w="2338" w:type="dxa"/>
          </w:tcPr>
          <w:p w14:paraId="74878579" w14:textId="46CD42DE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7,503, 118</w:t>
            </w:r>
          </w:p>
        </w:tc>
        <w:tc>
          <w:tcPr>
            <w:tcW w:w="2338" w:type="dxa"/>
          </w:tcPr>
          <w:p w14:paraId="0E186095" w14:textId="5892A503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47%</w:t>
            </w:r>
          </w:p>
        </w:tc>
      </w:tr>
      <w:tr w:rsidR="008348C0" w14:paraId="7660B3D9" w14:textId="77777777" w:rsidTr="008348C0">
        <w:tc>
          <w:tcPr>
            <w:tcW w:w="2337" w:type="dxa"/>
          </w:tcPr>
          <w:p w14:paraId="586F880D" w14:textId="40803DFC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2020 Employment</w:t>
            </w:r>
          </w:p>
        </w:tc>
        <w:tc>
          <w:tcPr>
            <w:tcW w:w="2337" w:type="dxa"/>
          </w:tcPr>
          <w:p w14:paraId="49C33B01" w14:textId="668F9715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2,282,729</w:t>
            </w:r>
          </w:p>
        </w:tc>
        <w:tc>
          <w:tcPr>
            <w:tcW w:w="2338" w:type="dxa"/>
          </w:tcPr>
          <w:p w14:paraId="61BB7EDC" w14:textId="41BB3B9E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4,018,860</w:t>
            </w:r>
          </w:p>
        </w:tc>
        <w:tc>
          <w:tcPr>
            <w:tcW w:w="2338" w:type="dxa"/>
          </w:tcPr>
          <w:p w14:paraId="70FEB488" w14:textId="1D5A3C03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57%</w:t>
            </w:r>
          </w:p>
        </w:tc>
      </w:tr>
      <w:tr w:rsidR="008348C0" w14:paraId="6A41EE6E" w14:textId="77777777" w:rsidTr="008348C0">
        <w:tc>
          <w:tcPr>
            <w:tcW w:w="2337" w:type="dxa"/>
          </w:tcPr>
          <w:p w14:paraId="76E08224" w14:textId="6389D02B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2030 Population</w:t>
            </w:r>
          </w:p>
        </w:tc>
        <w:tc>
          <w:tcPr>
            <w:tcW w:w="2337" w:type="dxa"/>
          </w:tcPr>
          <w:p w14:paraId="1DED9817" w14:textId="0228F4AF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3,913,552</w:t>
            </w:r>
          </w:p>
        </w:tc>
        <w:tc>
          <w:tcPr>
            <w:tcW w:w="2338" w:type="dxa"/>
          </w:tcPr>
          <w:p w14:paraId="3EF06B52" w14:textId="6573304A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8,195,344</w:t>
            </w:r>
          </w:p>
        </w:tc>
        <w:tc>
          <w:tcPr>
            <w:tcW w:w="2338" w:type="dxa"/>
          </w:tcPr>
          <w:p w14:paraId="2851EEC6" w14:textId="50CE3285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48%</w:t>
            </w:r>
          </w:p>
        </w:tc>
      </w:tr>
      <w:tr w:rsidR="008348C0" w14:paraId="6D6B7ACC" w14:textId="77777777" w:rsidTr="008348C0">
        <w:tc>
          <w:tcPr>
            <w:tcW w:w="2337" w:type="dxa"/>
          </w:tcPr>
          <w:p w14:paraId="7E64DD41" w14:textId="66289FDD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2030 Employment</w:t>
            </w:r>
          </w:p>
        </w:tc>
        <w:tc>
          <w:tcPr>
            <w:tcW w:w="2337" w:type="dxa"/>
          </w:tcPr>
          <w:p w14:paraId="7E890B02" w14:textId="79C8D48B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2,569,958</w:t>
            </w:r>
          </w:p>
        </w:tc>
        <w:tc>
          <w:tcPr>
            <w:tcW w:w="2338" w:type="dxa"/>
          </w:tcPr>
          <w:p w14:paraId="6A784A6E" w14:textId="410CA7D3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4,499,328</w:t>
            </w:r>
          </w:p>
        </w:tc>
        <w:tc>
          <w:tcPr>
            <w:tcW w:w="2338" w:type="dxa"/>
          </w:tcPr>
          <w:p w14:paraId="23CC3DCC" w14:textId="2F605736" w:rsidR="008348C0" w:rsidRDefault="008348C0" w:rsidP="008348C0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57%</w:t>
            </w:r>
          </w:p>
        </w:tc>
      </w:tr>
    </w:tbl>
    <w:p w14:paraId="72670BF8" w14:textId="50D135AB" w:rsidR="009532C7" w:rsidRDefault="009532C7" w:rsidP="008348C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0504D1AB" w14:textId="77777777" w:rsidR="008348C0" w:rsidRPr="002E5361" w:rsidRDefault="008348C0" w:rsidP="008348C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6431477" w14:textId="5D05B0D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8348C0">
        <w:rPr>
          <w:rFonts w:ascii="Franklin Gothic Book" w:hAnsi="Franklin Gothic Book" w:cs="Tahoma"/>
          <w:bCs/>
          <w:sz w:val="22"/>
          <w:szCs w:val="22"/>
        </w:rPr>
        <w:t>Progress Toward Completion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48C0" w14:paraId="43B93674" w14:textId="77777777" w:rsidTr="008348C0">
        <w:tc>
          <w:tcPr>
            <w:tcW w:w="4675" w:type="dxa"/>
          </w:tcPr>
          <w:p w14:paraId="39C5BEAA" w14:textId="6D761743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2023 NCTN</w:t>
            </w:r>
          </w:p>
        </w:tc>
        <w:tc>
          <w:tcPr>
            <w:tcW w:w="4675" w:type="dxa"/>
          </w:tcPr>
          <w:p w14:paraId="72305852" w14:textId="5AE57A5C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Miles</w:t>
            </w:r>
          </w:p>
        </w:tc>
      </w:tr>
      <w:tr w:rsidR="008348C0" w14:paraId="2312203A" w14:textId="77777777" w:rsidTr="008348C0">
        <w:tc>
          <w:tcPr>
            <w:tcW w:w="4675" w:type="dxa"/>
          </w:tcPr>
          <w:p w14:paraId="336AD2F0" w14:textId="67EA1CAB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Existing</w:t>
            </w:r>
          </w:p>
        </w:tc>
        <w:tc>
          <w:tcPr>
            <w:tcW w:w="4675" w:type="dxa"/>
          </w:tcPr>
          <w:p w14:paraId="242B1004" w14:textId="64CC2662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773</w:t>
            </w:r>
          </w:p>
        </w:tc>
      </w:tr>
      <w:tr w:rsidR="008348C0" w14:paraId="3D69852C" w14:textId="77777777" w:rsidTr="008348C0">
        <w:tc>
          <w:tcPr>
            <w:tcW w:w="4675" w:type="dxa"/>
          </w:tcPr>
          <w:p w14:paraId="096B2272" w14:textId="01EFA967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Planned</w:t>
            </w:r>
          </w:p>
        </w:tc>
        <w:tc>
          <w:tcPr>
            <w:tcW w:w="4675" w:type="dxa"/>
          </w:tcPr>
          <w:p w14:paraId="6E152CED" w14:textId="133720C0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848</w:t>
            </w:r>
          </w:p>
        </w:tc>
      </w:tr>
      <w:tr w:rsidR="008348C0" w14:paraId="27504249" w14:textId="77777777" w:rsidTr="008348C0">
        <w:tc>
          <w:tcPr>
            <w:tcW w:w="4675" w:type="dxa"/>
          </w:tcPr>
          <w:p w14:paraId="1426B33E" w14:textId="058BB3C6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Total</w:t>
            </w:r>
          </w:p>
        </w:tc>
        <w:tc>
          <w:tcPr>
            <w:tcW w:w="4675" w:type="dxa"/>
          </w:tcPr>
          <w:p w14:paraId="2BB7053A" w14:textId="50BC165C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1,621</w:t>
            </w:r>
          </w:p>
        </w:tc>
      </w:tr>
      <w:tr w:rsidR="008348C0" w14:paraId="27A4E9CE" w14:textId="77777777" w:rsidTr="008348C0">
        <w:tc>
          <w:tcPr>
            <w:tcW w:w="4675" w:type="dxa"/>
          </w:tcPr>
          <w:p w14:paraId="4D0BB78C" w14:textId="6EDE9FCA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Completed Since 2020</w:t>
            </w:r>
          </w:p>
        </w:tc>
        <w:tc>
          <w:tcPr>
            <w:tcW w:w="4675" w:type="dxa"/>
          </w:tcPr>
          <w:p w14:paraId="558D4535" w14:textId="6E3BE057" w:rsidR="008348C0" w:rsidRDefault="008348C0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82</w:t>
            </w:r>
          </w:p>
        </w:tc>
      </w:tr>
    </w:tbl>
    <w:p w14:paraId="2F8FA2BA" w14:textId="3E5DABEB" w:rsidR="00C36217" w:rsidRDefault="00C3621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A992B0B" w14:textId="039EBE97" w:rsidR="008348C0" w:rsidRDefault="008348C0" w:rsidP="008348C0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82 miles of the National Capital Trail Network have been completed since July 2020, a rate of approximately 27 miles per year</w:t>
      </w:r>
    </w:p>
    <w:p w14:paraId="7C024C8B" w14:textId="52B758C4" w:rsidR="008348C0" w:rsidRDefault="008348C0" w:rsidP="008348C0">
      <w:pPr>
        <w:pStyle w:val="ListParagraph"/>
        <w:numPr>
          <w:ilvl w:val="1"/>
          <w:numId w:val="4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Based on projects that transitioned from planned to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existing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from 2020 to 2023, as identified by jurisdiction staff</w:t>
      </w:r>
    </w:p>
    <w:p w14:paraId="5ED54BCA" w14:textId="1A51C3F9" w:rsidR="008348C0" w:rsidRPr="008348C0" w:rsidRDefault="008348C0" w:rsidP="008348C0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Approximately 48% existing, 52% planned (by mileage)</w:t>
      </w:r>
    </w:p>
    <w:p w14:paraId="2E942767" w14:textId="77777777" w:rsidR="008348C0" w:rsidRPr="009532C7" w:rsidRDefault="008348C0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E12A2A8" w14:textId="6603EC3A" w:rsidR="002E5361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</w:t>
      </w:r>
      <w:r w:rsidR="008348C0">
        <w:rPr>
          <w:rFonts w:ascii="Franklin Gothic Book" w:hAnsi="Franklin Gothic Book" w:cs="Tahoma"/>
          <w:bCs/>
          <w:sz w:val="22"/>
          <w:szCs w:val="22"/>
        </w:rPr>
        <w:t>Notable Projects Completed Since 2020</w:t>
      </w:r>
    </w:p>
    <w:p w14:paraId="7D483B95" w14:textId="77777777" w:rsidR="002E5361" w:rsidRPr="002E5361" w:rsidRDefault="002E5361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2AEA3A4" w14:textId="0BE9B2CA" w:rsidR="003C68F4" w:rsidRDefault="001D39D0" w:rsidP="001D39D0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DC – Frederick Douglass Bridge</w:t>
      </w:r>
    </w:p>
    <w:p w14:paraId="1F7CAD20" w14:textId="15EFA655" w:rsidR="001D39D0" w:rsidRDefault="001D39D0" w:rsidP="001D39D0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– I-66 Trail</w:t>
      </w:r>
    </w:p>
    <w:p w14:paraId="25CCB584" w14:textId="3418299C" w:rsidR="001D39D0" w:rsidRPr="001D39D0" w:rsidRDefault="001D39D0" w:rsidP="001D39D0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Maryland – College Park Woods Connector</w:t>
      </w:r>
    </w:p>
    <w:p w14:paraId="2C57D843" w14:textId="77777777" w:rsidR="001D39D0" w:rsidRPr="001D39D0" w:rsidRDefault="001D39D0" w:rsidP="001D39D0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14455F4" w14:textId="54796013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Slide 1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1D39D0">
        <w:rPr>
          <w:rFonts w:ascii="Franklin Gothic Book" w:hAnsi="Franklin Gothic Book" w:cs="Tahoma"/>
          <w:bCs/>
          <w:sz w:val="22"/>
          <w:szCs w:val="22"/>
        </w:rPr>
        <w:t>Frederick Douglass Bridge</w:t>
      </w:r>
    </w:p>
    <w:p w14:paraId="05A21CA7" w14:textId="77777777" w:rsidR="003C68F4" w:rsidRPr="002E5361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D190299" w14:textId="1BDC382E" w:rsidR="003C68F4" w:rsidRDefault="001D39D0" w:rsidP="001D39D0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an aerial photo of the Frederick Douglass Bridge, and a photo of the bridge being constructed.</w:t>
      </w:r>
    </w:p>
    <w:p w14:paraId="6A640F21" w14:textId="1BA55DB3" w:rsidR="001D39D0" w:rsidRDefault="001D39D0" w:rsidP="001D39D0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2086768" w14:textId="74341C7A" w:rsidR="001D39D0" w:rsidRPr="00320789" w:rsidRDefault="001D39D0" w:rsidP="001D39D0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“The new triple-arched Frederick Douglass Memorial Bridge includes six travel lanes for vehicles, a dedicated bike path, a pedestrian path, and four overlooks. The east and west ovals will connect to esplanades on both sides of the Anacostia River via pedestrian and bicycle paths.”</w:t>
      </w:r>
    </w:p>
    <w:p w14:paraId="25322F11" w14:textId="77777777" w:rsidR="003C68F4" w:rsidRP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DBA5C03" w14:textId="6032DF0F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Slide 1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1D39D0">
        <w:rPr>
          <w:rFonts w:ascii="Franklin Gothic Book" w:hAnsi="Franklin Gothic Book" w:cs="Tahoma"/>
          <w:bCs/>
          <w:sz w:val="22"/>
          <w:szCs w:val="22"/>
        </w:rPr>
        <w:t>I-66 Parallel Trail</w:t>
      </w:r>
    </w:p>
    <w:p w14:paraId="0168BAE2" w14:textId="77777777" w:rsidR="003C68F4" w:rsidRPr="002E5361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B94237" w14:textId="49C427EB" w:rsidR="003C68F4" w:rsidRDefault="001D39D0" w:rsidP="001D39D0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This slide includes </w:t>
      </w:r>
      <w:r w:rsidR="00DD65F4">
        <w:rPr>
          <w:rFonts w:ascii="Franklin Gothic Book" w:hAnsi="Franklin Gothic Book" w:cs="Tahoma"/>
          <w:bCs/>
          <w:sz w:val="22"/>
          <w:szCs w:val="22"/>
        </w:rPr>
        <w:t>an aerial photo of the I-66 Parallel Trail.</w:t>
      </w:r>
    </w:p>
    <w:p w14:paraId="053C322C" w14:textId="715D869E" w:rsidR="00DD65F4" w:rsidRDefault="00DD65F4" w:rsidP="001D39D0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C0243ED" w14:textId="2CD0DD27" w:rsidR="00DD65F4" w:rsidRPr="001D39D0" w:rsidRDefault="00DD65F4" w:rsidP="001D39D0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11 miles of trail build by the Transform 66 Outside the Beltway project, along I-66 in Fairfax County, are complete. Additional segments along I-66 will be upgraded or constructed in the coming years.</w:t>
      </w:r>
    </w:p>
    <w:p w14:paraId="4A6EFEB0" w14:textId="7CACDA80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593C69" w14:textId="14F87641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</w:t>
      </w:r>
      <w:r w:rsidR="00472554">
        <w:rPr>
          <w:rFonts w:ascii="Franklin Gothic Book" w:hAnsi="Franklin Gothic Book" w:cs="Tahoma"/>
          <w:bCs/>
          <w:sz w:val="22"/>
          <w:szCs w:val="22"/>
        </w:rPr>
        <w:t>3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DD65F4">
        <w:rPr>
          <w:rFonts w:ascii="Franklin Gothic Book" w:hAnsi="Franklin Gothic Book" w:cs="Tahoma"/>
          <w:bCs/>
          <w:sz w:val="22"/>
          <w:szCs w:val="22"/>
        </w:rPr>
        <w:t>College Park Woods Connector Trail</w:t>
      </w:r>
    </w:p>
    <w:p w14:paraId="26174464" w14:textId="65A7763C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46FC7B1" w14:textId="2B74E481" w:rsidR="003C68F4" w:rsidRDefault="00DD65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of the College Park Woods Connector Trail. It also includes a photo of the trail.</w:t>
      </w:r>
    </w:p>
    <w:p w14:paraId="3E6EEE19" w14:textId="40B108A1" w:rsidR="00DD65F4" w:rsidRDefault="00DD65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2A4D045" w14:textId="2F516CCE" w:rsidR="00DD65F4" w:rsidRDefault="00DD65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College Park Woods Connector is a half-mile connector across the University of Maryland between the neighborhood of College Park Woods and the Paint Branch Trail. This trail links a residential community in the City of College Park with the University of Maryland campus and the Anacostia Tributaries Trail System (Photo credit to Jim Della-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Giacoma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>).”</w:t>
      </w:r>
    </w:p>
    <w:p w14:paraId="3058A291" w14:textId="53616D2A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BA5D1F4" w14:textId="3DE4D06F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</w:t>
      </w:r>
      <w:r w:rsidR="00472554">
        <w:rPr>
          <w:rFonts w:ascii="Franklin Gothic Book" w:hAnsi="Franklin Gothic Book" w:cs="Tahoma"/>
          <w:bCs/>
          <w:sz w:val="22"/>
          <w:szCs w:val="22"/>
        </w:rPr>
        <w:t>4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DD65F4">
        <w:rPr>
          <w:rFonts w:ascii="Franklin Gothic Book" w:hAnsi="Franklin Gothic Book" w:cs="Tahoma"/>
          <w:bCs/>
          <w:sz w:val="22"/>
          <w:szCs w:val="22"/>
        </w:rPr>
        <w:t>Comparing the 2020 and 2023 Networks</w:t>
      </w:r>
    </w:p>
    <w:p w14:paraId="67720F34" w14:textId="1DBE36AD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74F7E42" w14:textId="48D2B2F3" w:rsidR="00472554" w:rsidRDefault="00DD65F4" w:rsidP="00DD65F4">
      <w:pPr>
        <w:pStyle w:val="ListParagraph"/>
        <w:numPr>
          <w:ilvl w:val="0"/>
          <w:numId w:val="4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2023 network includes status updates as well as route adjustments, deletions, and additions versus the 2020 network</w:t>
      </w:r>
    </w:p>
    <w:p w14:paraId="5627DFBB" w14:textId="56A8DED4" w:rsidR="00DD65F4" w:rsidRPr="00DD65F4" w:rsidRDefault="00DD65F4" w:rsidP="00DD65F4">
      <w:pPr>
        <w:pStyle w:val="ListParagraph"/>
        <w:numPr>
          <w:ilvl w:val="0"/>
          <w:numId w:val="4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More analytics comparing the new 2023 network to the previous 2020 network anticipated for future meetings</w:t>
      </w:r>
    </w:p>
    <w:p w14:paraId="1BCEE782" w14:textId="77777777" w:rsidR="00DD65F4" w:rsidRDefault="00DD65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CB9D679" w14:textId="07F78AC1" w:rsid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15: </w:t>
      </w:r>
      <w:r w:rsidR="00DD65F4">
        <w:rPr>
          <w:rFonts w:ascii="Franklin Gothic Book" w:hAnsi="Franklin Gothic Book" w:cs="Tahoma"/>
          <w:bCs/>
          <w:sz w:val="22"/>
          <w:szCs w:val="22"/>
        </w:rPr>
        <w:t>Outlook</w:t>
      </w:r>
    </w:p>
    <w:p w14:paraId="08BA2C89" w14:textId="694B34EC" w:rsid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53A2192" w14:textId="0B075E65" w:rsidR="00472554" w:rsidRDefault="00DD65F4" w:rsidP="00DD65F4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34BCF37A" w14:textId="77AC74D3" w:rsidR="00DD65F4" w:rsidRDefault="00DD65F4" w:rsidP="00DD65F4">
      <w:pPr>
        <w:pStyle w:val="ListParagraph"/>
        <w:numPr>
          <w:ilvl w:val="1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Integrate comments/corrections/suggestions from the TPB Technical Committee</w:t>
      </w:r>
    </w:p>
    <w:p w14:paraId="2E0AAFF9" w14:textId="44E0C7D8" w:rsidR="00DD65F4" w:rsidRDefault="00DD65F4" w:rsidP="00DD65F4">
      <w:pPr>
        <w:pStyle w:val="ListParagraph"/>
        <w:numPr>
          <w:ilvl w:val="1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Return to the TPB Technical Committee for endorsement (anticipated December)</w:t>
      </w:r>
    </w:p>
    <w:p w14:paraId="7E5F7345" w14:textId="76656167" w:rsidR="00DD65F4" w:rsidRDefault="00DD65F4" w:rsidP="00DD65F4">
      <w:pPr>
        <w:pStyle w:val="ListParagraph"/>
        <w:numPr>
          <w:ilvl w:val="1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Bring to TPB for information and approval (anticipated between December and February)</w:t>
      </w:r>
    </w:p>
    <w:p w14:paraId="2A56A9A0" w14:textId="54424FCD" w:rsidR="00DD65F4" w:rsidRDefault="00DD65F4" w:rsidP="00DD65F4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Next NCTN Update Spring 2024</w:t>
      </w:r>
    </w:p>
    <w:p w14:paraId="0EFC3BE0" w14:textId="02D4568B" w:rsidR="00DD65F4" w:rsidRDefault="00DD65F4" w:rsidP="00DD65F4">
      <w:pPr>
        <w:pStyle w:val="ListParagraph"/>
        <w:numPr>
          <w:ilvl w:val="1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 tandem with the update of the Bicycle and Pedestrian Project Database and with Visualize</w:t>
      </w:r>
    </w:p>
    <w:p w14:paraId="2708C84C" w14:textId="4D642246" w:rsidR="00DD65F4" w:rsidRPr="00DD65F4" w:rsidRDefault="00DD65F4" w:rsidP="00DD65F4">
      <w:pPr>
        <w:pStyle w:val="ListParagraph"/>
        <w:numPr>
          <w:ilvl w:val="1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NCTN to be integrated with the PIT database</w:t>
      </w:r>
    </w:p>
    <w:p w14:paraId="1BADBEE0" w14:textId="77777777" w:rsidR="003C68F4" w:rsidRPr="009532C7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4C122225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472554">
        <w:rPr>
          <w:rFonts w:ascii="Franklin Gothic Book" w:hAnsi="Franklin Gothic Book" w:cs="Tahoma"/>
          <w:bCs/>
          <w:sz w:val="22"/>
          <w:szCs w:val="22"/>
        </w:rPr>
        <w:t>6: Contact Information</w:t>
      </w:r>
    </w:p>
    <w:p w14:paraId="77C34344" w14:textId="18F881FD" w:rsidR="002E5361" w:rsidRDefault="002E536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17A5A31" w14:textId="2950CB30" w:rsidR="00472554" w:rsidRDefault="00DD65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Andrew Meese, TPB Systems Performance Planning Program</w:t>
      </w:r>
      <w:r w:rsidR="00B70AB9">
        <w:rPr>
          <w:rFonts w:ascii="Franklin Gothic Book" w:hAnsi="Franklin Gothic Book" w:cs="Tahoma"/>
          <w:bCs/>
          <w:sz w:val="22"/>
          <w:szCs w:val="22"/>
        </w:rPr>
        <w:t xml:space="preserve"> Director, </w:t>
      </w:r>
      <w:hyperlink r:id="rId7" w:history="1">
        <w:r w:rsidR="00B70AB9" w:rsidRPr="004D2980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ameese@mwcog.org</w:t>
        </w:r>
      </w:hyperlink>
    </w:p>
    <w:p w14:paraId="43CCF7DE" w14:textId="640B4484" w:rsidR="00B70AB9" w:rsidRDefault="00B70AB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Michael Farrell, TPB Senior Transportation Planner, </w:t>
      </w:r>
      <w:hyperlink r:id="rId8" w:history="1">
        <w:r w:rsidRPr="004D2980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mfarrell@mwcog.org</w:t>
        </w:r>
      </w:hyperlink>
    </w:p>
    <w:p w14:paraId="1D1FDB2F" w14:textId="2FF1C558" w:rsidR="00B70AB9" w:rsidRDefault="00B70AB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Charlene Howard, TPB Manager, Planning Data Resources, </w:t>
      </w:r>
      <w:hyperlink r:id="rId9" w:history="1">
        <w:r w:rsidRPr="004D2980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charlene@mwcog.org</w:t>
        </w:r>
      </w:hyperlink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bookmarkStart w:id="0" w:name="_GoBack"/>
      <w:bookmarkEnd w:id="0"/>
    </w:p>
    <w:p w14:paraId="6B2E3661" w14:textId="77777777" w:rsidR="00472554" w:rsidRPr="00EE44CB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sectPr w:rsidR="00472554" w:rsidRPr="00EE44CB" w:rsidSect="00BD32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EFA601"/>
    <w:multiLevelType w:val="hybridMultilevel"/>
    <w:tmpl w:val="D17558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744219"/>
    <w:multiLevelType w:val="hybridMultilevel"/>
    <w:tmpl w:val="D1E84640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EA28D7"/>
    <w:multiLevelType w:val="hybridMultilevel"/>
    <w:tmpl w:val="A3D7AC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AB680"/>
    <w:multiLevelType w:val="hybridMultilevel"/>
    <w:tmpl w:val="A7D899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AD6094"/>
    <w:multiLevelType w:val="hybridMultilevel"/>
    <w:tmpl w:val="BBD0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B7336"/>
    <w:multiLevelType w:val="hybridMultilevel"/>
    <w:tmpl w:val="4706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5929"/>
    <w:multiLevelType w:val="hybridMultilevel"/>
    <w:tmpl w:val="95789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8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E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CB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F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C6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A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A9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4B82F14"/>
    <w:multiLevelType w:val="hybridMultilevel"/>
    <w:tmpl w:val="B40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D5A22"/>
    <w:multiLevelType w:val="hybridMultilevel"/>
    <w:tmpl w:val="ABEC0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EA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A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A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4B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8A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6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4D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6C31A05"/>
    <w:multiLevelType w:val="hybridMultilevel"/>
    <w:tmpl w:val="BB4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283698"/>
    <w:multiLevelType w:val="hybridMultilevel"/>
    <w:tmpl w:val="2452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D375D"/>
    <w:multiLevelType w:val="hybridMultilevel"/>
    <w:tmpl w:val="2F9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92842"/>
    <w:multiLevelType w:val="hybridMultilevel"/>
    <w:tmpl w:val="39E0D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E4BA4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26C5CC8"/>
    <w:multiLevelType w:val="hybridMultilevel"/>
    <w:tmpl w:val="4F1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12A1D"/>
    <w:multiLevelType w:val="hybridMultilevel"/>
    <w:tmpl w:val="8F22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B2F85"/>
    <w:multiLevelType w:val="hybridMultilevel"/>
    <w:tmpl w:val="594E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83B87"/>
    <w:multiLevelType w:val="hybridMultilevel"/>
    <w:tmpl w:val="F20C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F3087"/>
    <w:multiLevelType w:val="hybridMultilevel"/>
    <w:tmpl w:val="930E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65F63"/>
    <w:multiLevelType w:val="hybridMultilevel"/>
    <w:tmpl w:val="405C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021BB"/>
    <w:multiLevelType w:val="hybridMultilevel"/>
    <w:tmpl w:val="6DE4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647D78"/>
    <w:multiLevelType w:val="hybridMultilevel"/>
    <w:tmpl w:val="509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D59FC"/>
    <w:multiLevelType w:val="hybridMultilevel"/>
    <w:tmpl w:val="C7E8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91FC5"/>
    <w:multiLevelType w:val="hybridMultilevel"/>
    <w:tmpl w:val="FF445C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14D7B"/>
    <w:multiLevelType w:val="hybridMultilevel"/>
    <w:tmpl w:val="4578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E1B22"/>
    <w:multiLevelType w:val="hybridMultilevel"/>
    <w:tmpl w:val="4480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D52AD"/>
    <w:multiLevelType w:val="hybridMultilevel"/>
    <w:tmpl w:val="0E483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0C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4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CC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6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2A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B9F27EA"/>
    <w:multiLevelType w:val="hybridMultilevel"/>
    <w:tmpl w:val="414EB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BB54EA9"/>
    <w:multiLevelType w:val="hybridMultilevel"/>
    <w:tmpl w:val="E43E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756D0"/>
    <w:multiLevelType w:val="hybridMultilevel"/>
    <w:tmpl w:val="CC2084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95ABE"/>
    <w:multiLevelType w:val="hybridMultilevel"/>
    <w:tmpl w:val="0EC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F27C4"/>
    <w:multiLevelType w:val="hybridMultilevel"/>
    <w:tmpl w:val="88A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A7F2D"/>
    <w:multiLevelType w:val="hybridMultilevel"/>
    <w:tmpl w:val="4B58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42400"/>
    <w:multiLevelType w:val="hybridMultilevel"/>
    <w:tmpl w:val="0C2D2E8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E081CDD"/>
    <w:multiLevelType w:val="hybridMultilevel"/>
    <w:tmpl w:val="01EE6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EB6387C"/>
    <w:multiLevelType w:val="hybridMultilevel"/>
    <w:tmpl w:val="51D0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634DD"/>
    <w:multiLevelType w:val="hybridMultilevel"/>
    <w:tmpl w:val="5C28F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6E8A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B213E2"/>
    <w:multiLevelType w:val="hybridMultilevel"/>
    <w:tmpl w:val="EF3C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57FE5"/>
    <w:multiLevelType w:val="hybridMultilevel"/>
    <w:tmpl w:val="92D0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32B65"/>
    <w:multiLevelType w:val="hybridMultilevel"/>
    <w:tmpl w:val="FD8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33B19"/>
    <w:multiLevelType w:val="hybridMultilevel"/>
    <w:tmpl w:val="C09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76896"/>
    <w:multiLevelType w:val="hybridMultilevel"/>
    <w:tmpl w:val="1620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F7005"/>
    <w:multiLevelType w:val="hybridMultilevel"/>
    <w:tmpl w:val="7C4A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70E84"/>
    <w:multiLevelType w:val="hybridMultilevel"/>
    <w:tmpl w:val="3650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007439"/>
    <w:multiLevelType w:val="hybridMultilevel"/>
    <w:tmpl w:val="93CC9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9D2ADA"/>
    <w:multiLevelType w:val="hybridMultilevel"/>
    <w:tmpl w:val="4AC6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30"/>
  </w:num>
  <w:num w:numId="4">
    <w:abstractNumId w:val="15"/>
  </w:num>
  <w:num w:numId="5">
    <w:abstractNumId w:val="43"/>
  </w:num>
  <w:num w:numId="6">
    <w:abstractNumId w:val="9"/>
  </w:num>
  <w:num w:numId="7">
    <w:abstractNumId w:val="8"/>
  </w:num>
  <w:num w:numId="8">
    <w:abstractNumId w:val="18"/>
  </w:num>
  <w:num w:numId="9">
    <w:abstractNumId w:val="36"/>
  </w:num>
  <w:num w:numId="10">
    <w:abstractNumId w:val="34"/>
  </w:num>
  <w:num w:numId="11">
    <w:abstractNumId w:val="6"/>
  </w:num>
  <w:num w:numId="12">
    <w:abstractNumId w:val="26"/>
  </w:num>
  <w:num w:numId="13">
    <w:abstractNumId w:val="29"/>
  </w:num>
  <w:num w:numId="14">
    <w:abstractNumId w:val="44"/>
  </w:num>
  <w:num w:numId="15">
    <w:abstractNumId w:val="12"/>
  </w:num>
  <w:num w:numId="16">
    <w:abstractNumId w:val="40"/>
  </w:num>
  <w:num w:numId="17">
    <w:abstractNumId w:val="0"/>
  </w:num>
  <w:num w:numId="18">
    <w:abstractNumId w:val="20"/>
  </w:num>
  <w:num w:numId="19">
    <w:abstractNumId w:val="1"/>
  </w:num>
  <w:num w:numId="20">
    <w:abstractNumId w:val="33"/>
  </w:num>
  <w:num w:numId="21">
    <w:abstractNumId w:val="19"/>
  </w:num>
  <w:num w:numId="22">
    <w:abstractNumId w:val="27"/>
  </w:num>
  <w:num w:numId="23">
    <w:abstractNumId w:val="16"/>
  </w:num>
  <w:num w:numId="24">
    <w:abstractNumId w:val="2"/>
  </w:num>
  <w:num w:numId="25">
    <w:abstractNumId w:val="13"/>
  </w:num>
  <w:num w:numId="26">
    <w:abstractNumId w:val="38"/>
  </w:num>
  <w:num w:numId="27">
    <w:abstractNumId w:val="3"/>
  </w:num>
  <w:num w:numId="28">
    <w:abstractNumId w:val="11"/>
  </w:num>
  <w:num w:numId="29">
    <w:abstractNumId w:val="42"/>
  </w:num>
  <w:num w:numId="30">
    <w:abstractNumId w:val="17"/>
  </w:num>
  <w:num w:numId="31">
    <w:abstractNumId w:val="23"/>
  </w:num>
  <w:num w:numId="32">
    <w:abstractNumId w:val="5"/>
  </w:num>
  <w:num w:numId="33">
    <w:abstractNumId w:val="25"/>
  </w:num>
  <w:num w:numId="34">
    <w:abstractNumId w:val="24"/>
  </w:num>
  <w:num w:numId="35">
    <w:abstractNumId w:val="4"/>
  </w:num>
  <w:num w:numId="36">
    <w:abstractNumId w:val="41"/>
  </w:num>
  <w:num w:numId="37">
    <w:abstractNumId w:val="45"/>
  </w:num>
  <w:num w:numId="38">
    <w:abstractNumId w:val="37"/>
  </w:num>
  <w:num w:numId="39">
    <w:abstractNumId w:val="28"/>
  </w:num>
  <w:num w:numId="40">
    <w:abstractNumId w:val="10"/>
  </w:num>
  <w:num w:numId="41">
    <w:abstractNumId w:val="32"/>
  </w:num>
  <w:num w:numId="42">
    <w:abstractNumId w:val="7"/>
  </w:num>
  <w:num w:numId="43">
    <w:abstractNumId w:val="22"/>
  </w:num>
  <w:num w:numId="44">
    <w:abstractNumId w:val="31"/>
  </w:num>
  <w:num w:numId="45">
    <w:abstractNumId w:val="39"/>
  </w:num>
  <w:num w:numId="4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C6804"/>
    <w:rsid w:val="000E2DEF"/>
    <w:rsid w:val="000E4244"/>
    <w:rsid w:val="00137A19"/>
    <w:rsid w:val="001A3C6A"/>
    <w:rsid w:val="001C1F4F"/>
    <w:rsid w:val="001D39D0"/>
    <w:rsid w:val="00231E60"/>
    <w:rsid w:val="002524C2"/>
    <w:rsid w:val="002563BE"/>
    <w:rsid w:val="00260FC6"/>
    <w:rsid w:val="00297DF7"/>
    <w:rsid w:val="002A7FC3"/>
    <w:rsid w:val="002C4AE3"/>
    <w:rsid w:val="002D184F"/>
    <w:rsid w:val="002E5361"/>
    <w:rsid w:val="003122BD"/>
    <w:rsid w:val="00320789"/>
    <w:rsid w:val="00332A81"/>
    <w:rsid w:val="003470E8"/>
    <w:rsid w:val="00354DE0"/>
    <w:rsid w:val="00365089"/>
    <w:rsid w:val="00391B8C"/>
    <w:rsid w:val="003B2E76"/>
    <w:rsid w:val="003C68F4"/>
    <w:rsid w:val="003E14B2"/>
    <w:rsid w:val="00417689"/>
    <w:rsid w:val="00450B54"/>
    <w:rsid w:val="00472554"/>
    <w:rsid w:val="00485FBC"/>
    <w:rsid w:val="004E251B"/>
    <w:rsid w:val="004E28D7"/>
    <w:rsid w:val="00502BF0"/>
    <w:rsid w:val="00505D14"/>
    <w:rsid w:val="00525757"/>
    <w:rsid w:val="005509DF"/>
    <w:rsid w:val="00570014"/>
    <w:rsid w:val="005B6DB0"/>
    <w:rsid w:val="005D0056"/>
    <w:rsid w:val="00644310"/>
    <w:rsid w:val="006529B5"/>
    <w:rsid w:val="0068601C"/>
    <w:rsid w:val="0069040D"/>
    <w:rsid w:val="0069440F"/>
    <w:rsid w:val="006B297D"/>
    <w:rsid w:val="006C2D07"/>
    <w:rsid w:val="00736AC2"/>
    <w:rsid w:val="00781FD9"/>
    <w:rsid w:val="008348C0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1559"/>
    <w:rsid w:val="009532C7"/>
    <w:rsid w:val="0099603E"/>
    <w:rsid w:val="009C00E5"/>
    <w:rsid w:val="009C47CD"/>
    <w:rsid w:val="00A2120A"/>
    <w:rsid w:val="00A32F6E"/>
    <w:rsid w:val="00A37845"/>
    <w:rsid w:val="00A51829"/>
    <w:rsid w:val="00A63929"/>
    <w:rsid w:val="00A82932"/>
    <w:rsid w:val="00A96DB0"/>
    <w:rsid w:val="00AE7BF3"/>
    <w:rsid w:val="00B154E8"/>
    <w:rsid w:val="00B62FC0"/>
    <w:rsid w:val="00B70AB9"/>
    <w:rsid w:val="00B83F51"/>
    <w:rsid w:val="00B8569F"/>
    <w:rsid w:val="00B956C3"/>
    <w:rsid w:val="00BD326E"/>
    <w:rsid w:val="00BE27D4"/>
    <w:rsid w:val="00BF52E9"/>
    <w:rsid w:val="00C27A5F"/>
    <w:rsid w:val="00C35985"/>
    <w:rsid w:val="00C36217"/>
    <w:rsid w:val="00C548F0"/>
    <w:rsid w:val="00C55061"/>
    <w:rsid w:val="00CB12B3"/>
    <w:rsid w:val="00CD2B6D"/>
    <w:rsid w:val="00CE47E6"/>
    <w:rsid w:val="00D04817"/>
    <w:rsid w:val="00D04E1D"/>
    <w:rsid w:val="00D07983"/>
    <w:rsid w:val="00D21321"/>
    <w:rsid w:val="00D26A3F"/>
    <w:rsid w:val="00D422B7"/>
    <w:rsid w:val="00D8175D"/>
    <w:rsid w:val="00DD65F4"/>
    <w:rsid w:val="00E07BED"/>
    <w:rsid w:val="00E4622B"/>
    <w:rsid w:val="00E81934"/>
    <w:rsid w:val="00EE44CB"/>
    <w:rsid w:val="00EF18E0"/>
    <w:rsid w:val="00EF19DC"/>
    <w:rsid w:val="00F05109"/>
    <w:rsid w:val="00F07C04"/>
    <w:rsid w:val="00F73CAC"/>
    <w:rsid w:val="00F84F9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3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1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34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53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9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7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8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81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86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59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4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18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1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8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65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03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7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9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5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5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9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8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4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8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8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5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arrell@mwcog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eese@mwcog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rlene@mw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2023-11-21T16:03:00Z</dcterms:created>
  <dcterms:modified xsi:type="dcterms:W3CDTF">2023-11-21T16:03:00Z</dcterms:modified>
</cp:coreProperties>
</file>