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33D" w:rsidRPr="00690CB0" w:rsidRDefault="00CB5A48" w:rsidP="002C3085">
      <w:pPr>
        <w:jc w:val="center"/>
        <w:rPr>
          <w:rFonts w:asciiTheme="minorHAnsi" w:hAnsiTheme="minorHAnsi" w:cstheme="minorHAnsi"/>
          <w:sz w:val="22"/>
          <w:szCs w:val="22"/>
        </w:rPr>
      </w:pPr>
      <w:r w:rsidRPr="00CB5A48">
        <w:rPr>
          <w:rFonts w:asciiTheme="minorHAnsi" w:hAnsiTheme="minorHAnsi" w:cstheme="minorHAnsi"/>
          <w:b/>
          <w:color w:val="000000"/>
          <w:sz w:val="22"/>
          <w:szCs w:val="22"/>
        </w:rPr>
        <w:t>METROPOLITAN WASHINGTON COUNCIL OF GOVERNMENTS</w:t>
      </w:r>
    </w:p>
    <w:p w:rsidR="0062533D" w:rsidRPr="00690CB0" w:rsidRDefault="00CB5A48" w:rsidP="0062533D">
      <w:pPr>
        <w:jc w:val="center"/>
        <w:rPr>
          <w:rFonts w:asciiTheme="minorHAnsi" w:hAnsiTheme="minorHAnsi" w:cstheme="minorHAnsi"/>
          <w:b/>
          <w:sz w:val="22"/>
          <w:szCs w:val="22"/>
        </w:rPr>
      </w:pPr>
      <w:r w:rsidRPr="00CB5A48">
        <w:rPr>
          <w:rFonts w:asciiTheme="minorHAnsi" w:hAnsiTheme="minorHAnsi" w:cstheme="minorHAnsi"/>
          <w:b/>
          <w:sz w:val="22"/>
          <w:szCs w:val="22"/>
        </w:rPr>
        <w:t>777 North Capitol Street, N.E.</w:t>
      </w:r>
    </w:p>
    <w:p w:rsidR="004D7CD5" w:rsidRPr="00690CB0" w:rsidRDefault="00CB5A48" w:rsidP="0062533D">
      <w:pPr>
        <w:jc w:val="center"/>
        <w:rPr>
          <w:rFonts w:asciiTheme="minorHAnsi" w:hAnsiTheme="minorHAnsi" w:cstheme="minorHAnsi"/>
          <w:b/>
          <w:sz w:val="22"/>
          <w:szCs w:val="22"/>
        </w:rPr>
      </w:pPr>
      <w:r w:rsidRPr="00CB5A48">
        <w:rPr>
          <w:rFonts w:asciiTheme="minorHAnsi" w:hAnsiTheme="minorHAnsi" w:cstheme="minorHAnsi"/>
          <w:b/>
          <w:sz w:val="22"/>
          <w:szCs w:val="22"/>
        </w:rPr>
        <w:t>Washington, D.C. 20002</w:t>
      </w:r>
    </w:p>
    <w:p w:rsidR="004D7CD5" w:rsidRPr="00690CB0" w:rsidRDefault="004D7CD5" w:rsidP="0062533D">
      <w:pPr>
        <w:jc w:val="center"/>
        <w:rPr>
          <w:rFonts w:asciiTheme="minorHAnsi" w:hAnsiTheme="minorHAnsi" w:cstheme="minorHAnsi"/>
          <w:b/>
          <w:sz w:val="22"/>
          <w:szCs w:val="22"/>
        </w:rPr>
      </w:pPr>
    </w:p>
    <w:p w:rsidR="004D7CD5" w:rsidRPr="00690CB0" w:rsidRDefault="004D7CD5" w:rsidP="0062533D">
      <w:pPr>
        <w:jc w:val="center"/>
        <w:rPr>
          <w:rFonts w:asciiTheme="minorHAnsi" w:hAnsiTheme="minorHAnsi" w:cstheme="minorHAnsi"/>
          <w:b/>
          <w:sz w:val="22"/>
          <w:szCs w:val="22"/>
        </w:rPr>
      </w:pPr>
    </w:p>
    <w:p w:rsidR="004D7CD5" w:rsidRPr="00690CB0" w:rsidRDefault="00CB5A48" w:rsidP="005704D4">
      <w:pPr>
        <w:jc w:val="both"/>
        <w:rPr>
          <w:rFonts w:asciiTheme="minorHAnsi" w:hAnsiTheme="minorHAnsi" w:cstheme="minorHAnsi"/>
          <w:b/>
          <w:sz w:val="22"/>
          <w:szCs w:val="22"/>
        </w:rPr>
      </w:pPr>
      <w:r w:rsidRPr="00CB5A48">
        <w:rPr>
          <w:rFonts w:asciiTheme="minorHAnsi" w:hAnsiTheme="minorHAnsi" w:cstheme="minorHAnsi"/>
          <w:b/>
          <w:sz w:val="22"/>
          <w:szCs w:val="22"/>
        </w:rPr>
        <w:t>MINUTES</w:t>
      </w:r>
    </w:p>
    <w:p w:rsidR="004D7CD5" w:rsidRPr="00690CB0" w:rsidRDefault="00CB5A48" w:rsidP="005704D4">
      <w:pPr>
        <w:jc w:val="both"/>
        <w:rPr>
          <w:rFonts w:asciiTheme="minorHAnsi" w:hAnsiTheme="minorHAnsi" w:cstheme="minorHAnsi"/>
          <w:b/>
          <w:sz w:val="22"/>
          <w:szCs w:val="22"/>
        </w:rPr>
      </w:pPr>
      <w:r w:rsidRPr="00CB5A48">
        <w:rPr>
          <w:rFonts w:asciiTheme="minorHAnsi" w:hAnsiTheme="minorHAnsi" w:cstheme="minorHAnsi"/>
          <w:b/>
          <w:sz w:val="22"/>
          <w:szCs w:val="22"/>
        </w:rPr>
        <w:t>Board of Directors Meeting</w:t>
      </w:r>
    </w:p>
    <w:p w:rsidR="004D7CD5" w:rsidRPr="00690CB0" w:rsidRDefault="00CB5A48" w:rsidP="005704D4">
      <w:pPr>
        <w:jc w:val="both"/>
        <w:rPr>
          <w:rFonts w:asciiTheme="minorHAnsi" w:hAnsiTheme="minorHAnsi" w:cstheme="minorHAnsi"/>
          <w:b/>
          <w:sz w:val="22"/>
          <w:szCs w:val="22"/>
        </w:rPr>
      </w:pPr>
      <w:r w:rsidRPr="00CB5A48">
        <w:rPr>
          <w:rFonts w:asciiTheme="minorHAnsi" w:hAnsiTheme="minorHAnsi" w:cstheme="minorHAnsi"/>
          <w:b/>
          <w:sz w:val="22"/>
          <w:szCs w:val="22"/>
        </w:rPr>
        <w:t>COG Board Room</w:t>
      </w:r>
    </w:p>
    <w:p w:rsidR="004D7CD5" w:rsidRPr="00690CB0" w:rsidRDefault="004D7CD5" w:rsidP="005704D4">
      <w:pPr>
        <w:jc w:val="both"/>
        <w:rPr>
          <w:rFonts w:asciiTheme="minorHAnsi" w:hAnsiTheme="minorHAnsi" w:cstheme="minorHAnsi"/>
          <w:b/>
          <w:sz w:val="22"/>
          <w:szCs w:val="22"/>
        </w:rPr>
      </w:pPr>
    </w:p>
    <w:p w:rsidR="004D7CD5" w:rsidRPr="00690CB0" w:rsidRDefault="00CB5A48" w:rsidP="005704D4">
      <w:pPr>
        <w:jc w:val="both"/>
        <w:rPr>
          <w:rFonts w:asciiTheme="minorHAnsi" w:hAnsiTheme="minorHAnsi" w:cstheme="minorHAnsi"/>
          <w:b/>
          <w:sz w:val="22"/>
          <w:szCs w:val="22"/>
        </w:rPr>
      </w:pPr>
      <w:r w:rsidRPr="00CB5A48">
        <w:rPr>
          <w:rFonts w:asciiTheme="minorHAnsi" w:hAnsiTheme="minorHAnsi" w:cstheme="minorHAnsi"/>
          <w:b/>
          <w:sz w:val="22"/>
          <w:szCs w:val="22"/>
        </w:rPr>
        <w:t>January 9, 2013</w:t>
      </w:r>
    </w:p>
    <w:p w:rsidR="00DB7A20" w:rsidRPr="00690CB0" w:rsidRDefault="00DB7A20" w:rsidP="005704D4">
      <w:pPr>
        <w:tabs>
          <w:tab w:val="left" w:pos="-1440"/>
          <w:tab w:val="left" w:pos="0"/>
          <w:tab w:val="left" w:pos="720"/>
          <w:tab w:val="left" w:pos="756"/>
          <w:tab w:val="left" w:pos="1296"/>
          <w:tab w:val="left" w:pos="1440"/>
          <w:tab w:val="left" w:pos="2160"/>
          <w:tab w:val="left" w:pos="2880"/>
          <w:tab w:val="left" w:pos="4716"/>
          <w:tab w:val="left" w:pos="4986"/>
        </w:tabs>
        <w:jc w:val="both"/>
        <w:rPr>
          <w:rFonts w:asciiTheme="minorHAnsi" w:hAnsiTheme="minorHAnsi" w:cstheme="minorHAnsi"/>
          <w:b/>
          <w:color w:val="000000"/>
          <w:sz w:val="22"/>
          <w:szCs w:val="22"/>
        </w:rPr>
      </w:pPr>
    </w:p>
    <w:p w:rsidR="00A94729" w:rsidRPr="00690CB0" w:rsidRDefault="00CB5A48" w:rsidP="005704D4">
      <w:pPr>
        <w:tabs>
          <w:tab w:val="left" w:pos="-1440"/>
          <w:tab w:val="left" w:pos="0"/>
          <w:tab w:val="left" w:pos="720"/>
          <w:tab w:val="left" w:pos="756"/>
          <w:tab w:val="left" w:pos="1296"/>
          <w:tab w:val="left" w:pos="1440"/>
          <w:tab w:val="left" w:pos="2160"/>
          <w:tab w:val="left" w:pos="2880"/>
          <w:tab w:val="left" w:pos="4716"/>
          <w:tab w:val="left" w:pos="4986"/>
        </w:tabs>
        <w:jc w:val="both"/>
        <w:rPr>
          <w:rFonts w:asciiTheme="minorHAnsi" w:hAnsiTheme="minorHAnsi" w:cstheme="minorHAnsi"/>
          <w:b/>
          <w:color w:val="000000"/>
          <w:sz w:val="22"/>
          <w:szCs w:val="22"/>
        </w:rPr>
      </w:pPr>
      <w:r w:rsidRPr="00CB5A48">
        <w:rPr>
          <w:rFonts w:asciiTheme="minorHAnsi" w:hAnsiTheme="minorHAnsi" w:cstheme="minorHAnsi"/>
          <w:b/>
          <w:color w:val="000000"/>
          <w:sz w:val="22"/>
          <w:szCs w:val="22"/>
        </w:rPr>
        <w:t xml:space="preserve">BOARD MEMBERS, ALTERNATES, AND OTHER PARTICIPANTS </w:t>
      </w:r>
    </w:p>
    <w:p w:rsidR="00A94729" w:rsidRPr="00690CB0" w:rsidRDefault="00CB5A48" w:rsidP="005704D4">
      <w:pPr>
        <w:tabs>
          <w:tab w:val="left" w:pos="-1440"/>
          <w:tab w:val="left" w:pos="0"/>
          <w:tab w:val="left" w:pos="720"/>
          <w:tab w:val="left" w:pos="756"/>
          <w:tab w:val="left" w:pos="1296"/>
          <w:tab w:val="left" w:pos="1440"/>
          <w:tab w:val="left" w:pos="2160"/>
          <w:tab w:val="left" w:pos="2880"/>
          <w:tab w:val="left" w:pos="4716"/>
          <w:tab w:val="left" w:pos="4986"/>
        </w:tabs>
        <w:jc w:val="both"/>
        <w:rPr>
          <w:rFonts w:asciiTheme="minorHAnsi" w:hAnsiTheme="minorHAnsi" w:cstheme="minorHAnsi"/>
          <w:b/>
          <w:color w:val="000000"/>
          <w:sz w:val="22"/>
          <w:szCs w:val="22"/>
        </w:rPr>
      </w:pPr>
      <w:r w:rsidRPr="00CB5A48">
        <w:rPr>
          <w:rFonts w:asciiTheme="minorHAnsi" w:hAnsiTheme="minorHAnsi" w:cstheme="minorHAnsi"/>
          <w:b/>
          <w:color w:val="000000"/>
          <w:sz w:val="22"/>
          <w:szCs w:val="22"/>
        </w:rPr>
        <w:t xml:space="preserve">PRESENT AND NOT PRESENT:  </w:t>
      </w:r>
    </w:p>
    <w:p w:rsidR="0062533D" w:rsidRPr="00690CB0" w:rsidRDefault="00CB5A48" w:rsidP="005704D4">
      <w:pPr>
        <w:tabs>
          <w:tab w:val="left" w:pos="-1440"/>
          <w:tab w:val="left" w:pos="0"/>
          <w:tab w:val="left" w:pos="720"/>
          <w:tab w:val="left" w:pos="756"/>
          <w:tab w:val="left" w:pos="1296"/>
          <w:tab w:val="left" w:pos="1440"/>
          <w:tab w:val="left" w:pos="2160"/>
          <w:tab w:val="left" w:pos="2880"/>
          <w:tab w:val="left" w:pos="4716"/>
          <w:tab w:val="left" w:pos="4986"/>
        </w:tabs>
        <w:jc w:val="both"/>
        <w:rPr>
          <w:rFonts w:asciiTheme="minorHAnsi" w:hAnsiTheme="minorHAnsi" w:cstheme="minorHAnsi"/>
          <w:color w:val="000000"/>
          <w:sz w:val="22"/>
          <w:szCs w:val="22"/>
        </w:rPr>
      </w:pPr>
      <w:r w:rsidRPr="00CB5A48">
        <w:rPr>
          <w:rFonts w:asciiTheme="minorHAnsi" w:hAnsiTheme="minorHAnsi" w:cstheme="minorHAnsi"/>
          <w:color w:val="000000"/>
          <w:sz w:val="22"/>
          <w:szCs w:val="22"/>
        </w:rPr>
        <w:t>See attached chart for attendance.</w:t>
      </w:r>
    </w:p>
    <w:p w:rsidR="0062533D" w:rsidRPr="00690CB0" w:rsidRDefault="0062533D" w:rsidP="005704D4">
      <w:pPr>
        <w:tabs>
          <w:tab w:val="left" w:pos="-1440"/>
          <w:tab w:val="left" w:pos="0"/>
          <w:tab w:val="left" w:pos="720"/>
          <w:tab w:val="left" w:pos="756"/>
          <w:tab w:val="left" w:pos="1296"/>
          <w:tab w:val="left" w:pos="1440"/>
          <w:tab w:val="left" w:pos="2160"/>
          <w:tab w:val="left" w:pos="2880"/>
          <w:tab w:val="left" w:pos="4716"/>
          <w:tab w:val="left" w:pos="4986"/>
        </w:tabs>
        <w:jc w:val="both"/>
        <w:rPr>
          <w:rFonts w:asciiTheme="minorHAnsi" w:hAnsiTheme="minorHAnsi" w:cstheme="minorHAnsi"/>
          <w:color w:val="000000"/>
          <w:sz w:val="22"/>
          <w:szCs w:val="22"/>
        </w:rPr>
      </w:pPr>
    </w:p>
    <w:p w:rsidR="0062533D" w:rsidRPr="00690CB0" w:rsidRDefault="00CB5A48" w:rsidP="005704D4">
      <w:pPr>
        <w:tabs>
          <w:tab w:val="left" w:pos="-1440"/>
          <w:tab w:val="left" w:pos="0"/>
          <w:tab w:val="left" w:pos="720"/>
          <w:tab w:val="left" w:pos="756"/>
          <w:tab w:val="left" w:pos="1296"/>
          <w:tab w:val="left" w:pos="1440"/>
          <w:tab w:val="left" w:pos="2160"/>
          <w:tab w:val="left" w:pos="2880"/>
          <w:tab w:val="left" w:pos="4716"/>
          <w:tab w:val="left" w:pos="4986"/>
        </w:tabs>
        <w:jc w:val="both"/>
        <w:rPr>
          <w:rFonts w:asciiTheme="minorHAnsi" w:hAnsiTheme="minorHAnsi" w:cstheme="minorHAnsi"/>
          <w:b/>
          <w:color w:val="000000"/>
          <w:sz w:val="22"/>
          <w:szCs w:val="22"/>
        </w:rPr>
      </w:pPr>
      <w:r w:rsidRPr="00CB5A48">
        <w:rPr>
          <w:rFonts w:asciiTheme="minorHAnsi" w:hAnsiTheme="minorHAnsi" w:cstheme="minorHAnsi"/>
          <w:b/>
          <w:color w:val="000000"/>
          <w:sz w:val="22"/>
          <w:szCs w:val="22"/>
        </w:rPr>
        <w:t>STAFF:</w:t>
      </w:r>
    </w:p>
    <w:p w:rsidR="0062533D" w:rsidRPr="00690CB0" w:rsidRDefault="00CB5A48" w:rsidP="005704D4">
      <w:pPr>
        <w:tabs>
          <w:tab w:val="left" w:pos="-1440"/>
          <w:tab w:val="left" w:pos="0"/>
          <w:tab w:val="left" w:pos="720"/>
          <w:tab w:val="left" w:pos="756"/>
          <w:tab w:val="left" w:pos="1296"/>
          <w:tab w:val="left" w:pos="1440"/>
          <w:tab w:val="left" w:pos="2160"/>
          <w:tab w:val="left" w:pos="2880"/>
          <w:tab w:val="left" w:pos="4716"/>
          <w:tab w:val="left" w:pos="4986"/>
        </w:tabs>
        <w:jc w:val="both"/>
        <w:rPr>
          <w:rFonts w:asciiTheme="minorHAnsi" w:hAnsiTheme="minorHAnsi" w:cstheme="minorHAnsi"/>
          <w:color w:val="000000"/>
          <w:sz w:val="22"/>
          <w:szCs w:val="22"/>
        </w:rPr>
      </w:pPr>
      <w:r w:rsidRPr="00CB5A48">
        <w:rPr>
          <w:rFonts w:asciiTheme="minorHAnsi" w:hAnsiTheme="minorHAnsi" w:cstheme="minorHAnsi"/>
          <w:color w:val="000000"/>
          <w:sz w:val="22"/>
          <w:szCs w:val="22"/>
        </w:rPr>
        <w:t>Chuck Bean, Executive Director</w:t>
      </w:r>
    </w:p>
    <w:p w:rsidR="0062533D" w:rsidRPr="00690CB0" w:rsidRDefault="00CB5A48" w:rsidP="005704D4">
      <w:pPr>
        <w:tabs>
          <w:tab w:val="left" w:pos="-1440"/>
          <w:tab w:val="left" w:pos="0"/>
          <w:tab w:val="left" w:pos="720"/>
          <w:tab w:val="left" w:pos="756"/>
          <w:tab w:val="left" w:pos="1296"/>
          <w:tab w:val="left" w:pos="1440"/>
          <w:tab w:val="left" w:pos="2160"/>
          <w:tab w:val="left" w:pos="2880"/>
          <w:tab w:val="left" w:pos="4716"/>
          <w:tab w:val="left" w:pos="4986"/>
        </w:tabs>
        <w:jc w:val="both"/>
        <w:rPr>
          <w:rFonts w:asciiTheme="minorHAnsi" w:hAnsiTheme="minorHAnsi" w:cstheme="minorHAnsi"/>
          <w:color w:val="000000"/>
          <w:sz w:val="22"/>
          <w:szCs w:val="22"/>
        </w:rPr>
      </w:pPr>
      <w:r w:rsidRPr="00CB5A48">
        <w:rPr>
          <w:rFonts w:asciiTheme="minorHAnsi" w:hAnsiTheme="minorHAnsi" w:cstheme="minorHAnsi"/>
          <w:color w:val="000000"/>
          <w:sz w:val="22"/>
          <w:szCs w:val="22"/>
        </w:rPr>
        <w:t>Sharon Pandak, General Counsel</w:t>
      </w:r>
    </w:p>
    <w:p w:rsidR="004C5963" w:rsidRPr="00690CB0" w:rsidRDefault="00CB5A48" w:rsidP="005704D4">
      <w:pPr>
        <w:tabs>
          <w:tab w:val="left" w:pos="-1440"/>
          <w:tab w:val="left" w:pos="0"/>
          <w:tab w:val="left" w:pos="720"/>
          <w:tab w:val="left" w:pos="756"/>
          <w:tab w:val="left" w:pos="1296"/>
          <w:tab w:val="left" w:pos="1440"/>
          <w:tab w:val="left" w:pos="2160"/>
          <w:tab w:val="left" w:pos="2880"/>
          <w:tab w:val="left" w:pos="4716"/>
          <w:tab w:val="left" w:pos="4986"/>
        </w:tabs>
        <w:jc w:val="both"/>
        <w:rPr>
          <w:rFonts w:asciiTheme="minorHAnsi" w:hAnsiTheme="minorHAnsi" w:cstheme="minorHAnsi"/>
          <w:color w:val="000000"/>
          <w:sz w:val="22"/>
          <w:szCs w:val="22"/>
        </w:rPr>
      </w:pPr>
      <w:r w:rsidRPr="00CB5A48">
        <w:rPr>
          <w:rFonts w:asciiTheme="minorHAnsi" w:hAnsiTheme="minorHAnsi" w:cstheme="minorHAnsi"/>
          <w:color w:val="000000"/>
          <w:sz w:val="22"/>
          <w:szCs w:val="22"/>
        </w:rPr>
        <w:t>Nicole Hange, Government Relations Coordinator</w:t>
      </w:r>
    </w:p>
    <w:p w:rsidR="005A3D9E" w:rsidRPr="00690CB0" w:rsidRDefault="00CB5A48" w:rsidP="005704D4">
      <w:pPr>
        <w:tabs>
          <w:tab w:val="left" w:pos="-1440"/>
          <w:tab w:val="left" w:pos="0"/>
          <w:tab w:val="left" w:pos="720"/>
          <w:tab w:val="left" w:pos="756"/>
          <w:tab w:val="left" w:pos="1296"/>
          <w:tab w:val="left" w:pos="1440"/>
          <w:tab w:val="left" w:pos="2160"/>
          <w:tab w:val="left" w:pos="2880"/>
          <w:tab w:val="left" w:pos="4716"/>
          <w:tab w:val="left" w:pos="4986"/>
        </w:tabs>
        <w:jc w:val="both"/>
        <w:rPr>
          <w:rFonts w:asciiTheme="minorHAnsi" w:hAnsiTheme="minorHAnsi" w:cstheme="minorHAnsi"/>
          <w:color w:val="000000"/>
          <w:sz w:val="22"/>
          <w:szCs w:val="22"/>
        </w:rPr>
      </w:pPr>
      <w:r w:rsidRPr="00CB5A48">
        <w:rPr>
          <w:rFonts w:asciiTheme="minorHAnsi" w:hAnsiTheme="minorHAnsi" w:cstheme="minorHAnsi"/>
          <w:color w:val="000000"/>
          <w:sz w:val="22"/>
          <w:szCs w:val="22"/>
        </w:rPr>
        <w:t>Paul Beriault, Chief Financial Officer</w:t>
      </w:r>
    </w:p>
    <w:p w:rsidR="0021641C" w:rsidRPr="00690CB0" w:rsidRDefault="0021641C" w:rsidP="005704D4">
      <w:pPr>
        <w:tabs>
          <w:tab w:val="left" w:pos="-1440"/>
          <w:tab w:val="left" w:pos="0"/>
          <w:tab w:val="left" w:pos="720"/>
          <w:tab w:val="left" w:pos="756"/>
          <w:tab w:val="left" w:pos="1296"/>
          <w:tab w:val="left" w:pos="1440"/>
          <w:tab w:val="left" w:pos="2160"/>
          <w:tab w:val="left" w:pos="2880"/>
          <w:tab w:val="left" w:pos="4716"/>
          <w:tab w:val="left" w:pos="4986"/>
        </w:tabs>
        <w:jc w:val="both"/>
        <w:rPr>
          <w:rFonts w:asciiTheme="minorHAnsi" w:hAnsiTheme="minorHAnsi" w:cstheme="minorHAnsi"/>
          <w:b/>
          <w:color w:val="000000"/>
          <w:sz w:val="22"/>
          <w:szCs w:val="22"/>
        </w:rPr>
      </w:pPr>
    </w:p>
    <w:p w:rsidR="0062533D" w:rsidRPr="00690CB0" w:rsidRDefault="00CB5A48" w:rsidP="005704D4">
      <w:pPr>
        <w:tabs>
          <w:tab w:val="left" w:pos="360"/>
        </w:tabs>
        <w:jc w:val="both"/>
        <w:rPr>
          <w:rFonts w:asciiTheme="minorHAnsi" w:hAnsiTheme="minorHAnsi" w:cstheme="minorHAnsi"/>
          <w:b/>
          <w:color w:val="000000"/>
          <w:sz w:val="22"/>
          <w:szCs w:val="22"/>
        </w:rPr>
      </w:pPr>
      <w:r w:rsidRPr="00CB5A48">
        <w:rPr>
          <w:rFonts w:asciiTheme="minorHAnsi" w:hAnsiTheme="minorHAnsi" w:cstheme="minorHAnsi"/>
          <w:b/>
          <w:color w:val="000000"/>
          <w:sz w:val="22"/>
          <w:szCs w:val="22"/>
        </w:rPr>
        <w:t>1.   CALL TO ORDER AND PLEDGE OF ALLEGIANCE</w:t>
      </w:r>
    </w:p>
    <w:p w:rsidR="00F949FC" w:rsidRPr="00690CB0" w:rsidRDefault="00F949FC" w:rsidP="005704D4">
      <w:pPr>
        <w:tabs>
          <w:tab w:val="left" w:pos="-1440"/>
          <w:tab w:val="left" w:pos="360"/>
          <w:tab w:val="left" w:pos="540"/>
          <w:tab w:val="left" w:pos="1080"/>
          <w:tab w:val="left" w:pos="1620"/>
          <w:tab w:val="left" w:pos="2160"/>
          <w:tab w:val="left" w:pos="2880"/>
          <w:tab w:val="left" w:pos="4050"/>
        </w:tabs>
        <w:jc w:val="both"/>
        <w:rPr>
          <w:rFonts w:asciiTheme="minorHAnsi" w:hAnsiTheme="minorHAnsi" w:cstheme="minorHAnsi"/>
          <w:b/>
          <w:color w:val="000000"/>
          <w:sz w:val="22"/>
          <w:szCs w:val="22"/>
        </w:rPr>
      </w:pPr>
    </w:p>
    <w:p w:rsidR="0062533D" w:rsidRPr="00690CB0" w:rsidRDefault="00CB5A48" w:rsidP="005704D4">
      <w:pPr>
        <w:tabs>
          <w:tab w:val="left" w:pos="-1440"/>
          <w:tab w:val="left" w:pos="360"/>
          <w:tab w:val="left" w:pos="540"/>
          <w:tab w:val="left" w:pos="1080"/>
          <w:tab w:val="left" w:pos="1620"/>
          <w:tab w:val="left" w:pos="2160"/>
          <w:tab w:val="left" w:pos="2880"/>
          <w:tab w:val="left" w:pos="4050"/>
        </w:tabs>
        <w:jc w:val="both"/>
        <w:rPr>
          <w:rFonts w:asciiTheme="minorHAnsi" w:hAnsiTheme="minorHAnsi" w:cstheme="minorHAnsi"/>
          <w:color w:val="000000"/>
          <w:sz w:val="22"/>
          <w:szCs w:val="22"/>
        </w:rPr>
      </w:pPr>
      <w:r w:rsidRPr="00CB5A48">
        <w:rPr>
          <w:rFonts w:asciiTheme="minorHAnsi" w:hAnsiTheme="minorHAnsi" w:cstheme="minorHAnsi"/>
          <w:color w:val="000000"/>
          <w:sz w:val="22"/>
          <w:szCs w:val="22"/>
        </w:rPr>
        <w:t xml:space="preserve">Chairman Principi called the meeting to order at 12:00 p.m. and led those present in the Pledge of Allegiance.  </w:t>
      </w:r>
    </w:p>
    <w:p w:rsidR="0062533D" w:rsidRPr="00690CB0" w:rsidRDefault="00CB5A48" w:rsidP="005704D4">
      <w:pPr>
        <w:tabs>
          <w:tab w:val="left" w:pos="360"/>
          <w:tab w:val="left" w:pos="540"/>
          <w:tab w:val="left" w:pos="1080"/>
          <w:tab w:val="left" w:pos="1620"/>
          <w:tab w:val="left" w:pos="2160"/>
          <w:tab w:val="left" w:pos="2880"/>
          <w:tab w:val="left" w:pos="4140"/>
        </w:tabs>
        <w:jc w:val="both"/>
        <w:rPr>
          <w:rFonts w:asciiTheme="minorHAnsi" w:hAnsiTheme="minorHAnsi" w:cstheme="minorHAnsi"/>
          <w:b/>
          <w:color w:val="000000"/>
          <w:sz w:val="22"/>
          <w:szCs w:val="22"/>
        </w:rPr>
      </w:pPr>
      <w:r w:rsidRPr="00CB5A48">
        <w:rPr>
          <w:rFonts w:asciiTheme="minorHAnsi" w:hAnsiTheme="minorHAnsi" w:cstheme="minorHAnsi"/>
          <w:b/>
          <w:color w:val="000000"/>
          <w:sz w:val="22"/>
          <w:szCs w:val="22"/>
        </w:rPr>
        <w:tab/>
      </w:r>
      <w:r w:rsidRPr="00CB5A48">
        <w:rPr>
          <w:rFonts w:asciiTheme="minorHAnsi" w:hAnsiTheme="minorHAnsi" w:cstheme="minorHAnsi"/>
          <w:b/>
          <w:color w:val="000000"/>
          <w:sz w:val="22"/>
          <w:szCs w:val="22"/>
        </w:rPr>
        <w:tab/>
      </w:r>
      <w:r w:rsidRPr="00CB5A48">
        <w:rPr>
          <w:rFonts w:asciiTheme="minorHAnsi" w:hAnsiTheme="minorHAnsi" w:cstheme="minorHAnsi"/>
          <w:b/>
          <w:color w:val="000000"/>
          <w:sz w:val="22"/>
          <w:szCs w:val="22"/>
        </w:rPr>
        <w:tab/>
      </w:r>
      <w:r w:rsidRPr="00CB5A48">
        <w:rPr>
          <w:rFonts w:asciiTheme="minorHAnsi" w:hAnsiTheme="minorHAnsi" w:cstheme="minorHAnsi"/>
          <w:b/>
          <w:color w:val="000000"/>
          <w:sz w:val="22"/>
          <w:szCs w:val="22"/>
        </w:rPr>
        <w:tab/>
      </w:r>
    </w:p>
    <w:p w:rsidR="0062533D" w:rsidRPr="00690CB0" w:rsidRDefault="00CB5A48" w:rsidP="005704D4">
      <w:pPr>
        <w:tabs>
          <w:tab w:val="left" w:pos="360"/>
          <w:tab w:val="left" w:pos="540"/>
          <w:tab w:val="left" w:pos="1080"/>
          <w:tab w:val="left" w:pos="1620"/>
          <w:tab w:val="left" w:pos="2160"/>
          <w:tab w:val="left" w:pos="2880"/>
          <w:tab w:val="left" w:pos="4140"/>
        </w:tabs>
        <w:jc w:val="both"/>
        <w:rPr>
          <w:rFonts w:asciiTheme="minorHAnsi" w:hAnsiTheme="minorHAnsi" w:cstheme="minorHAnsi"/>
          <w:b/>
          <w:color w:val="000000"/>
          <w:sz w:val="22"/>
          <w:szCs w:val="22"/>
        </w:rPr>
      </w:pPr>
      <w:r w:rsidRPr="00CB5A48">
        <w:rPr>
          <w:rFonts w:asciiTheme="minorHAnsi" w:hAnsiTheme="minorHAnsi" w:cstheme="minorHAnsi"/>
          <w:b/>
          <w:color w:val="000000"/>
          <w:sz w:val="22"/>
          <w:szCs w:val="22"/>
        </w:rPr>
        <w:t xml:space="preserve">2.  </w:t>
      </w:r>
      <w:r w:rsidRPr="00CB5A48">
        <w:rPr>
          <w:rFonts w:asciiTheme="minorHAnsi" w:hAnsiTheme="minorHAnsi" w:cstheme="minorHAnsi"/>
          <w:b/>
          <w:color w:val="000000"/>
          <w:sz w:val="22"/>
          <w:szCs w:val="22"/>
        </w:rPr>
        <w:tab/>
        <w:t>CHAIRMAN’S ANNOUNCEMENTS</w:t>
      </w:r>
    </w:p>
    <w:p w:rsidR="00493C84" w:rsidRDefault="00493C84" w:rsidP="005704D4">
      <w:pPr>
        <w:tabs>
          <w:tab w:val="left" w:pos="360"/>
          <w:tab w:val="left" w:pos="540"/>
          <w:tab w:val="left" w:pos="1080"/>
          <w:tab w:val="left" w:pos="1620"/>
          <w:tab w:val="left" w:pos="2160"/>
          <w:tab w:val="left" w:pos="2880"/>
          <w:tab w:val="left" w:pos="4140"/>
        </w:tabs>
        <w:jc w:val="both"/>
        <w:rPr>
          <w:rFonts w:asciiTheme="minorHAnsi" w:hAnsiTheme="minorHAnsi" w:cstheme="minorHAnsi"/>
          <w:color w:val="000000"/>
          <w:sz w:val="22"/>
          <w:szCs w:val="22"/>
        </w:rPr>
      </w:pPr>
    </w:p>
    <w:p w:rsidR="00F3189E" w:rsidRPr="00A20ED5" w:rsidRDefault="00493C84" w:rsidP="005704D4">
      <w:pPr>
        <w:tabs>
          <w:tab w:val="left" w:pos="360"/>
          <w:tab w:val="left" w:pos="540"/>
          <w:tab w:val="left" w:pos="1080"/>
          <w:tab w:val="left" w:pos="1620"/>
          <w:tab w:val="left" w:pos="2160"/>
          <w:tab w:val="left" w:pos="2880"/>
          <w:tab w:val="left" w:pos="4140"/>
        </w:tabs>
        <w:jc w:val="both"/>
        <w:rPr>
          <w:rFonts w:asciiTheme="minorHAnsi" w:hAnsiTheme="minorHAnsi" w:cstheme="minorHAnsi"/>
          <w:color w:val="000000"/>
          <w:sz w:val="22"/>
          <w:szCs w:val="22"/>
        </w:rPr>
      </w:pPr>
      <w:r>
        <w:rPr>
          <w:rFonts w:asciiTheme="minorHAnsi" w:hAnsiTheme="minorHAnsi" w:cstheme="minorHAnsi"/>
          <w:color w:val="000000"/>
          <w:sz w:val="22"/>
          <w:szCs w:val="22"/>
        </w:rPr>
        <w:t>T</w:t>
      </w:r>
      <w:r w:rsidR="00CB5A48">
        <w:rPr>
          <w:rFonts w:asciiTheme="minorHAnsi" w:hAnsiTheme="minorHAnsi" w:cstheme="minorHAnsi"/>
          <w:color w:val="000000"/>
          <w:sz w:val="22"/>
          <w:szCs w:val="22"/>
        </w:rPr>
        <w:t xml:space="preserve">he Chairman led the Board in a </w:t>
      </w:r>
      <w:r w:rsidR="00CB5A48" w:rsidRPr="00CB5A48">
        <w:rPr>
          <w:rFonts w:asciiTheme="minorHAnsi" w:hAnsiTheme="minorHAnsi" w:cstheme="minorHAnsi"/>
          <w:color w:val="000000"/>
          <w:sz w:val="22"/>
          <w:szCs w:val="22"/>
        </w:rPr>
        <w:t>moment of Silence in Remembrance of Newtown Victims.</w:t>
      </w:r>
    </w:p>
    <w:p w:rsidR="00A20ED5" w:rsidRDefault="00A20ED5" w:rsidP="005704D4">
      <w:pPr>
        <w:tabs>
          <w:tab w:val="left" w:pos="360"/>
          <w:tab w:val="left" w:pos="540"/>
          <w:tab w:val="left" w:pos="1080"/>
          <w:tab w:val="left" w:pos="1620"/>
          <w:tab w:val="left" w:pos="2160"/>
          <w:tab w:val="left" w:pos="2880"/>
          <w:tab w:val="left" w:pos="4140"/>
        </w:tabs>
        <w:jc w:val="both"/>
        <w:rPr>
          <w:rFonts w:asciiTheme="minorHAnsi" w:hAnsiTheme="minorHAnsi" w:cstheme="minorHAnsi"/>
          <w:b/>
          <w:color w:val="000000"/>
          <w:sz w:val="22"/>
          <w:szCs w:val="22"/>
        </w:rPr>
      </w:pPr>
    </w:p>
    <w:p w:rsidR="00493C84" w:rsidRPr="00690CB0" w:rsidRDefault="00CB5A48" w:rsidP="005704D4">
      <w:pPr>
        <w:tabs>
          <w:tab w:val="left" w:pos="360"/>
          <w:tab w:val="left" w:pos="540"/>
          <w:tab w:val="left" w:pos="1080"/>
          <w:tab w:val="left" w:pos="1620"/>
          <w:tab w:val="left" w:pos="2160"/>
          <w:tab w:val="left" w:pos="2880"/>
          <w:tab w:val="left" w:pos="4140"/>
        </w:tabs>
        <w:jc w:val="both"/>
        <w:rPr>
          <w:rFonts w:asciiTheme="minorHAnsi" w:hAnsiTheme="minorHAnsi" w:cstheme="minorHAnsi"/>
          <w:b/>
          <w:color w:val="000000"/>
          <w:sz w:val="22"/>
          <w:szCs w:val="22"/>
        </w:rPr>
      </w:pPr>
      <w:r w:rsidRPr="00CB5A48">
        <w:rPr>
          <w:rFonts w:asciiTheme="minorHAnsi" w:hAnsiTheme="minorHAnsi" w:cstheme="minorHAnsi"/>
          <w:b/>
          <w:color w:val="000000"/>
          <w:sz w:val="22"/>
          <w:szCs w:val="22"/>
        </w:rPr>
        <w:t>3.</w:t>
      </w:r>
      <w:r w:rsidRPr="00CB5A48">
        <w:rPr>
          <w:rFonts w:asciiTheme="minorHAnsi" w:hAnsiTheme="minorHAnsi" w:cstheme="minorHAnsi"/>
          <w:b/>
          <w:color w:val="000000"/>
          <w:sz w:val="22"/>
          <w:szCs w:val="22"/>
        </w:rPr>
        <w:tab/>
        <w:t xml:space="preserve">EXECUTIVE DIRECTOR’S REPORT   </w:t>
      </w:r>
    </w:p>
    <w:p w:rsidR="001D66C4" w:rsidRPr="00493C84" w:rsidRDefault="00CB5A48" w:rsidP="005704D4">
      <w:pPr>
        <w:tabs>
          <w:tab w:val="left" w:pos="360"/>
          <w:tab w:val="left" w:pos="540"/>
          <w:tab w:val="left" w:pos="1080"/>
          <w:tab w:val="left" w:pos="1620"/>
          <w:tab w:val="left" w:pos="2160"/>
          <w:tab w:val="left" w:pos="2880"/>
          <w:tab w:val="left" w:pos="4140"/>
        </w:tabs>
        <w:jc w:val="both"/>
        <w:rPr>
          <w:rFonts w:asciiTheme="minorHAnsi" w:hAnsiTheme="minorHAnsi" w:cstheme="minorHAnsi"/>
          <w:color w:val="000000"/>
          <w:sz w:val="16"/>
          <w:szCs w:val="22"/>
        </w:rPr>
      </w:pPr>
      <w:r w:rsidRPr="00CB5A48">
        <w:rPr>
          <w:rFonts w:asciiTheme="minorHAnsi" w:hAnsiTheme="minorHAnsi" w:cstheme="minorHAnsi"/>
          <w:b/>
          <w:color w:val="000000"/>
          <w:sz w:val="22"/>
          <w:szCs w:val="22"/>
        </w:rPr>
        <w:t xml:space="preserve">        </w:t>
      </w:r>
      <w:r w:rsidRPr="00493C84">
        <w:rPr>
          <w:rFonts w:asciiTheme="minorHAnsi" w:hAnsiTheme="minorHAnsi" w:cstheme="minorHAnsi"/>
          <w:color w:val="000000"/>
          <w:sz w:val="16"/>
          <w:szCs w:val="22"/>
        </w:rPr>
        <w:t>Supplemental documents:  Outreach/Committee Updates Report, COG Media Report</w:t>
      </w:r>
    </w:p>
    <w:p w:rsidR="001D66C4" w:rsidRPr="00690CB0" w:rsidRDefault="001D66C4" w:rsidP="005704D4">
      <w:pPr>
        <w:tabs>
          <w:tab w:val="left" w:pos="360"/>
          <w:tab w:val="left" w:pos="540"/>
          <w:tab w:val="left" w:pos="1080"/>
          <w:tab w:val="left" w:pos="1620"/>
          <w:tab w:val="left" w:pos="2160"/>
          <w:tab w:val="left" w:pos="2880"/>
          <w:tab w:val="left" w:pos="4140"/>
        </w:tabs>
        <w:jc w:val="both"/>
        <w:rPr>
          <w:rFonts w:asciiTheme="minorHAnsi" w:hAnsiTheme="minorHAnsi" w:cstheme="minorHAnsi"/>
          <w:color w:val="000000"/>
          <w:sz w:val="22"/>
          <w:szCs w:val="22"/>
        </w:rPr>
      </w:pPr>
    </w:p>
    <w:p w:rsidR="009F0F6A" w:rsidRDefault="00A20ED5">
      <w:pPr>
        <w:spacing w:after="200" w:line="276" w:lineRule="auto"/>
        <w:jc w:val="both"/>
        <w:rPr>
          <w:rFonts w:asciiTheme="minorHAnsi" w:hAnsiTheme="minorHAnsi" w:cstheme="minorHAnsi"/>
          <w:sz w:val="22"/>
          <w:szCs w:val="22"/>
        </w:rPr>
      </w:pPr>
      <w:r>
        <w:rPr>
          <w:rFonts w:asciiTheme="minorHAnsi" w:hAnsiTheme="minorHAnsi" w:cstheme="minorHAnsi"/>
          <w:sz w:val="22"/>
          <w:szCs w:val="22"/>
        </w:rPr>
        <w:t>T</w:t>
      </w:r>
      <w:r w:rsidR="00CB5A48" w:rsidRPr="00CB5A48">
        <w:rPr>
          <w:rFonts w:asciiTheme="minorHAnsi" w:hAnsiTheme="minorHAnsi" w:cstheme="minorHAnsi"/>
          <w:sz w:val="22"/>
          <w:szCs w:val="22"/>
        </w:rPr>
        <w:t xml:space="preserve">he new Executive Director’s printed report now integrates the outreach and media report as well as the calendar of events.   </w:t>
      </w:r>
    </w:p>
    <w:p w:rsidR="009F0F6A" w:rsidRDefault="00A20ED5">
      <w:pPr>
        <w:spacing w:after="200" w:line="276" w:lineRule="auto"/>
        <w:jc w:val="both"/>
        <w:rPr>
          <w:rFonts w:asciiTheme="minorHAnsi" w:hAnsiTheme="minorHAnsi" w:cstheme="minorHAnsi"/>
          <w:sz w:val="22"/>
          <w:szCs w:val="22"/>
        </w:rPr>
      </w:pPr>
      <w:r>
        <w:rPr>
          <w:rFonts w:asciiTheme="minorHAnsi" w:hAnsiTheme="minorHAnsi" w:cstheme="minorHAnsi"/>
          <w:sz w:val="22"/>
          <w:szCs w:val="22"/>
        </w:rPr>
        <w:t>Additionally, there is a</w:t>
      </w:r>
      <w:r w:rsidR="00CB5A48" w:rsidRPr="00CB5A48">
        <w:rPr>
          <w:rFonts w:asciiTheme="minorHAnsi" w:hAnsiTheme="minorHAnsi" w:cstheme="minorHAnsi"/>
          <w:sz w:val="22"/>
          <w:szCs w:val="22"/>
        </w:rPr>
        <w:t xml:space="preserve"> new feature</w:t>
      </w:r>
      <w:r>
        <w:rPr>
          <w:rFonts w:asciiTheme="minorHAnsi" w:hAnsiTheme="minorHAnsi" w:cstheme="minorHAnsi"/>
          <w:sz w:val="22"/>
          <w:szCs w:val="22"/>
        </w:rPr>
        <w:t xml:space="preserve"> entitled</w:t>
      </w:r>
      <w:r w:rsidR="00CB5A48" w:rsidRPr="00CB5A48">
        <w:rPr>
          <w:rFonts w:asciiTheme="minorHAnsi" w:hAnsiTheme="minorHAnsi" w:cstheme="minorHAnsi"/>
          <w:sz w:val="22"/>
          <w:szCs w:val="22"/>
        </w:rPr>
        <w:t xml:space="preserve"> the “Heart of COG.”  It is an opportunity to recognize COG’s talented staff and show how their work benefits you and your community.   This month we are highlighting Sunil Kumar, a senior environmental planner who has been with COG for over 10 years.</w:t>
      </w:r>
    </w:p>
    <w:p w:rsidR="009F0F6A" w:rsidRDefault="00A20ED5">
      <w:pPr>
        <w:spacing w:after="200" w:line="276" w:lineRule="auto"/>
        <w:jc w:val="both"/>
        <w:rPr>
          <w:rFonts w:asciiTheme="minorHAnsi" w:hAnsiTheme="minorHAnsi" w:cstheme="minorHAnsi"/>
          <w:sz w:val="22"/>
          <w:szCs w:val="22"/>
        </w:rPr>
      </w:pPr>
      <w:r>
        <w:rPr>
          <w:rFonts w:asciiTheme="minorHAnsi" w:hAnsiTheme="minorHAnsi" w:cstheme="minorHAnsi"/>
          <w:sz w:val="22"/>
          <w:szCs w:val="22"/>
        </w:rPr>
        <w:t>Mr. Bean’s</w:t>
      </w:r>
      <w:r w:rsidR="00CB5A48" w:rsidRPr="00CB5A48">
        <w:rPr>
          <w:rFonts w:asciiTheme="minorHAnsi" w:hAnsiTheme="minorHAnsi" w:cstheme="minorHAnsi"/>
          <w:sz w:val="22"/>
          <w:szCs w:val="22"/>
        </w:rPr>
        <w:t xml:space="preserve"> </w:t>
      </w:r>
      <w:r w:rsidR="00493C84">
        <w:rPr>
          <w:rFonts w:asciiTheme="minorHAnsi" w:hAnsiTheme="minorHAnsi" w:cstheme="minorHAnsi"/>
          <w:sz w:val="22"/>
          <w:szCs w:val="22"/>
        </w:rPr>
        <w:t>goal o</w:t>
      </w:r>
      <w:r w:rsidR="00493C84" w:rsidRPr="00CB5A48">
        <w:rPr>
          <w:rFonts w:asciiTheme="minorHAnsi" w:hAnsiTheme="minorHAnsi" w:cstheme="minorHAnsi"/>
          <w:sz w:val="22"/>
          <w:szCs w:val="22"/>
        </w:rPr>
        <w:t xml:space="preserve">ver </w:t>
      </w:r>
      <w:r w:rsidR="00CB5A48" w:rsidRPr="00CB5A48">
        <w:rPr>
          <w:rFonts w:asciiTheme="minorHAnsi" w:hAnsiTheme="minorHAnsi" w:cstheme="minorHAnsi"/>
          <w:sz w:val="22"/>
          <w:szCs w:val="22"/>
        </w:rPr>
        <w:t xml:space="preserve">the next year is to visit each of our 22 jurisdictions, not only to present before </w:t>
      </w:r>
      <w:r>
        <w:rPr>
          <w:rFonts w:asciiTheme="minorHAnsi" w:hAnsiTheme="minorHAnsi" w:cstheme="minorHAnsi"/>
          <w:sz w:val="22"/>
          <w:szCs w:val="22"/>
        </w:rPr>
        <w:t>the</w:t>
      </w:r>
      <w:r w:rsidR="00CB5A48" w:rsidRPr="00CB5A48">
        <w:rPr>
          <w:rFonts w:asciiTheme="minorHAnsi" w:hAnsiTheme="minorHAnsi" w:cstheme="minorHAnsi"/>
          <w:sz w:val="22"/>
          <w:szCs w:val="22"/>
        </w:rPr>
        <w:t xml:space="preserve"> governing bodies, b</w:t>
      </w:r>
      <w:r w:rsidR="00CB5A48">
        <w:rPr>
          <w:rFonts w:asciiTheme="minorHAnsi" w:hAnsiTheme="minorHAnsi" w:cstheme="minorHAnsi"/>
          <w:sz w:val="22"/>
          <w:szCs w:val="22"/>
        </w:rPr>
        <w:t>ut for site visits similar to</w:t>
      </w:r>
      <w:r>
        <w:rPr>
          <w:rFonts w:asciiTheme="minorHAnsi" w:hAnsiTheme="minorHAnsi" w:cstheme="minorHAnsi"/>
          <w:sz w:val="22"/>
          <w:szCs w:val="22"/>
        </w:rPr>
        <w:t xml:space="preserve"> his</w:t>
      </w:r>
      <w:r w:rsidR="00CB5A48" w:rsidRPr="00CB5A48">
        <w:rPr>
          <w:rFonts w:asciiTheme="minorHAnsi" w:hAnsiTheme="minorHAnsi" w:cstheme="minorHAnsi"/>
          <w:sz w:val="22"/>
          <w:szCs w:val="22"/>
        </w:rPr>
        <w:t xml:space="preserve"> tour of the air quality monitoring station with Sunil.  </w:t>
      </w:r>
      <w:r w:rsidR="00493C84">
        <w:rPr>
          <w:rFonts w:asciiTheme="minorHAnsi" w:hAnsiTheme="minorHAnsi" w:cstheme="minorHAnsi"/>
          <w:sz w:val="22"/>
          <w:szCs w:val="22"/>
        </w:rPr>
        <w:t xml:space="preserve">  </w:t>
      </w:r>
      <w:r w:rsidR="00CB5A48" w:rsidRPr="00CB5A48">
        <w:rPr>
          <w:rFonts w:asciiTheme="minorHAnsi" w:hAnsiTheme="minorHAnsi" w:cstheme="minorHAnsi"/>
          <w:sz w:val="22"/>
          <w:szCs w:val="22"/>
        </w:rPr>
        <w:t xml:space="preserve"> </w:t>
      </w:r>
      <w:r>
        <w:rPr>
          <w:rFonts w:asciiTheme="minorHAnsi" w:hAnsiTheme="minorHAnsi" w:cstheme="minorHAnsi"/>
          <w:sz w:val="22"/>
          <w:szCs w:val="22"/>
        </w:rPr>
        <w:t>He</w:t>
      </w:r>
      <w:r w:rsidR="00CB5A48">
        <w:rPr>
          <w:rFonts w:asciiTheme="minorHAnsi" w:hAnsiTheme="minorHAnsi" w:cstheme="minorHAnsi"/>
          <w:sz w:val="22"/>
          <w:szCs w:val="22"/>
        </w:rPr>
        <w:t xml:space="preserve"> </w:t>
      </w:r>
      <w:r w:rsidR="00CB5A48" w:rsidRPr="00CB5A48">
        <w:rPr>
          <w:rFonts w:asciiTheme="minorHAnsi" w:hAnsiTheme="minorHAnsi" w:cstheme="minorHAnsi"/>
          <w:sz w:val="22"/>
          <w:szCs w:val="22"/>
        </w:rPr>
        <w:t>will be working with staff to identify and schedule these “field trips,” and welcome</w:t>
      </w:r>
      <w:r>
        <w:rPr>
          <w:rFonts w:asciiTheme="minorHAnsi" w:hAnsiTheme="minorHAnsi" w:cstheme="minorHAnsi"/>
          <w:sz w:val="22"/>
          <w:szCs w:val="22"/>
        </w:rPr>
        <w:t>s</w:t>
      </w:r>
      <w:r w:rsidR="00CB5A48" w:rsidRPr="00CB5A48">
        <w:rPr>
          <w:rFonts w:asciiTheme="minorHAnsi" w:hAnsiTheme="minorHAnsi" w:cstheme="minorHAnsi"/>
          <w:sz w:val="22"/>
          <w:szCs w:val="22"/>
        </w:rPr>
        <w:t xml:space="preserve"> recommendations and participation.  </w:t>
      </w:r>
    </w:p>
    <w:p w:rsidR="009F0F6A" w:rsidRDefault="00CB5A48">
      <w:pPr>
        <w:spacing w:after="200" w:line="276" w:lineRule="auto"/>
        <w:jc w:val="both"/>
        <w:rPr>
          <w:rFonts w:asciiTheme="minorHAnsi" w:hAnsiTheme="minorHAnsi" w:cstheme="minorHAnsi"/>
          <w:sz w:val="22"/>
          <w:szCs w:val="22"/>
        </w:rPr>
      </w:pPr>
      <w:r>
        <w:rPr>
          <w:rFonts w:asciiTheme="minorHAnsi" w:hAnsiTheme="minorHAnsi" w:cstheme="minorHAnsi"/>
          <w:sz w:val="22"/>
          <w:szCs w:val="22"/>
        </w:rPr>
        <w:t xml:space="preserve"> In response to many </w:t>
      </w:r>
      <w:r w:rsidRPr="00CB5A48">
        <w:rPr>
          <w:rFonts w:asciiTheme="minorHAnsi" w:hAnsiTheme="minorHAnsi" w:cstheme="minorHAnsi"/>
          <w:sz w:val="22"/>
          <w:szCs w:val="22"/>
        </w:rPr>
        <w:t xml:space="preserve">requests for regular updates of COG’s various policy boards and committees, there is now a section of </w:t>
      </w:r>
      <w:r w:rsidR="00A20ED5">
        <w:rPr>
          <w:rFonts w:asciiTheme="minorHAnsi" w:hAnsiTheme="minorHAnsi" w:cstheme="minorHAnsi"/>
          <w:sz w:val="22"/>
          <w:szCs w:val="22"/>
        </w:rPr>
        <w:t>the ED</w:t>
      </w:r>
      <w:r w:rsidRPr="00CB5A48">
        <w:rPr>
          <w:rFonts w:asciiTheme="minorHAnsi" w:hAnsiTheme="minorHAnsi" w:cstheme="minorHAnsi"/>
          <w:sz w:val="22"/>
          <w:szCs w:val="22"/>
        </w:rPr>
        <w:t xml:space="preserve"> report dedicated to committee work.  This new section will not only provide </w:t>
      </w:r>
      <w:r w:rsidRPr="00CB5A48">
        <w:rPr>
          <w:rFonts w:asciiTheme="minorHAnsi" w:hAnsiTheme="minorHAnsi" w:cstheme="minorHAnsi"/>
          <w:sz w:val="22"/>
          <w:szCs w:val="22"/>
        </w:rPr>
        <w:lastRenderedPageBreak/>
        <w:t>this Board with greater awareness of committee activity but will also foster greater alignment of our work.</w:t>
      </w:r>
    </w:p>
    <w:p w:rsidR="009F0F6A" w:rsidRDefault="00CB5A48">
      <w:pPr>
        <w:spacing w:after="200" w:line="276" w:lineRule="auto"/>
        <w:jc w:val="both"/>
        <w:rPr>
          <w:rFonts w:asciiTheme="minorHAnsi" w:hAnsiTheme="minorHAnsi" w:cstheme="minorHAnsi"/>
          <w:sz w:val="22"/>
          <w:szCs w:val="22"/>
        </w:rPr>
      </w:pPr>
      <w:r w:rsidRPr="00CB5A48">
        <w:rPr>
          <w:rFonts w:asciiTheme="minorHAnsi" w:hAnsiTheme="minorHAnsi" w:cstheme="minorHAnsi"/>
          <w:sz w:val="22"/>
          <w:szCs w:val="22"/>
        </w:rPr>
        <w:t>Related, COG continues to track fiscal cliff negotiations and regularly updates our webpage as new developments and analyses occur.  The website</w:t>
      </w:r>
      <w:r w:rsidR="00A20ED5">
        <w:rPr>
          <w:rFonts w:asciiTheme="minorHAnsi" w:hAnsiTheme="minorHAnsi" w:cstheme="minorHAnsi"/>
          <w:sz w:val="22"/>
          <w:szCs w:val="22"/>
        </w:rPr>
        <w:t xml:space="preserve"> </w:t>
      </w:r>
      <w:r w:rsidRPr="00CB5A48">
        <w:rPr>
          <w:rFonts w:asciiTheme="minorHAnsi" w:hAnsiTheme="minorHAnsi" w:cstheme="minorHAnsi"/>
          <w:sz w:val="22"/>
          <w:szCs w:val="22"/>
        </w:rPr>
        <w:t>is</w:t>
      </w:r>
      <w:r w:rsidR="00A20ED5">
        <w:rPr>
          <w:rFonts w:asciiTheme="minorHAnsi" w:hAnsiTheme="minorHAnsi" w:cstheme="minorHAnsi"/>
          <w:sz w:val="22"/>
          <w:szCs w:val="22"/>
        </w:rPr>
        <w:t xml:space="preserve"> </w:t>
      </w:r>
      <w:hyperlink r:id="rId8" w:history="1">
        <w:r w:rsidRPr="00CB5A48">
          <w:rPr>
            <w:rStyle w:val="Hyperlink"/>
            <w:rFonts w:asciiTheme="minorHAnsi" w:hAnsiTheme="minorHAnsi" w:cstheme="minorHAnsi"/>
            <w:sz w:val="22"/>
            <w:szCs w:val="22"/>
          </w:rPr>
          <w:t>www.mwcog.org/fiscalcliff</w:t>
        </w:r>
      </w:hyperlink>
      <w:r w:rsidRPr="00CB5A48">
        <w:rPr>
          <w:rFonts w:asciiTheme="minorHAnsi" w:hAnsiTheme="minorHAnsi" w:cstheme="minorHAnsi"/>
          <w:sz w:val="22"/>
          <w:szCs w:val="22"/>
        </w:rPr>
        <w:t xml:space="preserve">.  </w:t>
      </w:r>
    </w:p>
    <w:p w:rsidR="009F0F6A" w:rsidRDefault="00A20ED5">
      <w:pPr>
        <w:spacing w:after="200" w:line="276" w:lineRule="auto"/>
        <w:jc w:val="both"/>
        <w:rPr>
          <w:rFonts w:asciiTheme="minorHAnsi" w:hAnsiTheme="minorHAnsi" w:cstheme="minorHAnsi"/>
          <w:sz w:val="22"/>
          <w:szCs w:val="22"/>
        </w:rPr>
      </w:pPr>
      <w:r>
        <w:rPr>
          <w:rFonts w:asciiTheme="minorHAnsi" w:hAnsiTheme="minorHAnsi" w:cstheme="minorHAnsi"/>
          <w:sz w:val="22"/>
          <w:szCs w:val="22"/>
        </w:rPr>
        <w:t>Additionally, related to</w:t>
      </w:r>
      <w:r w:rsidR="00493C84">
        <w:rPr>
          <w:rFonts w:asciiTheme="minorHAnsi" w:hAnsiTheme="minorHAnsi" w:cstheme="minorHAnsi"/>
          <w:sz w:val="22"/>
          <w:szCs w:val="22"/>
        </w:rPr>
        <w:t xml:space="preserve"> letters </w:t>
      </w:r>
      <w:r>
        <w:rPr>
          <w:rFonts w:asciiTheme="minorHAnsi" w:hAnsiTheme="minorHAnsi" w:cstheme="minorHAnsi"/>
          <w:sz w:val="22"/>
          <w:szCs w:val="22"/>
        </w:rPr>
        <w:t>sent/received</w:t>
      </w:r>
      <w:r w:rsidR="00493C84">
        <w:rPr>
          <w:rFonts w:asciiTheme="minorHAnsi" w:hAnsiTheme="minorHAnsi" w:cstheme="minorHAnsi"/>
          <w:sz w:val="22"/>
          <w:szCs w:val="22"/>
        </w:rPr>
        <w:t>,</w:t>
      </w:r>
      <w:r w:rsidR="00CB5A48" w:rsidRPr="00CB5A48">
        <w:rPr>
          <w:rFonts w:asciiTheme="minorHAnsi" w:hAnsiTheme="minorHAnsi" w:cstheme="minorHAnsi"/>
          <w:sz w:val="22"/>
          <w:szCs w:val="22"/>
        </w:rPr>
        <w:t xml:space="preserve"> </w:t>
      </w:r>
      <w:r>
        <w:rPr>
          <w:rFonts w:asciiTheme="minorHAnsi" w:hAnsiTheme="minorHAnsi" w:cstheme="minorHAnsi"/>
          <w:sz w:val="22"/>
          <w:szCs w:val="22"/>
        </w:rPr>
        <w:t>Mr. Bean highlighted</w:t>
      </w:r>
      <w:r w:rsidR="00CB5A48" w:rsidRPr="00CB5A48">
        <w:rPr>
          <w:rFonts w:asciiTheme="minorHAnsi" w:hAnsiTheme="minorHAnsi" w:cstheme="minorHAnsi"/>
          <w:sz w:val="22"/>
          <w:szCs w:val="22"/>
        </w:rPr>
        <w:t xml:space="preserve"> a letter from the State Corporation Commission noting that a formal investigation of the 911 outages has been opened and COG’s report has been filed as comments with the SCC. </w:t>
      </w:r>
    </w:p>
    <w:p w:rsidR="0062533D" w:rsidRPr="00690CB0" w:rsidRDefault="00CB5A48" w:rsidP="005704D4">
      <w:pPr>
        <w:pStyle w:val="NoSpacing"/>
        <w:tabs>
          <w:tab w:val="left" w:pos="360"/>
          <w:tab w:val="left" w:pos="540"/>
        </w:tabs>
        <w:jc w:val="both"/>
        <w:rPr>
          <w:rFonts w:cstheme="minorHAnsi"/>
          <w:b/>
        </w:rPr>
      </w:pPr>
      <w:r w:rsidRPr="00CB5A48">
        <w:rPr>
          <w:rFonts w:cstheme="minorHAnsi"/>
          <w:b/>
        </w:rPr>
        <w:t xml:space="preserve">4. </w:t>
      </w:r>
      <w:r w:rsidRPr="00CB5A48">
        <w:rPr>
          <w:rFonts w:cstheme="minorHAnsi"/>
          <w:b/>
        </w:rPr>
        <w:tab/>
        <w:t>AMENDMENTS TO AGENDA</w:t>
      </w:r>
    </w:p>
    <w:p w:rsidR="003B5581" w:rsidRPr="00690CB0" w:rsidRDefault="00CB5A48" w:rsidP="005704D4">
      <w:pPr>
        <w:tabs>
          <w:tab w:val="left" w:pos="360"/>
          <w:tab w:val="left" w:pos="540"/>
          <w:tab w:val="left" w:pos="1080"/>
          <w:tab w:val="left" w:pos="1620"/>
          <w:tab w:val="left" w:pos="2160"/>
          <w:tab w:val="left" w:pos="2880"/>
          <w:tab w:val="left" w:pos="4140"/>
        </w:tabs>
        <w:jc w:val="both"/>
        <w:rPr>
          <w:rFonts w:asciiTheme="minorHAnsi" w:hAnsiTheme="minorHAnsi" w:cstheme="minorHAnsi"/>
          <w:color w:val="000000"/>
          <w:sz w:val="22"/>
          <w:szCs w:val="22"/>
        </w:rPr>
      </w:pPr>
      <w:r w:rsidRPr="00CB5A48">
        <w:rPr>
          <w:rFonts w:asciiTheme="minorHAnsi" w:hAnsiTheme="minorHAnsi" w:cstheme="minorHAnsi"/>
          <w:color w:val="000000"/>
          <w:sz w:val="22"/>
          <w:szCs w:val="22"/>
        </w:rPr>
        <w:tab/>
      </w:r>
    </w:p>
    <w:p w:rsidR="003C4239" w:rsidRPr="00690CB0" w:rsidRDefault="00CB5A48" w:rsidP="005704D4">
      <w:pPr>
        <w:pStyle w:val="NoSpacing"/>
        <w:tabs>
          <w:tab w:val="left" w:pos="360"/>
          <w:tab w:val="left" w:pos="540"/>
        </w:tabs>
        <w:jc w:val="both"/>
        <w:rPr>
          <w:rFonts w:cstheme="minorHAnsi"/>
        </w:rPr>
      </w:pPr>
      <w:r w:rsidRPr="00CB5A48">
        <w:rPr>
          <w:rFonts w:cstheme="minorHAnsi"/>
        </w:rPr>
        <w:t>There were no amendments to the Agenda.</w:t>
      </w:r>
    </w:p>
    <w:p w:rsidR="0062533D" w:rsidRPr="00690CB0" w:rsidRDefault="00CB5A48" w:rsidP="005704D4">
      <w:pPr>
        <w:pStyle w:val="NoSpacing"/>
        <w:tabs>
          <w:tab w:val="left" w:pos="360"/>
          <w:tab w:val="left" w:pos="540"/>
        </w:tabs>
        <w:jc w:val="both"/>
        <w:rPr>
          <w:rFonts w:cstheme="minorHAnsi"/>
        </w:rPr>
      </w:pPr>
      <w:r w:rsidRPr="00CB5A48">
        <w:rPr>
          <w:rFonts w:cstheme="minorHAnsi"/>
        </w:rPr>
        <w:t xml:space="preserve"> </w:t>
      </w:r>
    </w:p>
    <w:p w:rsidR="0062533D" w:rsidRPr="00690CB0" w:rsidRDefault="00CB5A48" w:rsidP="005704D4">
      <w:pPr>
        <w:tabs>
          <w:tab w:val="left" w:pos="360"/>
          <w:tab w:val="left" w:pos="540"/>
          <w:tab w:val="left" w:pos="1080"/>
          <w:tab w:val="left" w:pos="1620"/>
          <w:tab w:val="left" w:pos="2160"/>
          <w:tab w:val="left" w:pos="2880"/>
          <w:tab w:val="left" w:pos="4140"/>
        </w:tabs>
        <w:jc w:val="both"/>
        <w:rPr>
          <w:rFonts w:asciiTheme="minorHAnsi" w:hAnsiTheme="minorHAnsi" w:cstheme="minorHAnsi"/>
          <w:b/>
          <w:color w:val="000000"/>
          <w:sz w:val="22"/>
          <w:szCs w:val="22"/>
        </w:rPr>
      </w:pPr>
      <w:r w:rsidRPr="00CB5A48">
        <w:rPr>
          <w:rFonts w:asciiTheme="minorHAnsi" w:hAnsiTheme="minorHAnsi" w:cstheme="minorHAnsi"/>
          <w:b/>
          <w:color w:val="000000"/>
          <w:sz w:val="22"/>
          <w:szCs w:val="22"/>
        </w:rPr>
        <w:t xml:space="preserve">5. </w:t>
      </w:r>
      <w:r w:rsidRPr="00CB5A48">
        <w:rPr>
          <w:rFonts w:asciiTheme="minorHAnsi" w:hAnsiTheme="minorHAnsi" w:cstheme="minorHAnsi"/>
          <w:b/>
          <w:color w:val="000000"/>
          <w:sz w:val="22"/>
          <w:szCs w:val="22"/>
        </w:rPr>
        <w:tab/>
        <w:t>APPROVAL OF MINUTES</w:t>
      </w:r>
    </w:p>
    <w:p w:rsidR="0062533D" w:rsidRPr="00690CB0" w:rsidRDefault="0062533D" w:rsidP="005704D4">
      <w:pPr>
        <w:tabs>
          <w:tab w:val="left" w:pos="360"/>
          <w:tab w:val="left" w:pos="540"/>
          <w:tab w:val="left" w:pos="1080"/>
          <w:tab w:val="left" w:pos="1620"/>
          <w:tab w:val="left" w:pos="2160"/>
          <w:tab w:val="left" w:pos="2880"/>
          <w:tab w:val="left" w:pos="4140"/>
        </w:tabs>
        <w:jc w:val="both"/>
        <w:rPr>
          <w:rFonts w:asciiTheme="minorHAnsi" w:hAnsiTheme="minorHAnsi" w:cstheme="minorHAnsi"/>
          <w:b/>
          <w:color w:val="000000"/>
          <w:sz w:val="22"/>
          <w:szCs w:val="22"/>
        </w:rPr>
      </w:pPr>
    </w:p>
    <w:p w:rsidR="007A2541" w:rsidRPr="00690CB0" w:rsidRDefault="00CB5A48" w:rsidP="005704D4">
      <w:pPr>
        <w:tabs>
          <w:tab w:val="left" w:pos="360"/>
          <w:tab w:val="left" w:pos="540"/>
          <w:tab w:val="left" w:pos="1080"/>
          <w:tab w:val="left" w:pos="1620"/>
          <w:tab w:val="left" w:pos="2160"/>
          <w:tab w:val="left" w:pos="2880"/>
          <w:tab w:val="left" w:pos="4140"/>
        </w:tabs>
        <w:jc w:val="both"/>
        <w:rPr>
          <w:rFonts w:asciiTheme="minorHAnsi" w:hAnsiTheme="minorHAnsi" w:cstheme="minorHAnsi"/>
          <w:color w:val="000000"/>
          <w:sz w:val="22"/>
          <w:szCs w:val="22"/>
        </w:rPr>
      </w:pPr>
      <w:r w:rsidRPr="00CB5A48">
        <w:rPr>
          <w:rFonts w:asciiTheme="minorHAnsi" w:hAnsiTheme="minorHAnsi" w:cstheme="minorHAnsi"/>
          <w:color w:val="000000"/>
          <w:sz w:val="22"/>
          <w:szCs w:val="22"/>
        </w:rPr>
        <w:t xml:space="preserve">The minutes of the November 14, 2012, Board Meeting </w:t>
      </w:r>
      <w:proofErr w:type="gramStart"/>
      <w:r w:rsidRPr="00CB5A48">
        <w:rPr>
          <w:rFonts w:asciiTheme="minorHAnsi" w:hAnsiTheme="minorHAnsi" w:cstheme="minorHAnsi"/>
          <w:color w:val="000000"/>
          <w:sz w:val="22"/>
          <w:szCs w:val="22"/>
        </w:rPr>
        <w:t>were</w:t>
      </w:r>
      <w:proofErr w:type="gramEnd"/>
      <w:r w:rsidRPr="00CB5A48">
        <w:rPr>
          <w:rFonts w:asciiTheme="minorHAnsi" w:hAnsiTheme="minorHAnsi" w:cstheme="minorHAnsi"/>
          <w:color w:val="000000"/>
          <w:sz w:val="22"/>
          <w:szCs w:val="22"/>
        </w:rPr>
        <w:t xml:space="preserve"> approved.</w:t>
      </w:r>
    </w:p>
    <w:p w:rsidR="0071674D" w:rsidRPr="00690CB0" w:rsidRDefault="0071674D" w:rsidP="005704D4">
      <w:pPr>
        <w:tabs>
          <w:tab w:val="left" w:pos="360"/>
          <w:tab w:val="left" w:pos="540"/>
          <w:tab w:val="left" w:pos="1080"/>
          <w:tab w:val="left" w:pos="1620"/>
          <w:tab w:val="left" w:pos="2160"/>
          <w:tab w:val="left" w:pos="2880"/>
          <w:tab w:val="left" w:pos="4140"/>
        </w:tabs>
        <w:jc w:val="both"/>
        <w:rPr>
          <w:rFonts w:asciiTheme="minorHAnsi" w:hAnsiTheme="minorHAnsi" w:cstheme="minorHAnsi"/>
          <w:color w:val="000000"/>
          <w:sz w:val="22"/>
          <w:szCs w:val="22"/>
        </w:rPr>
      </w:pPr>
    </w:p>
    <w:p w:rsidR="001878F8" w:rsidRPr="00690CB0" w:rsidRDefault="00CB5A48" w:rsidP="005704D4">
      <w:pPr>
        <w:pStyle w:val="NoSpacing"/>
        <w:tabs>
          <w:tab w:val="left" w:pos="360"/>
          <w:tab w:val="left" w:pos="540"/>
        </w:tabs>
        <w:jc w:val="both"/>
        <w:rPr>
          <w:rFonts w:cstheme="minorHAnsi"/>
          <w:b/>
          <w:color w:val="000000"/>
        </w:rPr>
      </w:pPr>
      <w:r w:rsidRPr="00CB5A48">
        <w:rPr>
          <w:rFonts w:cstheme="minorHAnsi"/>
          <w:b/>
          <w:color w:val="000000"/>
        </w:rPr>
        <w:t>6.    ADOPTION OF CONSENT AGENDA ITEMS</w:t>
      </w:r>
    </w:p>
    <w:p w:rsidR="003856A4" w:rsidRPr="00493C84" w:rsidRDefault="00CB5A48" w:rsidP="005704D4">
      <w:pPr>
        <w:pStyle w:val="NoSpacing"/>
        <w:ind w:left="360" w:hanging="360"/>
        <w:jc w:val="both"/>
        <w:rPr>
          <w:rFonts w:cstheme="minorHAnsi"/>
          <w:sz w:val="16"/>
          <w:szCs w:val="16"/>
        </w:rPr>
      </w:pPr>
      <w:r w:rsidRPr="00CB5A48">
        <w:rPr>
          <w:rFonts w:cstheme="minorHAnsi"/>
        </w:rPr>
        <w:t xml:space="preserve">        </w:t>
      </w:r>
      <w:r w:rsidRPr="00493C84">
        <w:rPr>
          <w:rFonts w:cstheme="minorHAnsi"/>
          <w:sz w:val="16"/>
          <w:szCs w:val="16"/>
        </w:rPr>
        <w:t>Supplemental documents:  Resolutions R01-13 through R03-13 and R06-13</w:t>
      </w:r>
      <w:r w:rsidRPr="00493C84">
        <w:rPr>
          <w:rFonts w:cstheme="minorHAnsi"/>
          <w:sz w:val="16"/>
          <w:szCs w:val="16"/>
        </w:rPr>
        <w:tab/>
      </w:r>
    </w:p>
    <w:p w:rsidR="003856A4" w:rsidRPr="00493C84" w:rsidRDefault="003856A4" w:rsidP="005704D4">
      <w:pPr>
        <w:pStyle w:val="NoSpacing"/>
        <w:ind w:left="360" w:hanging="360"/>
        <w:jc w:val="both"/>
        <w:rPr>
          <w:rFonts w:cstheme="minorHAnsi"/>
          <w:sz w:val="16"/>
          <w:szCs w:val="16"/>
        </w:rPr>
      </w:pPr>
    </w:p>
    <w:p w:rsidR="002C6DE9" w:rsidRPr="00690CB0" w:rsidRDefault="00CB5A48" w:rsidP="005704D4">
      <w:pPr>
        <w:pStyle w:val="NoSpacing"/>
        <w:ind w:left="360" w:hanging="360"/>
        <w:jc w:val="both"/>
        <w:rPr>
          <w:rFonts w:cstheme="minorHAnsi"/>
          <w:b/>
        </w:rPr>
      </w:pPr>
      <w:r w:rsidRPr="00CB5A48">
        <w:rPr>
          <w:rFonts w:cstheme="minorHAnsi"/>
        </w:rPr>
        <w:tab/>
      </w:r>
      <w:r w:rsidRPr="00CB5A48">
        <w:rPr>
          <w:rFonts w:cstheme="minorHAnsi"/>
          <w:b/>
        </w:rPr>
        <w:t>A.  RESOLUTION AUTHORIZING THE EXECUTION OF A MEMORANDUM OF UNDERSTANDING WITH THE MARYLAND DEPARTMENT OF NATURAL RESOURCES FOR ANACOSTIA RIVER WATERSHED REFORESTATION-RELATED SERVICES</w:t>
      </w:r>
    </w:p>
    <w:p w:rsidR="002C6DE9" w:rsidRPr="00690CB0" w:rsidRDefault="002C6DE9" w:rsidP="005704D4">
      <w:pPr>
        <w:pStyle w:val="NoSpacing"/>
        <w:ind w:left="360" w:hanging="360"/>
        <w:jc w:val="both"/>
        <w:rPr>
          <w:rFonts w:cstheme="minorHAnsi"/>
          <w:b/>
        </w:rPr>
      </w:pPr>
    </w:p>
    <w:p w:rsidR="002C6DE9" w:rsidRPr="00690CB0" w:rsidRDefault="00CB5A48" w:rsidP="005704D4">
      <w:pPr>
        <w:pStyle w:val="NoSpacing"/>
        <w:ind w:left="360"/>
        <w:jc w:val="both"/>
        <w:rPr>
          <w:rFonts w:cstheme="minorHAnsi"/>
        </w:rPr>
      </w:pPr>
      <w:r w:rsidRPr="00CB5A48">
        <w:rPr>
          <w:rFonts w:cstheme="minorHAnsi"/>
        </w:rPr>
        <w:t xml:space="preserve">The Board adopted Resolution R01-13, which authorizes the Executive Director to execute a Memorandum of Understanding with the Maryland Department of Natural Resources (MDDNR) in an amount not to exceed $25,000 for Anacostia reforestation-related support services.  The </w:t>
      </w:r>
      <w:r w:rsidRPr="00CB5A48">
        <w:rPr>
          <w:rFonts w:cstheme="minorHAnsi"/>
        </w:rPr>
        <w:tab/>
        <w:t>project duration is five months.  No COG matching funds are required.</w:t>
      </w:r>
    </w:p>
    <w:p w:rsidR="002C6DE9" w:rsidRPr="00690CB0" w:rsidRDefault="002C6DE9" w:rsidP="005704D4">
      <w:pPr>
        <w:pStyle w:val="NoSpacing"/>
        <w:jc w:val="both"/>
        <w:rPr>
          <w:rFonts w:cstheme="minorHAnsi"/>
        </w:rPr>
      </w:pPr>
    </w:p>
    <w:p w:rsidR="002C6DE9" w:rsidRPr="00690CB0" w:rsidRDefault="00CB5A48" w:rsidP="005704D4">
      <w:pPr>
        <w:pStyle w:val="NoSpacing"/>
        <w:ind w:left="450"/>
        <w:jc w:val="both"/>
        <w:rPr>
          <w:rFonts w:cstheme="minorHAnsi"/>
          <w:b/>
        </w:rPr>
      </w:pPr>
      <w:r w:rsidRPr="00CB5A48">
        <w:rPr>
          <w:rFonts w:cstheme="minorHAnsi"/>
          <w:b/>
        </w:rPr>
        <w:t>B.  RESOLUTION AUTHORIZING THE APPLICATION FOR AND EXPENDITURE OF FUNDING FROM THE EPA’S ENVIRONMENTAL EDUCATION REGIONAL MODEL GRANT TO INCREASE ENVIRONMENTAL KNOWLEDGE AND STEWARDSHSIP</w:t>
      </w:r>
    </w:p>
    <w:p w:rsidR="002C6DE9" w:rsidRPr="00690CB0" w:rsidRDefault="002C6DE9" w:rsidP="005704D4">
      <w:pPr>
        <w:pStyle w:val="NoSpacing"/>
        <w:ind w:left="450"/>
        <w:jc w:val="both"/>
        <w:rPr>
          <w:rFonts w:cstheme="minorHAnsi"/>
          <w:b/>
        </w:rPr>
      </w:pPr>
    </w:p>
    <w:p w:rsidR="0016357C" w:rsidRPr="00690CB0" w:rsidRDefault="00CB5A48" w:rsidP="005704D4">
      <w:pPr>
        <w:pStyle w:val="NoSpacing"/>
        <w:ind w:left="450"/>
        <w:jc w:val="both"/>
        <w:rPr>
          <w:rFonts w:cstheme="minorHAnsi"/>
        </w:rPr>
      </w:pPr>
      <w:r w:rsidRPr="00CB5A48">
        <w:rPr>
          <w:rFonts w:cstheme="minorHAnsi"/>
        </w:rPr>
        <w:t>The Board adopted Resolution R02-13, which authorizes to so apply for grand funding and, if awarded, to expend up to $167,609 from EPA Region III to develop and pilot the “Energy and Environment All-Star Program” in Prince George’s County, Maryland. Twenty-five percent matching funds are required.  In-kind matching funds will be provided by Prince George’s County ($32,882) and COG ($23,357) from existing budgeted funds.</w:t>
      </w:r>
    </w:p>
    <w:p w:rsidR="0016357C" w:rsidRDefault="0016357C" w:rsidP="005704D4">
      <w:pPr>
        <w:pStyle w:val="NoSpacing"/>
        <w:ind w:left="450"/>
        <w:jc w:val="both"/>
        <w:rPr>
          <w:rFonts w:cstheme="minorHAnsi"/>
        </w:rPr>
      </w:pPr>
    </w:p>
    <w:p w:rsidR="002C6DE9" w:rsidRPr="00690CB0" w:rsidRDefault="00CB5A48" w:rsidP="005704D4">
      <w:pPr>
        <w:pStyle w:val="NoSpacing"/>
        <w:ind w:left="450"/>
        <w:jc w:val="both"/>
        <w:rPr>
          <w:rFonts w:cstheme="minorHAnsi"/>
          <w:b/>
          <w:u w:val="single"/>
        </w:rPr>
      </w:pPr>
      <w:r w:rsidRPr="00CB5A48">
        <w:rPr>
          <w:rFonts w:cstheme="minorHAnsi"/>
          <w:b/>
        </w:rPr>
        <w:t>C.  RESOLUTION AUTHORIZING AN ADDENDUM TO THE EMPLOYMENT AGREEMENT WITH THE EXECUTIVE DIRECTOR</w:t>
      </w:r>
      <w:r w:rsidRPr="00CB5A48">
        <w:rPr>
          <w:rFonts w:cstheme="minorHAnsi"/>
        </w:rPr>
        <w:t xml:space="preserve">     </w:t>
      </w:r>
    </w:p>
    <w:p w:rsidR="0016357C" w:rsidRPr="00690CB0" w:rsidRDefault="0016357C" w:rsidP="005704D4">
      <w:pPr>
        <w:pStyle w:val="NoSpacing"/>
        <w:ind w:left="450"/>
        <w:jc w:val="both"/>
        <w:rPr>
          <w:rFonts w:cstheme="minorHAnsi"/>
          <w:b/>
          <w:u w:val="single"/>
        </w:rPr>
      </w:pPr>
    </w:p>
    <w:p w:rsidR="003856A4" w:rsidRPr="00690CB0" w:rsidRDefault="00CB5A48" w:rsidP="005704D4">
      <w:pPr>
        <w:pStyle w:val="NoSpacing"/>
        <w:ind w:left="450"/>
        <w:jc w:val="both"/>
        <w:rPr>
          <w:rFonts w:cstheme="minorHAnsi"/>
        </w:rPr>
      </w:pPr>
      <w:r w:rsidRPr="00CB5A48">
        <w:rPr>
          <w:rFonts w:cstheme="minorHAnsi"/>
        </w:rPr>
        <w:t xml:space="preserve">On November 14, 2012, the Board of Directors appointed Chuck Bean as Executive Director of COG and authorized the Board Chairman to sign the three-year Employment Agreement with Mr. Bean.  An addendum to the Employment Agreement was necessary in order to confirm Mr. Bean’s enrollment in the COG Pension Plan.   The Board adopted Resolution R03-13, which authorizes the </w:t>
      </w:r>
      <w:r w:rsidRPr="00CB5A48">
        <w:rPr>
          <w:rFonts w:cstheme="minorHAnsi"/>
        </w:rPr>
        <w:lastRenderedPageBreak/>
        <w:t>Board Chairman to sign the Addendum to confirm Mr. Bean’s enrollment in the COG Pension Plan and to address any related issues.</w:t>
      </w:r>
    </w:p>
    <w:p w:rsidR="003856A4" w:rsidRPr="00690CB0" w:rsidRDefault="003856A4" w:rsidP="003856A4">
      <w:pPr>
        <w:pStyle w:val="NoSpacing"/>
        <w:jc w:val="both"/>
        <w:rPr>
          <w:rFonts w:cstheme="minorHAnsi"/>
        </w:rPr>
      </w:pPr>
    </w:p>
    <w:p w:rsidR="008966BF" w:rsidRPr="00690CB0" w:rsidRDefault="00CB5A48" w:rsidP="003856A4">
      <w:pPr>
        <w:pStyle w:val="NoSpacing"/>
        <w:ind w:left="450"/>
        <w:jc w:val="both"/>
        <w:rPr>
          <w:rFonts w:cstheme="minorHAnsi"/>
          <w:b/>
        </w:rPr>
      </w:pPr>
      <w:r w:rsidRPr="00CB5A48">
        <w:rPr>
          <w:rFonts w:cstheme="minorHAnsi"/>
          <w:b/>
        </w:rPr>
        <w:t>D. RESOLUTION AUTHORIZING THE RECEIPT OF FUNDS FROM THE FEDERAL HIGHWAY     ADMINISTRATION – EASTERN FEDERAL LANDS HIGHWAY DIVISION FOR CONDUCTING A TRAFFIC IMPACT STUDY ASSOCIATED WITH REHABILITATION OF THE ARLINGTON MEMORIAL BRIDGE</w:t>
      </w:r>
    </w:p>
    <w:p w:rsidR="008966BF" w:rsidRPr="00690CB0" w:rsidRDefault="008966BF" w:rsidP="005704D4">
      <w:pPr>
        <w:pStyle w:val="NoSpacing"/>
        <w:ind w:left="450"/>
        <w:jc w:val="both"/>
        <w:rPr>
          <w:rFonts w:cstheme="minorHAnsi"/>
          <w:b/>
        </w:rPr>
      </w:pPr>
    </w:p>
    <w:p w:rsidR="008966BF" w:rsidRPr="00690CB0" w:rsidRDefault="00CB5A48" w:rsidP="005704D4">
      <w:pPr>
        <w:pStyle w:val="NoSpacing"/>
        <w:ind w:left="450"/>
        <w:jc w:val="both"/>
        <w:rPr>
          <w:rFonts w:cstheme="minorHAnsi"/>
        </w:rPr>
      </w:pPr>
      <w:r w:rsidRPr="00CB5A48">
        <w:rPr>
          <w:rFonts w:cstheme="minorHAnsi"/>
        </w:rPr>
        <w:t>The Board adopted Resolution R06-13, which authorizes the receipt of funds in the amount of $70,500 from the Federal Highway Administration – Eastern Federal Lands Highway Division to conduct a traffic impact study associated with the rehabilitation of the Arlington Memorial Bridge.  The majority of the funds (70,000) are to be used for Transportation Planning Board (TPB) staff labor costs, and a smaller portion of the funds ($500) will be used for direct expenses associated with this endeavor.  No COG matching funds are required.</w:t>
      </w:r>
    </w:p>
    <w:p w:rsidR="008966BF" w:rsidRPr="00690CB0" w:rsidRDefault="008966BF" w:rsidP="005704D4">
      <w:pPr>
        <w:pStyle w:val="NoSpacing"/>
        <w:ind w:left="450"/>
        <w:jc w:val="both"/>
        <w:rPr>
          <w:rFonts w:cstheme="minorHAnsi"/>
        </w:rPr>
      </w:pPr>
    </w:p>
    <w:p w:rsidR="0016357C" w:rsidRPr="00690CB0" w:rsidRDefault="00CB5A48" w:rsidP="005704D4">
      <w:pPr>
        <w:pStyle w:val="NoSpacing"/>
        <w:ind w:left="450"/>
        <w:jc w:val="both"/>
        <w:rPr>
          <w:rFonts w:cstheme="minorHAnsi"/>
          <w:b/>
        </w:rPr>
      </w:pPr>
      <w:r w:rsidRPr="00CB5A48">
        <w:rPr>
          <w:rFonts w:cstheme="minorHAnsi"/>
          <w:b/>
        </w:rPr>
        <w:t xml:space="preserve">ACTION:   Upon motion duly made and seconded, Resolutions R01-13 through R03-13 and </w:t>
      </w:r>
      <w:r w:rsidR="00CA51B8">
        <w:rPr>
          <w:rFonts w:cstheme="minorHAnsi"/>
          <w:b/>
        </w:rPr>
        <w:t xml:space="preserve">      </w:t>
      </w:r>
      <w:r w:rsidRPr="00CB5A48">
        <w:rPr>
          <w:rFonts w:cstheme="minorHAnsi"/>
          <w:b/>
        </w:rPr>
        <w:t xml:space="preserve">R06-13. </w:t>
      </w:r>
    </w:p>
    <w:p w:rsidR="002C6DE9" w:rsidRPr="00690CB0" w:rsidRDefault="002C6DE9" w:rsidP="005704D4">
      <w:pPr>
        <w:pStyle w:val="NoSpacing"/>
        <w:ind w:left="360" w:hanging="360"/>
        <w:jc w:val="both"/>
        <w:rPr>
          <w:rFonts w:cstheme="minorHAnsi"/>
          <w:b/>
        </w:rPr>
      </w:pPr>
    </w:p>
    <w:p w:rsidR="008966BF" w:rsidRPr="00690CB0" w:rsidRDefault="00CB5A48" w:rsidP="005704D4">
      <w:pPr>
        <w:pStyle w:val="NoSpacing"/>
        <w:ind w:left="450" w:hanging="450"/>
        <w:jc w:val="both"/>
        <w:rPr>
          <w:rFonts w:eastAsia="Calibri" w:cstheme="minorHAnsi"/>
          <w:b/>
          <w:bCs/>
          <w:color w:val="000000"/>
        </w:rPr>
      </w:pPr>
      <w:r w:rsidRPr="00CB5A48">
        <w:rPr>
          <w:rFonts w:eastAsia="Calibri" w:cstheme="minorHAnsi"/>
          <w:b/>
          <w:bCs/>
          <w:color w:val="000000"/>
        </w:rPr>
        <w:t>7.    REGIONAL ACTIVITY CENTER MAP ADOPTION</w:t>
      </w:r>
    </w:p>
    <w:p w:rsidR="008966BF" w:rsidRPr="00690CB0" w:rsidRDefault="008966BF" w:rsidP="005704D4">
      <w:pPr>
        <w:pStyle w:val="NoSpacing"/>
        <w:ind w:left="360" w:hanging="360"/>
        <w:jc w:val="both"/>
        <w:rPr>
          <w:rFonts w:eastAsia="Calibri" w:cstheme="minorHAnsi"/>
          <w:b/>
          <w:bCs/>
          <w:color w:val="000000"/>
        </w:rPr>
      </w:pPr>
    </w:p>
    <w:p w:rsidR="00493C84" w:rsidRDefault="00CB5A48">
      <w:pPr>
        <w:pStyle w:val="NoSpacing"/>
        <w:jc w:val="both"/>
      </w:pPr>
      <w:r w:rsidRPr="00CB5A48">
        <w:t>Arlington County Board Member Mary Hynes, who serves as the Chair of COG’s Region Forward Coalition, and Albert Dobbins, Deputy Director, Prince George’s County Planning, and Past Chair of the Planning Directors Technical Advisory Committee</w:t>
      </w:r>
      <w:r w:rsidR="003F6912">
        <w:t>,</w:t>
      </w:r>
      <w:r w:rsidRPr="00CB5A48">
        <w:t xml:space="preserve"> presented the 2013 revised Activity Center maps. </w:t>
      </w:r>
    </w:p>
    <w:p w:rsidR="00493C84" w:rsidRDefault="00493C84">
      <w:pPr>
        <w:pStyle w:val="NoSpacing"/>
        <w:jc w:val="both"/>
      </w:pPr>
    </w:p>
    <w:p w:rsidR="00493C84" w:rsidRDefault="009F0F6A">
      <w:pPr>
        <w:pStyle w:val="NoSpacing"/>
        <w:jc w:val="both"/>
      </w:pPr>
      <w:r>
        <w:t xml:space="preserve">The </w:t>
      </w:r>
      <w:r w:rsidR="00CB5A48" w:rsidRPr="00CB5A48">
        <w:t xml:space="preserve">COG Board last adopted the regional activity centers in April 2007.  Since </w:t>
      </w:r>
      <w:proofErr w:type="gramStart"/>
      <w:r w:rsidR="00CB5A48" w:rsidRPr="00CB5A48">
        <w:t>that  date</w:t>
      </w:r>
      <w:proofErr w:type="gramEnd"/>
      <w:r w:rsidR="00CB5A48" w:rsidRPr="00CB5A48">
        <w:t xml:space="preserve">, COG adopted </w:t>
      </w:r>
      <w:r w:rsidR="00CB5A48" w:rsidRPr="00CB5A48">
        <w:rPr>
          <w:i/>
        </w:rPr>
        <w:t>Region Forward</w:t>
      </w:r>
      <w:r w:rsidR="00CB5A48" w:rsidRPr="00CB5A48">
        <w:t xml:space="preserve">, which called on COG to update the activity centers by improving the integration of locally adopted land use plans and making the depiction of centers more </w:t>
      </w:r>
      <w:proofErr w:type="spellStart"/>
      <w:r w:rsidR="00CB5A48" w:rsidRPr="00CB5A48">
        <w:t>aspirational</w:t>
      </w:r>
      <w:proofErr w:type="spellEnd"/>
      <w:r w:rsidR="00CB5A48" w:rsidRPr="00CB5A48">
        <w:t xml:space="preserve"> by using criteria related to </w:t>
      </w:r>
      <w:r w:rsidR="00CB5A48" w:rsidRPr="00CB5A48">
        <w:rPr>
          <w:i/>
        </w:rPr>
        <w:t>Region Forward</w:t>
      </w:r>
      <w:r w:rsidR="00CB5A48" w:rsidRPr="00CB5A48">
        <w:t xml:space="preserve"> rather than merely projecting future growth in population and jobs.  The draft activity centers map was released for COG member and stakeholder comment by the Regional Forward Coalition in July 2012.  Since that date, COG staff briefed each of COG’s member governments and obtained additional input from several stakeholder organizations.  The draft activity centers map was revised to incorporate COG member and other feedback.  </w:t>
      </w:r>
    </w:p>
    <w:p w:rsidR="00493C84" w:rsidRDefault="00493C84">
      <w:pPr>
        <w:pStyle w:val="NoSpacing"/>
        <w:jc w:val="both"/>
      </w:pPr>
    </w:p>
    <w:p w:rsidR="00493C84" w:rsidRDefault="00CB5A48">
      <w:pPr>
        <w:pStyle w:val="NoSpacing"/>
        <w:jc w:val="both"/>
      </w:pPr>
      <w:r w:rsidRPr="00CB5A48">
        <w:t xml:space="preserve">The Activity Centers map update is a necessary step in the development of an upcoming Strategic Investment Plan currently underway by COG’s Region Forward Coalition. By pointing out the specific elements (i.e., sidewalks, ground-level retail, fresh food, parks) that each Center is lacking or could improve upon, the Investment Plan will help local governments determine how best to use limited resources.  The goal for this latest update was to make the Centers more broadly useful. To do so, more targeted and specific criteria were used to designate Centers. The new criteria are primarily based on targets in </w:t>
      </w:r>
      <w:hyperlink r:id="rId9" w:history="1">
        <w:r w:rsidRPr="00CB5A48">
          <w:rPr>
            <w:rStyle w:val="Hyperlink"/>
            <w:rFonts w:cstheme="minorHAnsi"/>
            <w:color w:val="683E10"/>
          </w:rPr>
          <w:t xml:space="preserve">COG’s </w:t>
        </w:r>
        <w:r w:rsidRPr="00CB5A48">
          <w:rPr>
            <w:rStyle w:val="Hyperlink"/>
            <w:rFonts w:cstheme="minorHAnsi"/>
            <w:i/>
            <w:iCs/>
            <w:color w:val="683E10"/>
          </w:rPr>
          <w:t xml:space="preserve">Region Forward </w:t>
        </w:r>
        <w:r w:rsidRPr="00CB5A48">
          <w:rPr>
            <w:rStyle w:val="Hyperlink"/>
            <w:rFonts w:cstheme="minorHAnsi"/>
            <w:iCs/>
            <w:color w:val="683E10"/>
          </w:rPr>
          <w:t>vision</w:t>
        </w:r>
      </w:hyperlink>
      <w:r w:rsidRPr="00CB5A48">
        <w:t xml:space="preserve"> and the Centers were vetted by local government planning departments. </w:t>
      </w:r>
    </w:p>
    <w:p w:rsidR="00493C84" w:rsidRDefault="00493C84">
      <w:pPr>
        <w:pStyle w:val="NoSpacing"/>
        <w:jc w:val="both"/>
      </w:pPr>
    </w:p>
    <w:p w:rsidR="00493C84" w:rsidRDefault="00CB5A48">
      <w:pPr>
        <w:pStyle w:val="NoSpacing"/>
        <w:jc w:val="both"/>
      </w:pPr>
      <w:r w:rsidRPr="00CB5A48">
        <w:t xml:space="preserve">The 139 Centers are diverse in size and form; they include existing urban centers, traditional towns, transit hubs, as well as areas expecting future growth. For example, Georgetown and downtown Manassas are vibrant, </w:t>
      </w:r>
      <w:proofErr w:type="spellStart"/>
      <w:r w:rsidRPr="00CB5A48">
        <w:t>walkable</w:t>
      </w:r>
      <w:proofErr w:type="spellEnd"/>
      <w:r w:rsidRPr="00CB5A48">
        <w:t xml:space="preserve"> places already built</w:t>
      </w:r>
      <w:r w:rsidR="003F6912">
        <w:t xml:space="preserve"> </w:t>
      </w:r>
      <w:r w:rsidRPr="00CB5A48">
        <w:t xml:space="preserve">out with a strong mix of housing and businesses. </w:t>
      </w:r>
    </w:p>
    <w:p w:rsidR="00493C84" w:rsidRDefault="00493C84">
      <w:pPr>
        <w:pStyle w:val="NoSpacing"/>
        <w:jc w:val="both"/>
      </w:pPr>
    </w:p>
    <w:p w:rsidR="00493C84" w:rsidRDefault="00CB5A48">
      <w:pPr>
        <w:pStyle w:val="NoSpacing"/>
        <w:jc w:val="both"/>
        <w:rPr>
          <w:iCs/>
        </w:rPr>
      </w:pPr>
      <w:r w:rsidRPr="00CB5A48">
        <w:t xml:space="preserve">While the Centers vary in scale and type, the basic concept behind them is the same: </w:t>
      </w:r>
      <w:r w:rsidRPr="00CB5A48">
        <w:rPr>
          <w:iCs/>
        </w:rPr>
        <w:t xml:space="preserve">concentrate development in areas that will have the planning and infrastructure in place to support it. By focusing growth in Activity Centers, the region will improve connections between housing and jobs, reduce environmental impact, and make a better use of limited funds. The Centers will also promote development around area transit such as Silver Line Metro stations in Northern Virginia and Green Line Metro stations in Prince George’s County, Maryland. About two-thirds of Centers are or will be served by the region’s rail transit network of Metrorail, commuter rail and light rail.  </w:t>
      </w:r>
    </w:p>
    <w:p w:rsidR="00493C84" w:rsidRDefault="00493C84">
      <w:pPr>
        <w:pStyle w:val="NoSpacing"/>
        <w:jc w:val="both"/>
      </w:pPr>
    </w:p>
    <w:p w:rsidR="00493C84" w:rsidRDefault="00CB5A48">
      <w:pPr>
        <w:pStyle w:val="NoSpacing"/>
        <w:jc w:val="both"/>
      </w:pPr>
      <w:r w:rsidRPr="00CB5A48">
        <w:t xml:space="preserve">Supervisor Gross inquired into why Annandale was omitted, </w:t>
      </w:r>
      <w:r w:rsidR="003F6912">
        <w:t xml:space="preserve">and </w:t>
      </w:r>
      <w:r w:rsidRPr="00CB5A48">
        <w:t>Mr. DesJardin replied that he will consult with the Planning Directors and make amendments as necessary.</w:t>
      </w:r>
    </w:p>
    <w:p w:rsidR="00493C84" w:rsidRDefault="00493C84">
      <w:pPr>
        <w:pStyle w:val="NoSpacing"/>
        <w:jc w:val="both"/>
      </w:pPr>
    </w:p>
    <w:p w:rsidR="00493C84" w:rsidRDefault="00CB5A48">
      <w:pPr>
        <w:pStyle w:val="NoSpacing"/>
        <w:jc w:val="both"/>
      </w:pPr>
      <w:r w:rsidRPr="00CB5A48">
        <w:t xml:space="preserve">Council President Berliner asked for clarification about the inclusion of Olney and Kensington. Mr. DesJardin replied that those areas were added through consultation with </w:t>
      </w:r>
      <w:r w:rsidR="003F6912">
        <w:t xml:space="preserve">the </w:t>
      </w:r>
      <w:r w:rsidRPr="00CB5A48">
        <w:t xml:space="preserve">County Planning Department. </w:t>
      </w:r>
    </w:p>
    <w:p w:rsidR="00493C84" w:rsidRDefault="00493C84">
      <w:pPr>
        <w:pStyle w:val="NoSpacing"/>
        <w:jc w:val="both"/>
      </w:pPr>
    </w:p>
    <w:p w:rsidR="00493C84" w:rsidRDefault="00CB5A48">
      <w:pPr>
        <w:pStyle w:val="NoSpacing"/>
        <w:jc w:val="both"/>
      </w:pPr>
      <w:r w:rsidRPr="00CB5A48">
        <w:t>Supervisor Foust commented that the names for the Silver Line station areas in Fairfax County did not look correct.  Mr. DesJardin responded that the Fairfax County Planning Director indicated that the names for those Centers were currently correct</w:t>
      </w:r>
      <w:r w:rsidR="003F6912">
        <w:t>,</w:t>
      </w:r>
      <w:r w:rsidRPr="00CB5A48">
        <w:t xml:space="preserve"> but </w:t>
      </w:r>
      <w:r w:rsidR="003F6912">
        <w:t>he s</w:t>
      </w:r>
      <w:r w:rsidR="003F6912" w:rsidRPr="00CB5A48">
        <w:t xml:space="preserve">tated </w:t>
      </w:r>
      <w:r w:rsidRPr="00CB5A48">
        <w:t>that COG would work with the County staff to update the map when newer names become official.</w:t>
      </w:r>
    </w:p>
    <w:p w:rsidR="00493C84" w:rsidRDefault="00493C84">
      <w:pPr>
        <w:pStyle w:val="NoSpacing"/>
        <w:jc w:val="both"/>
      </w:pPr>
    </w:p>
    <w:p w:rsidR="00493C84" w:rsidRDefault="00CB5A48">
      <w:pPr>
        <w:pStyle w:val="NoSpacing"/>
        <w:jc w:val="both"/>
      </w:pPr>
      <w:r w:rsidRPr="00CB5A48">
        <w:t xml:space="preserve">Chairman York stated that he believed an Activity Center was not shown for the large development already underway near the intersections of Route 50 and Route 606.   Mr. DesJardin responded that COG would work with County staff to review his concern.  </w:t>
      </w:r>
    </w:p>
    <w:p w:rsidR="00493C84" w:rsidRDefault="00493C84">
      <w:pPr>
        <w:pStyle w:val="NoSpacing"/>
        <w:jc w:val="both"/>
      </w:pPr>
    </w:p>
    <w:p w:rsidR="00493C84" w:rsidRDefault="00CB5A48">
      <w:pPr>
        <w:pStyle w:val="NoSpacing"/>
        <w:jc w:val="both"/>
      </w:pPr>
      <w:r w:rsidRPr="00CB5A48">
        <w:t>Ms. Pandak made a recommendation that the Planning Directors Committee review each of these Centers relative to the approved criteria and inform the Board at a later date of their recommendations; this language will be added to the R04-13</w:t>
      </w:r>
      <w:r w:rsidR="003F6912">
        <w:t xml:space="preserve"> resolution</w:t>
      </w:r>
      <w:r w:rsidRPr="00CB5A48">
        <w:t>.</w:t>
      </w:r>
    </w:p>
    <w:p w:rsidR="00B4076C" w:rsidRPr="00690CB0" w:rsidRDefault="00B4076C" w:rsidP="00B4076C">
      <w:pPr>
        <w:rPr>
          <w:rFonts w:asciiTheme="minorHAnsi" w:hAnsiTheme="minorHAnsi" w:cstheme="minorHAnsi"/>
          <w:sz w:val="22"/>
          <w:szCs w:val="22"/>
        </w:rPr>
      </w:pPr>
    </w:p>
    <w:p w:rsidR="00493C84" w:rsidRDefault="00CB5A48">
      <w:pPr>
        <w:jc w:val="both"/>
        <w:rPr>
          <w:rFonts w:asciiTheme="minorHAnsi" w:hAnsiTheme="minorHAnsi" w:cstheme="minorHAnsi"/>
          <w:b/>
          <w:sz w:val="22"/>
          <w:szCs w:val="22"/>
        </w:rPr>
      </w:pPr>
      <w:r w:rsidRPr="00CB5A48">
        <w:rPr>
          <w:rFonts w:asciiTheme="minorHAnsi" w:eastAsia="Calibri" w:hAnsiTheme="minorHAnsi" w:cstheme="minorHAnsi"/>
          <w:b/>
          <w:bCs/>
          <w:color w:val="000000"/>
          <w:sz w:val="22"/>
          <w:szCs w:val="22"/>
        </w:rPr>
        <w:t xml:space="preserve">ACTION: Upon motion made, and seconded, resolution R04-13 was unanimously approved and adopted, as amended. </w:t>
      </w:r>
    </w:p>
    <w:p w:rsidR="00493C84" w:rsidRDefault="00493C84">
      <w:pPr>
        <w:ind w:left="270" w:hanging="270"/>
        <w:jc w:val="both"/>
        <w:rPr>
          <w:rFonts w:asciiTheme="minorHAnsi" w:hAnsiTheme="minorHAnsi" w:cstheme="minorHAnsi"/>
          <w:b/>
          <w:bCs/>
          <w:sz w:val="22"/>
          <w:szCs w:val="22"/>
        </w:rPr>
      </w:pPr>
    </w:p>
    <w:p w:rsidR="00493C84" w:rsidRDefault="00CB5A48">
      <w:pPr>
        <w:ind w:left="270" w:hanging="270"/>
        <w:jc w:val="both"/>
        <w:rPr>
          <w:rFonts w:asciiTheme="minorHAnsi" w:hAnsiTheme="minorHAnsi" w:cstheme="minorHAnsi"/>
          <w:b/>
          <w:bCs/>
          <w:sz w:val="22"/>
          <w:szCs w:val="22"/>
        </w:rPr>
      </w:pPr>
      <w:r w:rsidRPr="00CB5A48">
        <w:rPr>
          <w:rFonts w:asciiTheme="minorHAnsi" w:hAnsiTheme="minorHAnsi" w:cstheme="minorHAnsi"/>
          <w:b/>
          <w:bCs/>
          <w:sz w:val="22"/>
          <w:szCs w:val="22"/>
        </w:rPr>
        <w:t>8.    APPROVAL OF FY 2014 WORK PROGRAM AND BUDGET</w:t>
      </w:r>
    </w:p>
    <w:p w:rsidR="00493C84" w:rsidRDefault="00493C84">
      <w:pPr>
        <w:ind w:left="270" w:hanging="270"/>
        <w:jc w:val="both"/>
        <w:rPr>
          <w:rFonts w:asciiTheme="minorHAnsi" w:hAnsiTheme="minorHAnsi" w:cstheme="minorHAnsi"/>
          <w:b/>
          <w:bCs/>
          <w:sz w:val="22"/>
          <w:szCs w:val="22"/>
        </w:rPr>
      </w:pPr>
    </w:p>
    <w:p w:rsidR="00493C84" w:rsidRDefault="00CB5A48">
      <w:pPr>
        <w:jc w:val="both"/>
        <w:rPr>
          <w:rFonts w:asciiTheme="minorHAnsi" w:hAnsiTheme="minorHAnsi" w:cstheme="minorHAnsi"/>
          <w:bCs/>
          <w:sz w:val="22"/>
          <w:szCs w:val="22"/>
        </w:rPr>
      </w:pPr>
      <w:r w:rsidRPr="00CB5A48">
        <w:rPr>
          <w:rFonts w:asciiTheme="minorHAnsi" w:hAnsiTheme="minorHAnsi" w:cstheme="minorHAnsi"/>
          <w:bCs/>
          <w:sz w:val="22"/>
          <w:szCs w:val="22"/>
        </w:rPr>
        <w:t xml:space="preserve">The Executive Director presented a proposed FY 2014 (July 1, 2013 to June 30, 2014) Work </w:t>
      </w:r>
      <w:proofErr w:type="gramStart"/>
      <w:r w:rsidRPr="00CB5A48">
        <w:rPr>
          <w:rFonts w:asciiTheme="minorHAnsi" w:hAnsiTheme="minorHAnsi" w:cstheme="minorHAnsi"/>
          <w:bCs/>
          <w:sz w:val="22"/>
          <w:szCs w:val="22"/>
        </w:rPr>
        <w:t>Program  and</w:t>
      </w:r>
      <w:proofErr w:type="gramEnd"/>
      <w:r w:rsidRPr="00CB5A48">
        <w:rPr>
          <w:rFonts w:asciiTheme="minorHAnsi" w:hAnsiTheme="minorHAnsi" w:cstheme="minorHAnsi"/>
          <w:bCs/>
          <w:sz w:val="22"/>
          <w:szCs w:val="22"/>
        </w:rPr>
        <w:t xml:space="preserve"> Budget to the COG Budget and Finance Committee, which met in October and November. </w:t>
      </w:r>
      <w:proofErr w:type="gramStart"/>
      <w:r w:rsidRPr="00CB5A48">
        <w:rPr>
          <w:rFonts w:asciiTheme="minorHAnsi" w:hAnsiTheme="minorHAnsi" w:cstheme="minorHAnsi"/>
          <w:bCs/>
          <w:sz w:val="22"/>
          <w:szCs w:val="22"/>
        </w:rPr>
        <w:t>The  Committee</w:t>
      </w:r>
      <w:proofErr w:type="gramEnd"/>
      <w:r w:rsidRPr="00CB5A48">
        <w:rPr>
          <w:rFonts w:asciiTheme="minorHAnsi" w:hAnsiTheme="minorHAnsi" w:cstheme="minorHAnsi"/>
          <w:bCs/>
          <w:sz w:val="22"/>
          <w:szCs w:val="22"/>
        </w:rPr>
        <w:t xml:space="preserve"> recommended COG Board approval of the FY 2014 Work Program and Budget.  The proposed FY 2014 budget was reviewed by the Chief Administrative Officers and sent to senior officials from each COG member government in November for additional review and comment.  </w:t>
      </w:r>
    </w:p>
    <w:p w:rsidR="00493C84" w:rsidRDefault="00493C84">
      <w:pPr>
        <w:jc w:val="both"/>
        <w:rPr>
          <w:rFonts w:ascii="Calibri" w:hAnsi="Calibri"/>
          <w:b/>
          <w:sz w:val="22"/>
          <w:szCs w:val="22"/>
        </w:rPr>
      </w:pPr>
    </w:p>
    <w:p w:rsidR="00493C84" w:rsidRDefault="00CB5A48">
      <w:pPr>
        <w:jc w:val="both"/>
        <w:rPr>
          <w:rFonts w:ascii="Calibri" w:hAnsi="Calibri"/>
          <w:sz w:val="22"/>
          <w:szCs w:val="22"/>
        </w:rPr>
      </w:pPr>
      <w:r w:rsidRPr="00CB5A48">
        <w:rPr>
          <w:rFonts w:ascii="Calibri" w:hAnsi="Calibri"/>
          <w:sz w:val="22"/>
          <w:szCs w:val="22"/>
        </w:rPr>
        <w:t xml:space="preserve">Mr. Bean stated that the FY 2014 proposed </w:t>
      </w:r>
      <w:r w:rsidR="003F6912">
        <w:rPr>
          <w:rFonts w:ascii="Calibri" w:hAnsi="Calibri"/>
          <w:sz w:val="22"/>
          <w:szCs w:val="22"/>
        </w:rPr>
        <w:t xml:space="preserve">budget </w:t>
      </w:r>
      <w:r w:rsidRPr="00CB5A48">
        <w:rPr>
          <w:rFonts w:ascii="Calibri" w:hAnsi="Calibri"/>
          <w:sz w:val="22"/>
          <w:szCs w:val="22"/>
        </w:rPr>
        <w:t>responds to COG's Strategic Plan vision</w:t>
      </w:r>
      <w:r w:rsidR="003F6912">
        <w:rPr>
          <w:rFonts w:ascii="Calibri" w:hAnsi="Calibri"/>
          <w:sz w:val="22"/>
          <w:szCs w:val="22"/>
        </w:rPr>
        <w:t>, including</w:t>
      </w:r>
      <w:r w:rsidRPr="00CB5A48">
        <w:rPr>
          <w:rFonts w:ascii="Calibri" w:hAnsi="Calibri"/>
          <w:sz w:val="22"/>
          <w:szCs w:val="22"/>
        </w:rPr>
        <w:t xml:space="preserve"> Region Forward</w:t>
      </w:r>
      <w:r w:rsidR="003F6912">
        <w:rPr>
          <w:rFonts w:ascii="Calibri" w:hAnsi="Calibri"/>
          <w:sz w:val="22"/>
          <w:szCs w:val="22"/>
        </w:rPr>
        <w:t xml:space="preserve"> and Economy Forward--</w:t>
      </w:r>
      <w:r w:rsidRPr="00CB5A48">
        <w:rPr>
          <w:rFonts w:ascii="Calibri" w:hAnsi="Calibri"/>
          <w:sz w:val="22"/>
          <w:szCs w:val="22"/>
        </w:rPr>
        <w:t>our highest priorities</w:t>
      </w:r>
      <w:r w:rsidR="003F6912">
        <w:rPr>
          <w:rFonts w:ascii="Calibri" w:hAnsi="Calibri"/>
          <w:sz w:val="22"/>
          <w:szCs w:val="22"/>
        </w:rPr>
        <w:t>,</w:t>
      </w:r>
      <w:r w:rsidRPr="00CB5A48">
        <w:rPr>
          <w:rFonts w:ascii="Calibri" w:hAnsi="Calibri"/>
          <w:sz w:val="22"/>
          <w:szCs w:val="22"/>
        </w:rPr>
        <w:t xml:space="preserve"> and is fiscally conservative and highly leverages your membership contributions.</w:t>
      </w:r>
    </w:p>
    <w:p w:rsidR="00493C84" w:rsidRDefault="00493C84">
      <w:pPr>
        <w:jc w:val="both"/>
        <w:rPr>
          <w:rFonts w:ascii="Calibri" w:hAnsi="Calibri"/>
          <w:sz w:val="22"/>
          <w:szCs w:val="22"/>
        </w:rPr>
      </w:pPr>
    </w:p>
    <w:p w:rsidR="00493C84" w:rsidRDefault="00CB5A48">
      <w:pPr>
        <w:jc w:val="both"/>
        <w:rPr>
          <w:rFonts w:ascii="Calibri" w:hAnsi="Calibri"/>
          <w:sz w:val="22"/>
          <w:szCs w:val="22"/>
        </w:rPr>
      </w:pPr>
      <w:r w:rsidRPr="00CB5A48">
        <w:rPr>
          <w:rFonts w:ascii="Calibri" w:hAnsi="Calibri"/>
          <w:sz w:val="22"/>
          <w:szCs w:val="22"/>
        </w:rPr>
        <w:t xml:space="preserve">Additionally, two new priorities have been added, implementation of </w:t>
      </w:r>
      <w:r w:rsidR="00CA51B8">
        <w:rPr>
          <w:rFonts w:ascii="Calibri" w:hAnsi="Calibri"/>
          <w:sz w:val="22"/>
          <w:szCs w:val="22"/>
        </w:rPr>
        <w:t>E</w:t>
      </w:r>
      <w:r w:rsidRPr="00CB5A48">
        <w:rPr>
          <w:rFonts w:ascii="Calibri" w:hAnsi="Calibri"/>
          <w:sz w:val="22"/>
          <w:szCs w:val="22"/>
        </w:rPr>
        <w:t xml:space="preserve">conomy </w:t>
      </w:r>
      <w:r w:rsidR="00CA51B8">
        <w:rPr>
          <w:rFonts w:ascii="Calibri" w:hAnsi="Calibri"/>
          <w:sz w:val="22"/>
          <w:szCs w:val="22"/>
        </w:rPr>
        <w:t>F</w:t>
      </w:r>
      <w:r w:rsidRPr="00CB5A48">
        <w:rPr>
          <w:rFonts w:ascii="Calibri" w:hAnsi="Calibri"/>
          <w:sz w:val="22"/>
          <w:szCs w:val="22"/>
        </w:rPr>
        <w:t xml:space="preserve">orward and membership services and advocacy.  Economy </w:t>
      </w:r>
      <w:proofErr w:type="gramStart"/>
      <w:r w:rsidRPr="00CB5A48">
        <w:rPr>
          <w:rFonts w:ascii="Calibri" w:hAnsi="Calibri"/>
          <w:sz w:val="22"/>
          <w:szCs w:val="22"/>
        </w:rPr>
        <w:t>Forward</w:t>
      </w:r>
      <w:proofErr w:type="gramEnd"/>
      <w:r w:rsidRPr="00CB5A48">
        <w:rPr>
          <w:rFonts w:ascii="Calibri" w:hAnsi="Calibri"/>
          <w:sz w:val="22"/>
          <w:szCs w:val="22"/>
        </w:rPr>
        <w:t xml:space="preserve"> is deliberately pro-active, anticipating and taking action now to adapt to the opportunities created by changing national forces affecting our economy.  And the proposed budget contains a significant funding allocation for new products for our members, much more focused and active advocacy.</w:t>
      </w:r>
    </w:p>
    <w:p w:rsidR="00493C84" w:rsidRDefault="00CB5A48">
      <w:pPr>
        <w:jc w:val="both"/>
        <w:rPr>
          <w:rFonts w:ascii="Calibri" w:hAnsi="Calibri"/>
          <w:sz w:val="22"/>
          <w:szCs w:val="22"/>
        </w:rPr>
      </w:pPr>
      <w:r w:rsidRPr="00CB5A48">
        <w:rPr>
          <w:rFonts w:ascii="Calibri" w:hAnsi="Calibri"/>
          <w:sz w:val="22"/>
          <w:szCs w:val="22"/>
        </w:rPr>
        <w:t xml:space="preserve"> </w:t>
      </w:r>
    </w:p>
    <w:p w:rsidR="00493C84" w:rsidRDefault="00CB5A48">
      <w:pPr>
        <w:jc w:val="both"/>
        <w:rPr>
          <w:rFonts w:ascii="Calibri" w:hAnsi="Calibri"/>
          <w:sz w:val="22"/>
          <w:szCs w:val="22"/>
        </w:rPr>
      </w:pPr>
      <w:r w:rsidRPr="00CB5A48">
        <w:rPr>
          <w:rFonts w:ascii="Calibri" w:hAnsi="Calibri"/>
          <w:sz w:val="22"/>
          <w:szCs w:val="22"/>
        </w:rPr>
        <w:t>COG is a membership association providing exception</w:t>
      </w:r>
      <w:r w:rsidR="00CA51B8">
        <w:rPr>
          <w:rFonts w:ascii="Calibri" w:hAnsi="Calibri"/>
          <w:sz w:val="22"/>
          <w:szCs w:val="22"/>
        </w:rPr>
        <w:t>al</w:t>
      </w:r>
      <w:r w:rsidRPr="00CB5A48">
        <w:rPr>
          <w:rFonts w:ascii="Calibri" w:hAnsi="Calibri"/>
          <w:sz w:val="22"/>
          <w:szCs w:val="22"/>
        </w:rPr>
        <w:t xml:space="preserve"> value for your contributions</w:t>
      </w:r>
      <w:r w:rsidR="00CA51B8">
        <w:rPr>
          <w:rFonts w:ascii="Calibri" w:hAnsi="Calibri"/>
          <w:sz w:val="22"/>
          <w:szCs w:val="22"/>
        </w:rPr>
        <w:t>—</w:t>
      </w:r>
      <w:r w:rsidRPr="00CB5A48">
        <w:rPr>
          <w:rFonts w:ascii="Calibri" w:hAnsi="Calibri"/>
          <w:sz w:val="22"/>
          <w:szCs w:val="22"/>
        </w:rPr>
        <w:t xml:space="preserve">14% is matched </w:t>
      </w:r>
      <w:r w:rsidR="009F0F6A">
        <w:rPr>
          <w:rFonts w:ascii="Calibri" w:hAnsi="Calibri"/>
          <w:sz w:val="22"/>
          <w:szCs w:val="22"/>
        </w:rPr>
        <w:t>six</w:t>
      </w:r>
      <w:r w:rsidRPr="00CB5A48">
        <w:rPr>
          <w:rFonts w:ascii="Calibri" w:hAnsi="Calibri"/>
          <w:sz w:val="22"/>
          <w:szCs w:val="22"/>
        </w:rPr>
        <w:t xml:space="preserve"> times by federal and state grants, foundation grants, and other funding sources.</w:t>
      </w:r>
      <w:r w:rsidR="00C806DC">
        <w:rPr>
          <w:rFonts w:ascii="Calibri" w:hAnsi="Calibri"/>
          <w:sz w:val="22"/>
          <w:szCs w:val="22"/>
        </w:rPr>
        <w:t xml:space="preserve">  </w:t>
      </w:r>
      <w:r w:rsidRPr="00CB5A48">
        <w:rPr>
          <w:rFonts w:ascii="Calibri" w:hAnsi="Calibri"/>
          <w:sz w:val="22"/>
          <w:szCs w:val="22"/>
        </w:rPr>
        <w:t>For FY 2014, a per capita fee of 70 cents is incorporated into the budget proposal.  The increases in FY 2013 and FY 2014 for any member are capped at 5%, to insure fairness to our rapidly growing member jurisdictions.</w:t>
      </w:r>
    </w:p>
    <w:p w:rsidR="00493C84" w:rsidRDefault="00493C84">
      <w:pPr>
        <w:jc w:val="both"/>
        <w:rPr>
          <w:rFonts w:asciiTheme="minorHAnsi" w:hAnsiTheme="minorHAnsi" w:cstheme="minorHAnsi"/>
          <w:b/>
          <w:bCs/>
          <w:sz w:val="22"/>
          <w:szCs w:val="22"/>
        </w:rPr>
      </w:pPr>
    </w:p>
    <w:p w:rsidR="00493C84" w:rsidRDefault="00CB5A48">
      <w:pPr>
        <w:jc w:val="both"/>
        <w:rPr>
          <w:rFonts w:asciiTheme="minorHAnsi" w:hAnsiTheme="minorHAnsi" w:cstheme="minorHAnsi"/>
          <w:b/>
          <w:bCs/>
          <w:sz w:val="22"/>
          <w:szCs w:val="22"/>
        </w:rPr>
      </w:pPr>
      <w:r w:rsidRPr="00CB5A48">
        <w:rPr>
          <w:rFonts w:asciiTheme="minorHAnsi" w:hAnsiTheme="minorHAnsi" w:cstheme="minorHAnsi"/>
          <w:b/>
          <w:bCs/>
          <w:sz w:val="22"/>
          <w:szCs w:val="22"/>
        </w:rPr>
        <w:t xml:space="preserve">ACTION: </w:t>
      </w:r>
      <w:r w:rsidR="00FF1276">
        <w:rPr>
          <w:rFonts w:asciiTheme="minorHAnsi" w:hAnsiTheme="minorHAnsi" w:cstheme="minorHAnsi"/>
          <w:b/>
          <w:bCs/>
          <w:sz w:val="22"/>
          <w:szCs w:val="22"/>
        </w:rPr>
        <w:t xml:space="preserve">Upon motion </w:t>
      </w:r>
      <w:r w:rsidR="00CA51B8">
        <w:rPr>
          <w:rFonts w:asciiTheme="minorHAnsi" w:hAnsiTheme="minorHAnsi" w:cstheme="minorHAnsi"/>
          <w:b/>
          <w:bCs/>
          <w:sz w:val="22"/>
          <w:szCs w:val="22"/>
        </w:rPr>
        <w:t xml:space="preserve">duly </w:t>
      </w:r>
      <w:r w:rsidR="00FF1276">
        <w:rPr>
          <w:rFonts w:asciiTheme="minorHAnsi" w:hAnsiTheme="minorHAnsi" w:cstheme="minorHAnsi"/>
          <w:b/>
          <w:bCs/>
          <w:sz w:val="22"/>
          <w:szCs w:val="22"/>
        </w:rPr>
        <w:t>made</w:t>
      </w:r>
      <w:r w:rsidR="00CA51B8">
        <w:rPr>
          <w:rFonts w:asciiTheme="minorHAnsi" w:hAnsiTheme="minorHAnsi" w:cstheme="minorHAnsi"/>
          <w:b/>
          <w:bCs/>
          <w:sz w:val="22"/>
          <w:szCs w:val="22"/>
        </w:rPr>
        <w:t xml:space="preserve"> </w:t>
      </w:r>
      <w:r w:rsidR="00FF1276">
        <w:rPr>
          <w:rFonts w:asciiTheme="minorHAnsi" w:hAnsiTheme="minorHAnsi" w:cstheme="minorHAnsi"/>
          <w:b/>
          <w:bCs/>
          <w:sz w:val="22"/>
          <w:szCs w:val="22"/>
        </w:rPr>
        <w:t xml:space="preserve">and seconded, </w:t>
      </w:r>
      <w:r w:rsidRPr="00CB5A48">
        <w:rPr>
          <w:rFonts w:asciiTheme="minorHAnsi" w:hAnsiTheme="minorHAnsi" w:cstheme="minorHAnsi"/>
          <w:b/>
          <w:bCs/>
          <w:sz w:val="22"/>
          <w:szCs w:val="22"/>
        </w:rPr>
        <w:t xml:space="preserve">the </w:t>
      </w:r>
      <w:r w:rsidR="00FF1276">
        <w:rPr>
          <w:rFonts w:asciiTheme="minorHAnsi" w:hAnsiTheme="minorHAnsi" w:cstheme="minorHAnsi"/>
          <w:b/>
          <w:bCs/>
          <w:sz w:val="22"/>
          <w:szCs w:val="22"/>
        </w:rPr>
        <w:t xml:space="preserve">Board </w:t>
      </w:r>
      <w:r w:rsidRPr="00CB5A48">
        <w:rPr>
          <w:rFonts w:asciiTheme="minorHAnsi" w:hAnsiTheme="minorHAnsi" w:cstheme="minorHAnsi"/>
          <w:b/>
          <w:bCs/>
          <w:sz w:val="22"/>
          <w:szCs w:val="22"/>
        </w:rPr>
        <w:t>adopted Resolution R05-13, accepting the FY 2014 Work Program and Budget as presented.</w:t>
      </w:r>
    </w:p>
    <w:p w:rsidR="00F407F1" w:rsidRPr="00690CB0" w:rsidRDefault="00F407F1" w:rsidP="005704D4">
      <w:pPr>
        <w:ind w:left="270" w:hanging="270"/>
        <w:jc w:val="both"/>
        <w:rPr>
          <w:rFonts w:asciiTheme="minorHAnsi" w:hAnsiTheme="minorHAnsi" w:cstheme="minorHAnsi"/>
          <w:b/>
          <w:sz w:val="22"/>
          <w:szCs w:val="22"/>
        </w:rPr>
      </w:pPr>
    </w:p>
    <w:p w:rsidR="00CF2663" w:rsidRPr="00690CB0" w:rsidRDefault="00CB5A48" w:rsidP="005704D4">
      <w:pPr>
        <w:ind w:left="270" w:hanging="270"/>
        <w:jc w:val="both"/>
        <w:rPr>
          <w:rFonts w:asciiTheme="minorHAnsi" w:hAnsiTheme="minorHAnsi" w:cstheme="minorHAnsi"/>
          <w:b/>
          <w:sz w:val="22"/>
          <w:szCs w:val="22"/>
        </w:rPr>
      </w:pPr>
      <w:r w:rsidRPr="00CB5A48">
        <w:rPr>
          <w:rFonts w:asciiTheme="minorHAnsi" w:hAnsiTheme="minorHAnsi" w:cstheme="minorHAnsi"/>
          <w:b/>
          <w:bCs/>
          <w:caps/>
          <w:sz w:val="22"/>
          <w:szCs w:val="22"/>
        </w:rPr>
        <w:t>9.</w:t>
      </w:r>
      <w:r w:rsidRPr="00CB5A48">
        <w:rPr>
          <w:rFonts w:asciiTheme="minorHAnsi" w:hAnsiTheme="minorHAnsi" w:cstheme="minorHAnsi"/>
          <w:b/>
          <w:bCs/>
          <w:caps/>
          <w:sz w:val="22"/>
          <w:szCs w:val="22"/>
        </w:rPr>
        <w:tab/>
        <w:t xml:space="preserve"> </w:t>
      </w:r>
      <w:r w:rsidRPr="00CB5A48">
        <w:rPr>
          <w:rFonts w:asciiTheme="minorHAnsi" w:hAnsiTheme="minorHAnsi" w:cstheme="minorHAnsi"/>
          <w:b/>
          <w:sz w:val="22"/>
          <w:szCs w:val="22"/>
        </w:rPr>
        <w:t>ADOPTION OF 2013 LEGISLATIVE PRIORITIES</w:t>
      </w:r>
    </w:p>
    <w:p w:rsidR="00CF2663" w:rsidRPr="00690CB0" w:rsidRDefault="00CF2663" w:rsidP="005704D4">
      <w:pPr>
        <w:ind w:left="270" w:hanging="270"/>
        <w:jc w:val="both"/>
        <w:rPr>
          <w:rFonts w:asciiTheme="minorHAnsi" w:hAnsiTheme="minorHAnsi" w:cstheme="minorHAnsi"/>
          <w:b/>
          <w:sz w:val="22"/>
          <w:szCs w:val="22"/>
        </w:rPr>
      </w:pPr>
    </w:p>
    <w:p w:rsidR="00493C84" w:rsidRDefault="00CB5A48">
      <w:pPr>
        <w:pStyle w:val="NoSpacing"/>
        <w:jc w:val="both"/>
        <w:rPr>
          <w:b/>
        </w:rPr>
      </w:pPr>
      <w:r w:rsidRPr="00CB5A48">
        <w:t>Enhancing COG’s legislative priorities and strengthening relationships with state and federal elected               officials continues to be a focus of COG Board leadership and COG staff.  Staff has worked with COG’s policy committees and the Legislative Committee to draft the region’s 2013 legislative platform.  The COG Board reviewed and approved an enhanced advocacy and communications strategy for 2013.</w:t>
      </w:r>
      <w:r w:rsidRPr="00CB5A48">
        <w:rPr>
          <w:b/>
        </w:rPr>
        <w:t xml:space="preserve"> </w:t>
      </w:r>
    </w:p>
    <w:p w:rsidR="00493C84" w:rsidRDefault="00493C84">
      <w:pPr>
        <w:pStyle w:val="NoSpacing"/>
        <w:jc w:val="both"/>
        <w:rPr>
          <w:b/>
          <w:bCs/>
        </w:rPr>
      </w:pPr>
    </w:p>
    <w:p w:rsidR="00493C84" w:rsidRDefault="00CB5A48">
      <w:pPr>
        <w:pStyle w:val="NoSpacing"/>
        <w:jc w:val="both"/>
        <w:rPr>
          <w:color w:val="262626"/>
        </w:rPr>
      </w:pPr>
      <w:r w:rsidRPr="00CB5A48">
        <w:rPr>
          <w:color w:val="262626"/>
        </w:rPr>
        <w:t>Nicole Hange presented the proposed 2013 Legislative Priorities.  This year's priority areas of increased transportation funding, energy efficiency and productivity, and water quality protection were identified the Legislative Committee during its two meetings in fall.  Two additional priorities were proposed</w:t>
      </w:r>
      <w:r w:rsidR="00CA51B8">
        <w:rPr>
          <w:color w:val="262626"/>
        </w:rPr>
        <w:t>--</w:t>
      </w:r>
      <w:r w:rsidRPr="00CB5A48">
        <w:rPr>
          <w:color w:val="262626"/>
        </w:rPr>
        <w:t xml:space="preserve"> sequestration and workforce development</w:t>
      </w:r>
      <w:r w:rsidR="00CA51B8">
        <w:rPr>
          <w:color w:val="262626"/>
        </w:rPr>
        <w:t>.  S</w:t>
      </w:r>
      <w:r w:rsidRPr="00CB5A48">
        <w:rPr>
          <w:color w:val="262626"/>
        </w:rPr>
        <w:t>taff recommends that sequestration be handled as a stand</w:t>
      </w:r>
      <w:r w:rsidR="009F0F6A">
        <w:rPr>
          <w:color w:val="262626"/>
        </w:rPr>
        <w:t>-</w:t>
      </w:r>
      <w:r w:rsidRPr="00CB5A48">
        <w:rPr>
          <w:color w:val="262626"/>
        </w:rPr>
        <w:t>alone and that the Region Forward Coalition be tasked with developing policy recommendations on workforce development. </w:t>
      </w:r>
    </w:p>
    <w:p w:rsidR="00493C84" w:rsidRDefault="00493C84">
      <w:pPr>
        <w:pStyle w:val="NoSpacing"/>
        <w:jc w:val="both"/>
        <w:rPr>
          <w:color w:val="262626"/>
        </w:rPr>
      </w:pPr>
    </w:p>
    <w:p w:rsidR="00493C84" w:rsidRDefault="00CB5A48">
      <w:pPr>
        <w:pStyle w:val="NoSpacing"/>
        <w:jc w:val="both"/>
        <w:rPr>
          <w:color w:val="262626"/>
        </w:rPr>
      </w:pPr>
      <w:r w:rsidRPr="00CB5A48">
        <w:rPr>
          <w:color w:val="262626"/>
        </w:rPr>
        <w:t>This year's priorities are consistent with the Board's wish to do fewer things better.  While certainly the three legislative priorities are not inclusive of all of the issues COG works on, they are those behind which all of our advocacy efforts will go. Staff has developed a robust communication and advocacy strategy, which includes partnerships with our state and national associations, and leverages the significant expertise of our members.  We will be unable to accomplish our goal, if we do not better utilize the tremendous resources at our disposal</w:t>
      </w:r>
      <w:r w:rsidR="00CA51B8">
        <w:rPr>
          <w:color w:val="262626"/>
        </w:rPr>
        <w:t>--</w:t>
      </w:r>
      <w:r w:rsidRPr="00CB5A48">
        <w:rPr>
          <w:color w:val="262626"/>
        </w:rPr>
        <w:t>our members.</w:t>
      </w:r>
    </w:p>
    <w:p w:rsidR="00493C84" w:rsidRDefault="00493C84">
      <w:pPr>
        <w:pStyle w:val="NoSpacing"/>
        <w:jc w:val="both"/>
      </w:pPr>
    </w:p>
    <w:p w:rsidR="00493C84" w:rsidRDefault="00CB5A48">
      <w:pPr>
        <w:pStyle w:val="NoSpacing"/>
        <w:jc w:val="both"/>
      </w:pPr>
      <w:r w:rsidRPr="00CB5A48">
        <w:t>Give the recent gun</w:t>
      </w:r>
      <w:r w:rsidR="00CA51B8">
        <w:t>-</w:t>
      </w:r>
      <w:r w:rsidRPr="00CB5A48">
        <w:t xml:space="preserve">related violence </w:t>
      </w:r>
      <w:r w:rsidR="00CA51B8">
        <w:t xml:space="preserve">in </w:t>
      </w:r>
      <w:proofErr w:type="gramStart"/>
      <w:r w:rsidR="00CA51B8">
        <w:t>Connecticut</w:t>
      </w:r>
      <w:r w:rsidRPr="00CB5A48">
        <w:t>,</w:t>
      </w:r>
      <w:proofErr w:type="gramEnd"/>
      <w:r w:rsidRPr="00CB5A48">
        <w:t xml:space="preserve"> Council Member David Snyder expressed his concern that COG has not included gun violence in the proposed priorities.  Ms. Hange explained that there is a process by which legislative policies are developed, usually generated from a policy committee but recalled that there may have been historical positions taken by the Board.</w:t>
      </w:r>
    </w:p>
    <w:p w:rsidR="00493C84" w:rsidRDefault="00493C84">
      <w:pPr>
        <w:pStyle w:val="NoSpacing"/>
        <w:jc w:val="both"/>
      </w:pPr>
    </w:p>
    <w:p w:rsidR="00493C84" w:rsidRDefault="00CB5A48">
      <w:pPr>
        <w:pStyle w:val="NoSpacing"/>
        <w:jc w:val="both"/>
      </w:pPr>
      <w:r w:rsidRPr="00CB5A48">
        <w:t>The Board directed that staff provide historical information on prior COG Board positions on gun violence at its next meeting.  The Board will decide next steps at that time.</w:t>
      </w:r>
    </w:p>
    <w:p w:rsidR="00471C61" w:rsidRPr="00690CB0" w:rsidRDefault="00471C61" w:rsidP="005704D4">
      <w:pPr>
        <w:ind w:left="180" w:hanging="180"/>
        <w:jc w:val="both"/>
        <w:rPr>
          <w:rFonts w:asciiTheme="minorHAnsi" w:hAnsiTheme="minorHAnsi" w:cstheme="minorHAnsi"/>
          <w:b/>
          <w:bCs/>
          <w:sz w:val="22"/>
          <w:szCs w:val="22"/>
        </w:rPr>
      </w:pPr>
    </w:p>
    <w:p w:rsidR="00493C84" w:rsidRDefault="00CB5A48">
      <w:pPr>
        <w:jc w:val="both"/>
        <w:rPr>
          <w:rFonts w:asciiTheme="minorHAnsi" w:hAnsiTheme="minorHAnsi" w:cstheme="minorHAnsi"/>
          <w:b/>
          <w:bCs/>
          <w:sz w:val="22"/>
          <w:szCs w:val="22"/>
        </w:rPr>
      </w:pPr>
      <w:r w:rsidRPr="00CB5A48">
        <w:rPr>
          <w:rFonts w:asciiTheme="minorHAnsi" w:hAnsiTheme="minorHAnsi" w:cstheme="minorHAnsi"/>
          <w:b/>
          <w:bCs/>
          <w:sz w:val="22"/>
          <w:szCs w:val="22"/>
        </w:rPr>
        <w:t>ACTION: Upon motion made, and seconded, COG’s 2013 Legislative Priorities were unanimously approved and adopted.</w:t>
      </w:r>
    </w:p>
    <w:p w:rsidR="00471C61" w:rsidRPr="00690CB0" w:rsidRDefault="00471C61" w:rsidP="005704D4">
      <w:pPr>
        <w:ind w:left="180" w:hanging="180"/>
        <w:jc w:val="both"/>
        <w:rPr>
          <w:rFonts w:asciiTheme="minorHAnsi" w:hAnsiTheme="minorHAnsi" w:cstheme="minorHAnsi"/>
          <w:b/>
          <w:bCs/>
          <w:sz w:val="22"/>
          <w:szCs w:val="22"/>
        </w:rPr>
      </w:pPr>
    </w:p>
    <w:p w:rsidR="002C6DE9" w:rsidRDefault="00F407F1" w:rsidP="005704D4">
      <w:pPr>
        <w:ind w:left="180" w:hanging="180"/>
        <w:jc w:val="both"/>
        <w:rPr>
          <w:rFonts w:ascii="Calibri" w:hAnsi="Calibri" w:cs="Calibri"/>
          <w:b/>
          <w:bCs/>
          <w:sz w:val="22"/>
          <w:szCs w:val="22"/>
        </w:rPr>
      </w:pPr>
      <w:r>
        <w:rPr>
          <w:rFonts w:ascii="Calibri" w:hAnsi="Calibri" w:cs="Calibri"/>
          <w:b/>
          <w:bCs/>
          <w:sz w:val="22"/>
          <w:szCs w:val="22"/>
        </w:rPr>
        <w:t>10</w:t>
      </w:r>
      <w:r w:rsidR="00A741A3" w:rsidRPr="00A741A3">
        <w:rPr>
          <w:rFonts w:ascii="Calibri" w:hAnsi="Calibri" w:cs="Calibri"/>
          <w:bCs/>
          <w:sz w:val="22"/>
          <w:szCs w:val="22"/>
        </w:rPr>
        <w:t xml:space="preserve">. </w:t>
      </w:r>
      <w:r w:rsidR="00544511">
        <w:rPr>
          <w:rFonts w:ascii="Calibri" w:hAnsi="Calibri" w:cs="Calibri"/>
          <w:bCs/>
          <w:sz w:val="22"/>
          <w:szCs w:val="22"/>
        </w:rPr>
        <w:t xml:space="preserve">  </w:t>
      </w:r>
      <w:r w:rsidR="00544511">
        <w:rPr>
          <w:rFonts w:ascii="Calibri" w:hAnsi="Calibri" w:cs="Calibri"/>
          <w:b/>
          <w:bCs/>
          <w:sz w:val="22"/>
          <w:szCs w:val="22"/>
        </w:rPr>
        <w:t>ELECTION OF COG BOARD OFFICERS</w:t>
      </w:r>
    </w:p>
    <w:p w:rsidR="00544511" w:rsidRDefault="00544511" w:rsidP="005704D4">
      <w:pPr>
        <w:ind w:left="180" w:hanging="180"/>
        <w:jc w:val="both"/>
        <w:rPr>
          <w:rFonts w:ascii="Calibri" w:hAnsi="Calibri" w:cs="Calibri"/>
          <w:b/>
          <w:bCs/>
          <w:sz w:val="22"/>
          <w:szCs w:val="22"/>
        </w:rPr>
      </w:pPr>
    </w:p>
    <w:p w:rsidR="00544511" w:rsidRDefault="00544511" w:rsidP="00681206">
      <w:pPr>
        <w:jc w:val="both"/>
        <w:rPr>
          <w:rFonts w:ascii="Calibri" w:hAnsi="Calibri" w:cs="Calibri"/>
          <w:bCs/>
          <w:sz w:val="22"/>
          <w:szCs w:val="22"/>
        </w:rPr>
      </w:pPr>
      <w:r>
        <w:rPr>
          <w:rFonts w:ascii="Calibri" w:hAnsi="Calibri" w:cs="Calibri"/>
          <w:bCs/>
          <w:sz w:val="22"/>
          <w:szCs w:val="22"/>
        </w:rPr>
        <w:t xml:space="preserve">Chairman Principi chaired the </w:t>
      </w:r>
      <w:r w:rsidR="005704D4">
        <w:rPr>
          <w:rFonts w:ascii="Calibri" w:hAnsi="Calibri" w:cs="Calibri"/>
          <w:bCs/>
          <w:sz w:val="22"/>
          <w:szCs w:val="22"/>
        </w:rPr>
        <w:t>N</w:t>
      </w:r>
      <w:r w:rsidR="00E2553D">
        <w:rPr>
          <w:rFonts w:ascii="Calibri" w:hAnsi="Calibri" w:cs="Calibri"/>
          <w:bCs/>
          <w:sz w:val="22"/>
          <w:szCs w:val="22"/>
        </w:rPr>
        <w:t xml:space="preserve">ominating </w:t>
      </w:r>
      <w:r>
        <w:rPr>
          <w:rFonts w:ascii="Calibri" w:hAnsi="Calibri" w:cs="Calibri"/>
          <w:bCs/>
          <w:sz w:val="22"/>
          <w:szCs w:val="22"/>
        </w:rPr>
        <w:t>Committee for both COG corporate and COG Board officers for 2012.  Cor</w:t>
      </w:r>
      <w:r w:rsidR="00E2553D">
        <w:rPr>
          <w:rFonts w:ascii="Calibri" w:hAnsi="Calibri" w:cs="Calibri"/>
          <w:bCs/>
          <w:sz w:val="22"/>
          <w:szCs w:val="22"/>
        </w:rPr>
        <w:t>p</w:t>
      </w:r>
      <w:r>
        <w:rPr>
          <w:rFonts w:ascii="Calibri" w:hAnsi="Calibri" w:cs="Calibri"/>
          <w:bCs/>
          <w:sz w:val="22"/>
          <w:szCs w:val="22"/>
        </w:rPr>
        <w:t>orate officers were elected at the COG Annual Membership and Awards Luncheon on December 12, 2012.  Chairman Principi called for approval of the proposed slate of COG Board officers for 2013, which included Chairwoman Karen Young, Vice Chairman Phil Mendelson, and Vice Chairman William Euille. The Board then unanimously approved the election of the slate of 2013 officers</w:t>
      </w:r>
      <w:r w:rsidR="00BF74C8">
        <w:rPr>
          <w:rFonts w:ascii="Calibri" w:hAnsi="Calibri" w:cs="Calibri"/>
          <w:bCs/>
          <w:sz w:val="22"/>
          <w:szCs w:val="22"/>
        </w:rPr>
        <w:t>.</w:t>
      </w:r>
      <w:r>
        <w:rPr>
          <w:rFonts w:ascii="Calibri" w:hAnsi="Calibri" w:cs="Calibri"/>
          <w:bCs/>
          <w:sz w:val="22"/>
          <w:szCs w:val="22"/>
        </w:rPr>
        <w:t xml:space="preserve"> </w:t>
      </w:r>
    </w:p>
    <w:p w:rsidR="00681206" w:rsidRDefault="00681206" w:rsidP="005704D4">
      <w:pPr>
        <w:ind w:left="180" w:hanging="180"/>
        <w:jc w:val="both"/>
        <w:rPr>
          <w:rFonts w:ascii="Calibri" w:hAnsi="Calibri" w:cs="Calibri"/>
          <w:bCs/>
          <w:sz w:val="22"/>
          <w:szCs w:val="22"/>
        </w:rPr>
      </w:pPr>
      <w:r>
        <w:rPr>
          <w:rFonts w:ascii="Calibri" w:hAnsi="Calibri" w:cs="Calibri"/>
          <w:bCs/>
          <w:sz w:val="22"/>
          <w:szCs w:val="22"/>
        </w:rPr>
        <w:t xml:space="preserve">  </w:t>
      </w:r>
    </w:p>
    <w:p w:rsidR="00544511" w:rsidRDefault="00544511" w:rsidP="00681206">
      <w:pPr>
        <w:jc w:val="both"/>
        <w:rPr>
          <w:rFonts w:ascii="Calibri" w:hAnsi="Calibri" w:cs="Calibri"/>
          <w:bCs/>
          <w:sz w:val="22"/>
          <w:szCs w:val="22"/>
        </w:rPr>
      </w:pPr>
      <w:r>
        <w:rPr>
          <w:rFonts w:ascii="Calibri" w:hAnsi="Calibri" w:cs="Calibri"/>
          <w:bCs/>
          <w:sz w:val="22"/>
          <w:szCs w:val="22"/>
        </w:rPr>
        <w:t xml:space="preserve">Chairman Principi turned the </w:t>
      </w:r>
      <w:r w:rsidR="00E2553D">
        <w:rPr>
          <w:rFonts w:ascii="Calibri" w:hAnsi="Calibri" w:cs="Calibri"/>
          <w:bCs/>
          <w:sz w:val="22"/>
          <w:szCs w:val="22"/>
        </w:rPr>
        <w:t>meeting</w:t>
      </w:r>
      <w:r>
        <w:rPr>
          <w:rFonts w:ascii="Calibri" w:hAnsi="Calibri" w:cs="Calibri"/>
          <w:bCs/>
          <w:sz w:val="22"/>
          <w:szCs w:val="22"/>
        </w:rPr>
        <w:t xml:space="preserve"> over to new Chair</w:t>
      </w:r>
      <w:r w:rsidR="005704D4">
        <w:rPr>
          <w:rFonts w:ascii="Calibri" w:hAnsi="Calibri" w:cs="Calibri"/>
          <w:bCs/>
          <w:sz w:val="22"/>
          <w:szCs w:val="22"/>
        </w:rPr>
        <w:t>woman</w:t>
      </w:r>
      <w:r>
        <w:rPr>
          <w:rFonts w:ascii="Calibri" w:hAnsi="Calibri" w:cs="Calibri"/>
          <w:bCs/>
          <w:sz w:val="22"/>
          <w:szCs w:val="22"/>
        </w:rPr>
        <w:t xml:space="preserve"> Karen Young.</w:t>
      </w:r>
    </w:p>
    <w:p w:rsidR="00BF74C8" w:rsidRDefault="00BF74C8" w:rsidP="005704D4">
      <w:pPr>
        <w:ind w:left="180" w:hanging="180"/>
        <w:jc w:val="both"/>
        <w:rPr>
          <w:rFonts w:ascii="Calibri" w:hAnsi="Calibri" w:cs="Calibri"/>
          <w:b/>
          <w:bCs/>
          <w:sz w:val="22"/>
          <w:szCs w:val="22"/>
        </w:rPr>
      </w:pPr>
    </w:p>
    <w:p w:rsidR="00544511" w:rsidRDefault="00544511" w:rsidP="005704D4">
      <w:pPr>
        <w:ind w:left="180" w:hanging="180"/>
        <w:jc w:val="both"/>
        <w:rPr>
          <w:rFonts w:ascii="Calibri" w:hAnsi="Calibri" w:cs="Calibri"/>
          <w:b/>
          <w:bCs/>
          <w:sz w:val="22"/>
          <w:szCs w:val="22"/>
        </w:rPr>
      </w:pPr>
      <w:r w:rsidRPr="00C00C76">
        <w:rPr>
          <w:rFonts w:ascii="Calibri" w:hAnsi="Calibri" w:cs="Calibri"/>
          <w:b/>
          <w:bCs/>
          <w:sz w:val="22"/>
          <w:szCs w:val="22"/>
        </w:rPr>
        <w:t xml:space="preserve">11.  </w:t>
      </w:r>
      <w:r w:rsidR="00C00C76">
        <w:rPr>
          <w:rFonts w:ascii="Calibri" w:hAnsi="Calibri" w:cs="Calibri"/>
          <w:b/>
          <w:bCs/>
          <w:sz w:val="22"/>
          <w:szCs w:val="22"/>
        </w:rPr>
        <w:t>RECOGNITION OF THE IMMEDIATE PAST CHAIRMAN</w:t>
      </w:r>
    </w:p>
    <w:p w:rsidR="00690CB0" w:rsidRDefault="00690CB0" w:rsidP="005704D4">
      <w:pPr>
        <w:ind w:left="180" w:hanging="180"/>
        <w:jc w:val="both"/>
        <w:rPr>
          <w:rFonts w:ascii="Calibri" w:hAnsi="Calibri" w:cs="Calibri"/>
          <w:b/>
          <w:bCs/>
          <w:sz w:val="22"/>
          <w:szCs w:val="22"/>
        </w:rPr>
      </w:pPr>
    </w:p>
    <w:p w:rsidR="00493C84" w:rsidRDefault="00C00C76">
      <w:pPr>
        <w:jc w:val="both"/>
        <w:rPr>
          <w:rFonts w:ascii="Calibri" w:hAnsi="Calibri" w:cs="Calibri"/>
          <w:bCs/>
          <w:sz w:val="22"/>
          <w:szCs w:val="22"/>
        </w:rPr>
      </w:pPr>
      <w:r>
        <w:rPr>
          <w:rFonts w:ascii="Calibri" w:hAnsi="Calibri" w:cs="Calibri"/>
          <w:bCs/>
          <w:sz w:val="22"/>
          <w:szCs w:val="22"/>
        </w:rPr>
        <w:t>Chairwoman Young recognized and thanked 2012 COG Board Chairman Principi</w:t>
      </w:r>
      <w:r w:rsidR="00690CB0">
        <w:rPr>
          <w:rFonts w:ascii="Calibri" w:hAnsi="Calibri" w:cs="Calibri"/>
          <w:bCs/>
          <w:sz w:val="22"/>
          <w:szCs w:val="22"/>
        </w:rPr>
        <w:t xml:space="preserve"> for his leadership and noted his l</w:t>
      </w:r>
      <w:r w:rsidR="00FF1276">
        <w:rPr>
          <w:rFonts w:ascii="Calibri" w:hAnsi="Calibri" w:cs="Calibri"/>
          <w:bCs/>
          <w:sz w:val="22"/>
          <w:szCs w:val="22"/>
        </w:rPr>
        <w:t>eadership in shepherding</w:t>
      </w:r>
      <w:r w:rsidR="00690CB0">
        <w:rPr>
          <w:rFonts w:ascii="Calibri" w:hAnsi="Calibri" w:cs="Calibri"/>
          <w:bCs/>
          <w:sz w:val="22"/>
          <w:szCs w:val="22"/>
        </w:rPr>
        <w:t xml:space="preserve"> several important Board actions including response to the Derecho Storm and Economy Forward</w:t>
      </w:r>
      <w:r>
        <w:rPr>
          <w:rFonts w:ascii="Calibri" w:hAnsi="Calibri" w:cs="Calibri"/>
          <w:bCs/>
          <w:sz w:val="22"/>
          <w:szCs w:val="22"/>
        </w:rPr>
        <w:t>.</w:t>
      </w:r>
      <w:r w:rsidR="00690CB0">
        <w:rPr>
          <w:rFonts w:ascii="Calibri" w:hAnsi="Calibri" w:cs="Calibri"/>
          <w:bCs/>
          <w:sz w:val="22"/>
          <w:szCs w:val="22"/>
        </w:rPr>
        <w:t xml:space="preserve">  Ms. Young then presented Mr. Principi with a token of appreciation.</w:t>
      </w:r>
    </w:p>
    <w:p w:rsidR="00C00C76" w:rsidRDefault="00C00C76" w:rsidP="005704D4">
      <w:pPr>
        <w:ind w:left="180" w:hanging="180"/>
        <w:jc w:val="both"/>
        <w:rPr>
          <w:rFonts w:ascii="Calibri" w:hAnsi="Calibri" w:cs="Calibri"/>
          <w:bCs/>
          <w:sz w:val="22"/>
          <w:szCs w:val="22"/>
        </w:rPr>
      </w:pPr>
    </w:p>
    <w:p w:rsidR="00C00C76" w:rsidRDefault="00C00C76" w:rsidP="005704D4">
      <w:pPr>
        <w:ind w:left="180" w:hanging="180"/>
        <w:jc w:val="both"/>
        <w:rPr>
          <w:rFonts w:ascii="Calibri" w:hAnsi="Calibri" w:cs="Calibri"/>
          <w:b/>
          <w:bCs/>
          <w:sz w:val="22"/>
          <w:szCs w:val="22"/>
        </w:rPr>
      </w:pPr>
      <w:r>
        <w:rPr>
          <w:rFonts w:ascii="Calibri" w:hAnsi="Calibri" w:cs="Calibri"/>
          <w:b/>
          <w:bCs/>
          <w:sz w:val="22"/>
          <w:szCs w:val="22"/>
        </w:rPr>
        <w:t>12.  APPOINTMENT OF 2013 POLICY COMMITTEE LEADERSHIP</w:t>
      </w:r>
    </w:p>
    <w:p w:rsidR="00C00C76" w:rsidRDefault="00C00C76" w:rsidP="005704D4">
      <w:pPr>
        <w:ind w:left="180" w:hanging="180"/>
        <w:jc w:val="both"/>
        <w:rPr>
          <w:rFonts w:ascii="Calibri" w:hAnsi="Calibri" w:cs="Calibri"/>
          <w:b/>
          <w:bCs/>
          <w:sz w:val="22"/>
          <w:szCs w:val="22"/>
        </w:rPr>
      </w:pPr>
    </w:p>
    <w:p w:rsidR="00C00C76" w:rsidRPr="00C00C76" w:rsidRDefault="00C00C76" w:rsidP="00681206">
      <w:pPr>
        <w:jc w:val="both"/>
        <w:rPr>
          <w:rFonts w:ascii="Calibri" w:hAnsi="Calibri" w:cs="Calibri"/>
          <w:bCs/>
          <w:sz w:val="22"/>
          <w:szCs w:val="22"/>
        </w:rPr>
      </w:pPr>
      <w:r>
        <w:rPr>
          <w:rFonts w:ascii="Calibri" w:hAnsi="Calibri" w:cs="Calibri"/>
          <w:bCs/>
          <w:sz w:val="22"/>
          <w:szCs w:val="22"/>
        </w:rPr>
        <w:t>Chairwoman Young recommend</w:t>
      </w:r>
      <w:r w:rsidR="00FF1276">
        <w:rPr>
          <w:rFonts w:ascii="Calibri" w:hAnsi="Calibri" w:cs="Calibri"/>
          <w:bCs/>
          <w:sz w:val="22"/>
          <w:szCs w:val="22"/>
        </w:rPr>
        <w:t>ed</w:t>
      </w:r>
      <w:r>
        <w:rPr>
          <w:rFonts w:ascii="Calibri" w:hAnsi="Calibri" w:cs="Calibri"/>
          <w:bCs/>
          <w:sz w:val="22"/>
          <w:szCs w:val="22"/>
        </w:rPr>
        <w:t xml:space="preserve"> the appointment of 2013 leadership for COG policy</w:t>
      </w:r>
      <w:r w:rsidR="00681206">
        <w:rPr>
          <w:rFonts w:ascii="Calibri" w:hAnsi="Calibri" w:cs="Calibri"/>
          <w:bCs/>
          <w:sz w:val="22"/>
          <w:szCs w:val="22"/>
        </w:rPr>
        <w:t xml:space="preserve"> a</w:t>
      </w:r>
      <w:r>
        <w:rPr>
          <w:rFonts w:ascii="Calibri" w:hAnsi="Calibri" w:cs="Calibri"/>
          <w:bCs/>
          <w:sz w:val="22"/>
          <w:szCs w:val="22"/>
        </w:rPr>
        <w:t>dvisory committees, public-private partnerships, and administrative committees</w:t>
      </w:r>
      <w:r w:rsidR="00FF1276">
        <w:rPr>
          <w:rFonts w:ascii="Calibri" w:hAnsi="Calibri" w:cs="Calibri"/>
          <w:bCs/>
          <w:sz w:val="22"/>
          <w:szCs w:val="22"/>
        </w:rPr>
        <w:t xml:space="preserve"> as shown in the appended chart</w:t>
      </w:r>
      <w:r>
        <w:rPr>
          <w:rFonts w:ascii="Calibri" w:hAnsi="Calibri" w:cs="Calibri"/>
          <w:bCs/>
          <w:sz w:val="22"/>
          <w:szCs w:val="22"/>
        </w:rPr>
        <w:t xml:space="preserve">.  </w:t>
      </w:r>
    </w:p>
    <w:p w:rsidR="002C6DE9" w:rsidRDefault="002C6DE9" w:rsidP="005704D4">
      <w:pPr>
        <w:ind w:left="180" w:hanging="180"/>
        <w:jc w:val="both"/>
        <w:rPr>
          <w:rFonts w:ascii="Calibri" w:hAnsi="Calibri" w:cs="Calibri"/>
          <w:bCs/>
          <w:sz w:val="22"/>
          <w:szCs w:val="22"/>
        </w:rPr>
      </w:pPr>
    </w:p>
    <w:p w:rsidR="00577A39" w:rsidRDefault="00C907A1" w:rsidP="00681206">
      <w:pPr>
        <w:jc w:val="both"/>
        <w:rPr>
          <w:rFonts w:ascii="Calibri" w:hAnsi="Calibri" w:cs="Calibri"/>
          <w:b/>
          <w:sz w:val="22"/>
          <w:szCs w:val="22"/>
        </w:rPr>
      </w:pPr>
      <w:r w:rsidRPr="00C907A1">
        <w:rPr>
          <w:rFonts w:ascii="Calibri" w:hAnsi="Calibri" w:cs="Calibri"/>
          <w:b/>
          <w:sz w:val="22"/>
          <w:szCs w:val="22"/>
        </w:rPr>
        <w:t>1</w:t>
      </w:r>
      <w:r w:rsidR="00CA26FD">
        <w:rPr>
          <w:rFonts w:ascii="Calibri" w:hAnsi="Calibri" w:cs="Calibri"/>
          <w:b/>
          <w:sz w:val="22"/>
          <w:szCs w:val="22"/>
        </w:rPr>
        <w:t>3</w:t>
      </w:r>
      <w:r>
        <w:rPr>
          <w:rFonts w:ascii="Calibri" w:hAnsi="Calibri" w:cs="Calibri"/>
          <w:b/>
          <w:sz w:val="22"/>
          <w:szCs w:val="22"/>
        </w:rPr>
        <w:t>.</w:t>
      </w:r>
      <w:r w:rsidR="00681206">
        <w:rPr>
          <w:rFonts w:ascii="Calibri" w:hAnsi="Calibri" w:cs="Calibri"/>
          <w:b/>
          <w:sz w:val="22"/>
          <w:szCs w:val="22"/>
        </w:rPr>
        <w:t xml:space="preserve">    </w:t>
      </w:r>
      <w:r>
        <w:rPr>
          <w:rFonts w:ascii="Calibri" w:hAnsi="Calibri" w:cs="Calibri"/>
          <w:b/>
          <w:sz w:val="22"/>
          <w:szCs w:val="22"/>
        </w:rPr>
        <w:t>OTHER BUSINESS</w:t>
      </w:r>
    </w:p>
    <w:p w:rsidR="00C907A1" w:rsidRDefault="00C907A1" w:rsidP="005704D4">
      <w:pPr>
        <w:tabs>
          <w:tab w:val="left" w:pos="360"/>
          <w:tab w:val="left" w:pos="540"/>
        </w:tabs>
        <w:ind w:left="180" w:hanging="180"/>
        <w:jc w:val="both"/>
        <w:rPr>
          <w:rFonts w:ascii="Calibri" w:hAnsi="Calibri" w:cs="Calibri"/>
          <w:b/>
          <w:sz w:val="22"/>
          <w:szCs w:val="22"/>
        </w:rPr>
      </w:pPr>
    </w:p>
    <w:p w:rsidR="00C00C76" w:rsidRPr="005704D4" w:rsidRDefault="00C00C76" w:rsidP="005704D4">
      <w:pPr>
        <w:ind w:left="180" w:hanging="180"/>
        <w:jc w:val="both"/>
        <w:rPr>
          <w:rFonts w:ascii="Calibri" w:hAnsi="Calibri" w:cs="Calibri"/>
          <w:sz w:val="22"/>
          <w:szCs w:val="22"/>
        </w:rPr>
      </w:pPr>
      <w:r>
        <w:rPr>
          <w:rFonts w:ascii="Calibri" w:hAnsi="Calibri" w:cs="Calibri"/>
          <w:b/>
          <w:sz w:val="22"/>
          <w:szCs w:val="22"/>
        </w:rPr>
        <w:tab/>
      </w:r>
      <w:r w:rsidR="00681206">
        <w:rPr>
          <w:rFonts w:ascii="Calibri" w:hAnsi="Calibri" w:cs="Calibri"/>
          <w:b/>
          <w:sz w:val="22"/>
          <w:szCs w:val="22"/>
        </w:rPr>
        <w:t xml:space="preserve">      </w:t>
      </w:r>
      <w:r w:rsidRPr="005704D4">
        <w:rPr>
          <w:rFonts w:ascii="Calibri" w:hAnsi="Calibri" w:cs="Calibri"/>
          <w:sz w:val="22"/>
          <w:szCs w:val="22"/>
        </w:rPr>
        <w:t>There was no further business to come before this Board.</w:t>
      </w:r>
    </w:p>
    <w:p w:rsidR="005704D4" w:rsidRPr="005704D4" w:rsidRDefault="005704D4" w:rsidP="005704D4">
      <w:pPr>
        <w:tabs>
          <w:tab w:val="left" w:pos="360"/>
          <w:tab w:val="left" w:pos="540"/>
        </w:tabs>
        <w:ind w:left="180" w:hanging="180"/>
        <w:jc w:val="both"/>
        <w:rPr>
          <w:rFonts w:ascii="Calibri" w:hAnsi="Calibri" w:cs="Calibri"/>
          <w:sz w:val="22"/>
          <w:szCs w:val="22"/>
        </w:rPr>
      </w:pPr>
    </w:p>
    <w:p w:rsidR="00681206" w:rsidRDefault="00681206" w:rsidP="005704D4">
      <w:pPr>
        <w:tabs>
          <w:tab w:val="left" w:pos="360"/>
          <w:tab w:val="left" w:pos="540"/>
        </w:tabs>
        <w:ind w:left="180" w:hanging="180"/>
        <w:jc w:val="both"/>
        <w:rPr>
          <w:rFonts w:ascii="Calibri" w:hAnsi="Calibri" w:cs="Calibri"/>
          <w:b/>
          <w:sz w:val="22"/>
          <w:szCs w:val="22"/>
        </w:rPr>
      </w:pPr>
      <w:r>
        <w:rPr>
          <w:rFonts w:ascii="Calibri" w:hAnsi="Calibri" w:cs="Calibri"/>
          <w:b/>
          <w:sz w:val="22"/>
          <w:szCs w:val="22"/>
        </w:rPr>
        <w:t xml:space="preserve"> </w:t>
      </w:r>
    </w:p>
    <w:p w:rsidR="00C907A1" w:rsidRDefault="00681206" w:rsidP="00681206">
      <w:pPr>
        <w:ind w:left="540" w:hanging="540"/>
        <w:jc w:val="both"/>
        <w:rPr>
          <w:rFonts w:ascii="Calibri" w:hAnsi="Calibri" w:cs="Calibri"/>
          <w:b/>
          <w:sz w:val="22"/>
          <w:szCs w:val="22"/>
        </w:rPr>
      </w:pPr>
      <w:r>
        <w:rPr>
          <w:rFonts w:ascii="Calibri" w:hAnsi="Calibri" w:cs="Calibri"/>
          <w:b/>
          <w:sz w:val="22"/>
          <w:szCs w:val="22"/>
        </w:rPr>
        <w:t xml:space="preserve">14.      </w:t>
      </w:r>
      <w:r w:rsidR="00C907A1">
        <w:rPr>
          <w:rFonts w:ascii="Calibri" w:hAnsi="Calibri" w:cs="Calibri"/>
          <w:b/>
          <w:sz w:val="22"/>
          <w:szCs w:val="22"/>
        </w:rPr>
        <w:t>ADJOURNMENT</w:t>
      </w:r>
    </w:p>
    <w:p w:rsidR="00C907A1" w:rsidRDefault="00C907A1" w:rsidP="005704D4">
      <w:pPr>
        <w:tabs>
          <w:tab w:val="left" w:pos="360"/>
          <w:tab w:val="left" w:pos="540"/>
        </w:tabs>
        <w:ind w:left="180" w:hanging="180"/>
        <w:jc w:val="both"/>
        <w:rPr>
          <w:rFonts w:ascii="Calibri" w:hAnsi="Calibri" w:cs="Calibri"/>
          <w:b/>
          <w:sz w:val="22"/>
          <w:szCs w:val="22"/>
        </w:rPr>
      </w:pPr>
    </w:p>
    <w:p w:rsidR="00C907A1" w:rsidRDefault="005704D4" w:rsidP="005704D4">
      <w:pPr>
        <w:tabs>
          <w:tab w:val="left" w:pos="360"/>
          <w:tab w:val="left" w:pos="540"/>
        </w:tabs>
        <w:ind w:left="180" w:hanging="180"/>
        <w:jc w:val="both"/>
        <w:rPr>
          <w:rFonts w:ascii="Calibri" w:hAnsi="Calibri" w:cs="Calibri"/>
          <w:sz w:val="22"/>
          <w:szCs w:val="22"/>
        </w:rPr>
      </w:pPr>
      <w:r>
        <w:rPr>
          <w:rFonts w:ascii="Calibri" w:hAnsi="Calibri" w:cs="Calibri"/>
          <w:sz w:val="22"/>
          <w:szCs w:val="22"/>
        </w:rPr>
        <w:tab/>
      </w:r>
      <w:r w:rsidR="00681206">
        <w:rPr>
          <w:rFonts w:ascii="Calibri" w:hAnsi="Calibri" w:cs="Calibri"/>
          <w:sz w:val="22"/>
          <w:szCs w:val="22"/>
        </w:rPr>
        <w:t xml:space="preserve">        </w:t>
      </w:r>
      <w:r w:rsidR="00C907A1">
        <w:rPr>
          <w:rFonts w:ascii="Calibri" w:hAnsi="Calibri" w:cs="Calibri"/>
          <w:sz w:val="22"/>
          <w:szCs w:val="22"/>
        </w:rPr>
        <w:t>Upon motion duly made and seconded, the meeting was adjourned at</w:t>
      </w:r>
      <w:r w:rsidR="00884C57">
        <w:rPr>
          <w:rFonts w:ascii="Calibri" w:hAnsi="Calibri" w:cs="Calibri"/>
          <w:sz w:val="22"/>
          <w:szCs w:val="22"/>
        </w:rPr>
        <w:t xml:space="preserve"> </w:t>
      </w:r>
      <w:r w:rsidR="006F19AD">
        <w:rPr>
          <w:rFonts w:ascii="Calibri" w:hAnsi="Calibri" w:cs="Calibri"/>
          <w:sz w:val="22"/>
          <w:szCs w:val="22"/>
        </w:rPr>
        <w:t>2:30</w:t>
      </w:r>
      <w:r w:rsidR="00337319">
        <w:rPr>
          <w:rFonts w:ascii="Calibri" w:hAnsi="Calibri" w:cs="Calibri"/>
          <w:sz w:val="22"/>
          <w:szCs w:val="22"/>
        </w:rPr>
        <w:t xml:space="preserve"> </w:t>
      </w:r>
      <w:r w:rsidR="00C907A1">
        <w:rPr>
          <w:rFonts w:ascii="Calibri" w:hAnsi="Calibri" w:cs="Calibri"/>
          <w:sz w:val="22"/>
          <w:szCs w:val="22"/>
        </w:rPr>
        <w:t>p.m.</w:t>
      </w:r>
      <w:r w:rsidR="0072743A">
        <w:rPr>
          <w:rFonts w:ascii="Calibri" w:hAnsi="Calibri" w:cs="Calibri"/>
          <w:sz w:val="22"/>
          <w:szCs w:val="22"/>
        </w:rPr>
        <w:t xml:space="preserve">  </w:t>
      </w:r>
      <w:r w:rsidR="00C907A1">
        <w:rPr>
          <w:rFonts w:ascii="Calibri" w:hAnsi="Calibri" w:cs="Calibri"/>
          <w:sz w:val="22"/>
          <w:szCs w:val="22"/>
        </w:rPr>
        <w:t xml:space="preserve">The next </w:t>
      </w:r>
      <w:r w:rsidR="00681206">
        <w:rPr>
          <w:rFonts w:ascii="Calibri" w:hAnsi="Calibri" w:cs="Calibri"/>
          <w:sz w:val="22"/>
          <w:szCs w:val="22"/>
        </w:rPr>
        <w:t xml:space="preserve">              </w:t>
      </w:r>
      <w:r w:rsidR="00C907A1">
        <w:rPr>
          <w:rFonts w:ascii="Calibri" w:hAnsi="Calibri" w:cs="Calibri"/>
          <w:sz w:val="22"/>
          <w:szCs w:val="22"/>
        </w:rPr>
        <w:t xml:space="preserve">meeting </w:t>
      </w:r>
      <w:r w:rsidR="00681206">
        <w:rPr>
          <w:rFonts w:ascii="Calibri" w:hAnsi="Calibri" w:cs="Calibri"/>
          <w:sz w:val="22"/>
          <w:szCs w:val="22"/>
        </w:rPr>
        <w:t>w</w:t>
      </w:r>
      <w:r w:rsidR="00470E91">
        <w:rPr>
          <w:rFonts w:ascii="Calibri" w:hAnsi="Calibri" w:cs="Calibri"/>
          <w:sz w:val="22"/>
          <w:szCs w:val="22"/>
        </w:rPr>
        <w:t>ill</w:t>
      </w:r>
      <w:r w:rsidR="00C907A1">
        <w:rPr>
          <w:rFonts w:ascii="Calibri" w:hAnsi="Calibri" w:cs="Calibri"/>
          <w:sz w:val="22"/>
          <w:szCs w:val="22"/>
        </w:rPr>
        <w:t xml:space="preserve"> be held on</w:t>
      </w:r>
      <w:r w:rsidR="0021506E">
        <w:rPr>
          <w:rFonts w:ascii="Calibri" w:hAnsi="Calibri" w:cs="Calibri"/>
          <w:sz w:val="22"/>
          <w:szCs w:val="22"/>
        </w:rPr>
        <w:t xml:space="preserve"> </w:t>
      </w:r>
      <w:r w:rsidR="00337319">
        <w:rPr>
          <w:rFonts w:ascii="Calibri" w:hAnsi="Calibri" w:cs="Calibri"/>
          <w:sz w:val="22"/>
          <w:szCs w:val="22"/>
        </w:rPr>
        <w:t>February 13</w:t>
      </w:r>
      <w:r w:rsidR="00D13440">
        <w:rPr>
          <w:rFonts w:ascii="Calibri" w:hAnsi="Calibri" w:cs="Calibri"/>
          <w:sz w:val="22"/>
          <w:szCs w:val="22"/>
        </w:rPr>
        <w:t>, 2013</w:t>
      </w:r>
      <w:r w:rsidR="00C907A1">
        <w:rPr>
          <w:rFonts w:ascii="Calibri" w:hAnsi="Calibri" w:cs="Calibri"/>
          <w:sz w:val="22"/>
          <w:szCs w:val="22"/>
        </w:rPr>
        <w:t>.</w:t>
      </w:r>
    </w:p>
    <w:p w:rsidR="00470E91" w:rsidRDefault="00470E91" w:rsidP="005704D4">
      <w:pPr>
        <w:tabs>
          <w:tab w:val="left" w:pos="360"/>
          <w:tab w:val="left" w:pos="540"/>
        </w:tabs>
        <w:ind w:left="180" w:hanging="180"/>
        <w:jc w:val="both"/>
        <w:rPr>
          <w:rFonts w:ascii="Calibri" w:hAnsi="Calibri" w:cs="Calibri"/>
          <w:sz w:val="22"/>
          <w:szCs w:val="22"/>
        </w:rPr>
      </w:pPr>
    </w:p>
    <w:p w:rsidR="009E76BF" w:rsidRDefault="009E76BF" w:rsidP="005704D4">
      <w:pPr>
        <w:tabs>
          <w:tab w:val="left" w:pos="360"/>
          <w:tab w:val="left" w:pos="540"/>
        </w:tabs>
        <w:ind w:left="180" w:hanging="180"/>
        <w:jc w:val="both"/>
        <w:rPr>
          <w:rFonts w:ascii="Calibri" w:hAnsi="Calibri" w:cs="Calibri"/>
          <w:sz w:val="22"/>
          <w:szCs w:val="22"/>
        </w:rPr>
      </w:pPr>
    </w:p>
    <w:p w:rsidR="00470E91" w:rsidRDefault="00470E91" w:rsidP="005704D4">
      <w:pPr>
        <w:tabs>
          <w:tab w:val="left" w:pos="360"/>
          <w:tab w:val="left" w:pos="540"/>
        </w:tabs>
        <w:ind w:left="180" w:hanging="180"/>
        <w:jc w:val="center"/>
        <w:rPr>
          <w:rFonts w:ascii="Calibri" w:hAnsi="Calibri" w:cs="Calibri"/>
          <w:sz w:val="22"/>
          <w:szCs w:val="22"/>
        </w:rPr>
      </w:pPr>
      <w:r>
        <w:rPr>
          <w:rFonts w:ascii="Calibri" w:hAnsi="Calibri" w:cs="Calibri"/>
          <w:b/>
          <w:sz w:val="22"/>
          <w:szCs w:val="22"/>
        </w:rPr>
        <w:t xml:space="preserve">THE NEXT BOARD MEETING WILL BE HELD ON WEDNESDAY, </w:t>
      </w:r>
      <w:r w:rsidR="00337319">
        <w:rPr>
          <w:rFonts w:ascii="Calibri" w:hAnsi="Calibri" w:cs="Calibri"/>
          <w:b/>
          <w:sz w:val="22"/>
          <w:szCs w:val="22"/>
        </w:rPr>
        <w:t>FEBRUARY 13,</w:t>
      </w:r>
      <w:r w:rsidR="00D13440">
        <w:rPr>
          <w:rFonts w:ascii="Calibri" w:hAnsi="Calibri" w:cs="Calibri"/>
          <w:b/>
          <w:sz w:val="22"/>
          <w:szCs w:val="22"/>
        </w:rPr>
        <w:t xml:space="preserve"> 2013.</w:t>
      </w:r>
    </w:p>
    <w:p w:rsidR="00470E91" w:rsidRDefault="00470E91" w:rsidP="005704D4">
      <w:pPr>
        <w:tabs>
          <w:tab w:val="left" w:pos="360"/>
          <w:tab w:val="left" w:pos="540"/>
        </w:tabs>
        <w:ind w:left="180" w:hanging="180"/>
        <w:jc w:val="both"/>
        <w:rPr>
          <w:rFonts w:ascii="Calibri" w:hAnsi="Calibri" w:cs="Calibri"/>
          <w:sz w:val="22"/>
          <w:szCs w:val="22"/>
        </w:rPr>
      </w:pPr>
    </w:p>
    <w:p w:rsidR="00470E91" w:rsidRDefault="00470E91" w:rsidP="005704D4">
      <w:pPr>
        <w:tabs>
          <w:tab w:val="left" w:pos="360"/>
          <w:tab w:val="left" w:pos="540"/>
        </w:tabs>
        <w:ind w:left="180" w:hanging="180"/>
        <w:jc w:val="both"/>
        <w:rPr>
          <w:rFonts w:ascii="Calibri" w:hAnsi="Calibri" w:cs="Calibri"/>
          <w:sz w:val="22"/>
          <w:szCs w:val="22"/>
        </w:rPr>
      </w:pPr>
    </w:p>
    <w:p w:rsidR="004B48BE" w:rsidRDefault="004B48BE" w:rsidP="005704D4">
      <w:pPr>
        <w:tabs>
          <w:tab w:val="left" w:pos="360"/>
          <w:tab w:val="left" w:pos="540"/>
        </w:tabs>
        <w:ind w:left="180" w:hanging="180"/>
        <w:jc w:val="both"/>
        <w:rPr>
          <w:rFonts w:ascii="Calibri" w:hAnsi="Calibri" w:cs="Calibri"/>
          <w:sz w:val="22"/>
          <w:szCs w:val="22"/>
        </w:rPr>
      </w:pPr>
    </w:p>
    <w:p w:rsidR="004B48BE" w:rsidRDefault="004B48BE" w:rsidP="005704D4">
      <w:pPr>
        <w:tabs>
          <w:tab w:val="left" w:pos="360"/>
          <w:tab w:val="left" w:pos="540"/>
        </w:tabs>
        <w:ind w:left="180" w:hanging="180"/>
        <w:jc w:val="both"/>
        <w:rPr>
          <w:rFonts w:ascii="Calibri" w:hAnsi="Calibri" w:cs="Calibri"/>
          <w:sz w:val="22"/>
          <w:szCs w:val="22"/>
        </w:rPr>
      </w:pPr>
    </w:p>
    <w:p w:rsidR="00CA51B8" w:rsidRDefault="00CA51B8" w:rsidP="005704D4">
      <w:pPr>
        <w:tabs>
          <w:tab w:val="left" w:pos="360"/>
          <w:tab w:val="left" w:pos="540"/>
        </w:tabs>
        <w:ind w:left="180" w:hanging="180"/>
        <w:jc w:val="both"/>
        <w:rPr>
          <w:rFonts w:ascii="Calibri" w:hAnsi="Calibri" w:cs="Calibri"/>
          <w:sz w:val="22"/>
          <w:szCs w:val="22"/>
        </w:rPr>
      </w:pPr>
    </w:p>
    <w:p w:rsidR="00CA51B8" w:rsidRDefault="00CA51B8" w:rsidP="005704D4">
      <w:pPr>
        <w:tabs>
          <w:tab w:val="left" w:pos="360"/>
          <w:tab w:val="left" w:pos="540"/>
        </w:tabs>
        <w:ind w:left="180" w:hanging="180"/>
        <w:jc w:val="both"/>
        <w:rPr>
          <w:rFonts w:ascii="Calibri" w:hAnsi="Calibri" w:cs="Calibri"/>
          <w:sz w:val="22"/>
          <w:szCs w:val="22"/>
        </w:rPr>
      </w:pPr>
    </w:p>
    <w:p w:rsidR="00CA51B8" w:rsidRDefault="00CA51B8" w:rsidP="005704D4">
      <w:pPr>
        <w:tabs>
          <w:tab w:val="left" w:pos="360"/>
          <w:tab w:val="left" w:pos="540"/>
        </w:tabs>
        <w:ind w:left="180" w:hanging="180"/>
        <w:jc w:val="both"/>
        <w:rPr>
          <w:rFonts w:ascii="Calibri" w:hAnsi="Calibri" w:cs="Calibri"/>
          <w:sz w:val="22"/>
          <w:szCs w:val="22"/>
        </w:rPr>
      </w:pPr>
    </w:p>
    <w:p w:rsidR="00CA51B8" w:rsidRDefault="00CA51B8" w:rsidP="005704D4">
      <w:pPr>
        <w:tabs>
          <w:tab w:val="left" w:pos="360"/>
          <w:tab w:val="left" w:pos="540"/>
        </w:tabs>
        <w:ind w:left="180" w:hanging="180"/>
        <w:jc w:val="both"/>
        <w:rPr>
          <w:rFonts w:ascii="Calibri" w:hAnsi="Calibri" w:cs="Calibri"/>
          <w:sz w:val="22"/>
          <w:szCs w:val="22"/>
        </w:rPr>
      </w:pPr>
    </w:p>
    <w:p w:rsidR="00CA51B8" w:rsidRDefault="00CA51B8" w:rsidP="005704D4">
      <w:pPr>
        <w:tabs>
          <w:tab w:val="left" w:pos="360"/>
          <w:tab w:val="left" w:pos="540"/>
        </w:tabs>
        <w:ind w:left="180" w:hanging="180"/>
        <w:jc w:val="both"/>
        <w:rPr>
          <w:rFonts w:ascii="Calibri" w:hAnsi="Calibri" w:cs="Calibri"/>
          <w:sz w:val="22"/>
          <w:szCs w:val="22"/>
        </w:rPr>
      </w:pPr>
    </w:p>
    <w:p w:rsidR="004B48BE" w:rsidRDefault="004B48BE" w:rsidP="005704D4">
      <w:pPr>
        <w:tabs>
          <w:tab w:val="left" w:pos="360"/>
          <w:tab w:val="left" w:pos="540"/>
        </w:tabs>
        <w:ind w:left="180" w:hanging="180"/>
        <w:jc w:val="both"/>
        <w:rPr>
          <w:rFonts w:ascii="Calibri" w:hAnsi="Calibri" w:cs="Calibri"/>
          <w:sz w:val="22"/>
          <w:szCs w:val="22"/>
        </w:rPr>
      </w:pPr>
    </w:p>
    <w:p w:rsidR="008A5218" w:rsidRDefault="008A5218" w:rsidP="005704D4">
      <w:pPr>
        <w:tabs>
          <w:tab w:val="left" w:pos="360"/>
          <w:tab w:val="left" w:pos="540"/>
        </w:tabs>
        <w:ind w:left="180" w:hanging="180"/>
        <w:jc w:val="both"/>
        <w:rPr>
          <w:rFonts w:ascii="Calibri" w:hAnsi="Calibri" w:cs="Calibri"/>
          <w:sz w:val="22"/>
          <w:szCs w:val="22"/>
        </w:rPr>
      </w:pPr>
    </w:p>
    <w:p w:rsidR="008A5218" w:rsidRDefault="008A5218" w:rsidP="005704D4">
      <w:pPr>
        <w:tabs>
          <w:tab w:val="left" w:pos="360"/>
          <w:tab w:val="left" w:pos="540"/>
        </w:tabs>
        <w:ind w:left="180" w:hanging="180"/>
        <w:jc w:val="both"/>
        <w:rPr>
          <w:rFonts w:ascii="Calibri" w:hAnsi="Calibri" w:cs="Calibri"/>
          <w:sz w:val="22"/>
          <w:szCs w:val="22"/>
        </w:rPr>
      </w:pPr>
    </w:p>
    <w:p w:rsidR="008A5218" w:rsidRDefault="008A5218" w:rsidP="005704D4">
      <w:pPr>
        <w:tabs>
          <w:tab w:val="left" w:pos="360"/>
          <w:tab w:val="left" w:pos="540"/>
        </w:tabs>
        <w:ind w:left="180" w:hanging="180"/>
        <w:jc w:val="both"/>
        <w:rPr>
          <w:rFonts w:ascii="Calibri" w:hAnsi="Calibri" w:cs="Calibri"/>
          <w:sz w:val="22"/>
          <w:szCs w:val="22"/>
        </w:rPr>
      </w:pPr>
    </w:p>
    <w:p w:rsidR="008A5218" w:rsidRDefault="008A5218" w:rsidP="005704D4">
      <w:pPr>
        <w:tabs>
          <w:tab w:val="left" w:pos="360"/>
          <w:tab w:val="left" w:pos="540"/>
        </w:tabs>
        <w:ind w:left="180" w:hanging="180"/>
        <w:jc w:val="both"/>
        <w:rPr>
          <w:rFonts w:ascii="Calibri" w:hAnsi="Calibri" w:cs="Calibri"/>
          <w:sz w:val="22"/>
          <w:szCs w:val="22"/>
        </w:rPr>
      </w:pPr>
    </w:p>
    <w:p w:rsidR="008A5218" w:rsidRDefault="008A5218" w:rsidP="005704D4">
      <w:pPr>
        <w:tabs>
          <w:tab w:val="left" w:pos="360"/>
          <w:tab w:val="left" w:pos="540"/>
        </w:tabs>
        <w:ind w:left="180" w:hanging="180"/>
        <w:jc w:val="both"/>
        <w:rPr>
          <w:rFonts w:ascii="Calibri" w:hAnsi="Calibri" w:cs="Calibri"/>
          <w:sz w:val="22"/>
          <w:szCs w:val="22"/>
        </w:rPr>
      </w:pPr>
    </w:p>
    <w:p w:rsidR="008A5218" w:rsidRDefault="008A5218" w:rsidP="005704D4">
      <w:pPr>
        <w:tabs>
          <w:tab w:val="left" w:pos="360"/>
          <w:tab w:val="left" w:pos="540"/>
        </w:tabs>
        <w:ind w:left="180" w:hanging="180"/>
        <w:jc w:val="both"/>
        <w:rPr>
          <w:rFonts w:ascii="Calibri" w:hAnsi="Calibri" w:cs="Calibri"/>
          <w:sz w:val="22"/>
          <w:szCs w:val="22"/>
        </w:rPr>
      </w:pPr>
    </w:p>
    <w:p w:rsidR="008A5218" w:rsidRDefault="008A5218" w:rsidP="005704D4">
      <w:pPr>
        <w:tabs>
          <w:tab w:val="left" w:pos="360"/>
          <w:tab w:val="left" w:pos="540"/>
        </w:tabs>
        <w:ind w:left="180" w:hanging="180"/>
        <w:jc w:val="both"/>
        <w:rPr>
          <w:rFonts w:ascii="Calibri" w:hAnsi="Calibri" w:cs="Calibri"/>
          <w:sz w:val="22"/>
          <w:szCs w:val="22"/>
        </w:rPr>
      </w:pPr>
    </w:p>
    <w:p w:rsidR="008A5218" w:rsidRDefault="008A5218" w:rsidP="005704D4">
      <w:pPr>
        <w:tabs>
          <w:tab w:val="left" w:pos="360"/>
          <w:tab w:val="left" w:pos="540"/>
        </w:tabs>
        <w:ind w:left="180" w:hanging="180"/>
        <w:jc w:val="both"/>
        <w:rPr>
          <w:rFonts w:ascii="Calibri" w:hAnsi="Calibri" w:cs="Calibri"/>
          <w:sz w:val="22"/>
          <w:szCs w:val="22"/>
        </w:rPr>
      </w:pPr>
    </w:p>
    <w:p w:rsidR="008A5218" w:rsidRDefault="008A5218" w:rsidP="005704D4">
      <w:pPr>
        <w:tabs>
          <w:tab w:val="left" w:pos="360"/>
          <w:tab w:val="left" w:pos="540"/>
        </w:tabs>
        <w:ind w:left="180" w:hanging="180"/>
        <w:jc w:val="both"/>
        <w:rPr>
          <w:rFonts w:ascii="Calibri" w:hAnsi="Calibri" w:cs="Calibri"/>
          <w:sz w:val="22"/>
          <w:szCs w:val="22"/>
        </w:rPr>
      </w:pPr>
    </w:p>
    <w:p w:rsidR="008A5218" w:rsidRDefault="008A5218" w:rsidP="005704D4">
      <w:pPr>
        <w:tabs>
          <w:tab w:val="left" w:pos="360"/>
          <w:tab w:val="left" w:pos="540"/>
        </w:tabs>
        <w:ind w:left="180" w:hanging="180"/>
        <w:jc w:val="both"/>
        <w:rPr>
          <w:rFonts w:ascii="Calibri" w:hAnsi="Calibri" w:cs="Calibri"/>
          <w:sz w:val="22"/>
          <w:szCs w:val="22"/>
        </w:rPr>
      </w:pPr>
    </w:p>
    <w:p w:rsidR="008A5218" w:rsidRDefault="008A5218" w:rsidP="005704D4">
      <w:pPr>
        <w:tabs>
          <w:tab w:val="left" w:pos="360"/>
          <w:tab w:val="left" w:pos="540"/>
        </w:tabs>
        <w:ind w:left="180" w:hanging="180"/>
        <w:jc w:val="both"/>
        <w:rPr>
          <w:rFonts w:ascii="Calibri" w:hAnsi="Calibri" w:cs="Calibri"/>
          <w:sz w:val="22"/>
          <w:szCs w:val="22"/>
        </w:rPr>
      </w:pPr>
    </w:p>
    <w:p w:rsidR="004B48BE" w:rsidRDefault="004B48BE" w:rsidP="005704D4">
      <w:pPr>
        <w:tabs>
          <w:tab w:val="left" w:pos="360"/>
          <w:tab w:val="left" w:pos="540"/>
        </w:tabs>
        <w:ind w:left="180" w:hanging="180"/>
        <w:jc w:val="both"/>
        <w:rPr>
          <w:rFonts w:ascii="Calibri" w:hAnsi="Calibri" w:cs="Calibri"/>
          <w:sz w:val="22"/>
          <w:szCs w:val="22"/>
        </w:rPr>
      </w:pPr>
    </w:p>
    <w:p w:rsidR="004B48BE" w:rsidRDefault="004B48BE" w:rsidP="005704D4">
      <w:pPr>
        <w:tabs>
          <w:tab w:val="left" w:pos="360"/>
          <w:tab w:val="left" w:pos="540"/>
        </w:tabs>
        <w:jc w:val="both"/>
        <w:rPr>
          <w:rFonts w:ascii="Calibri" w:hAnsi="Calibri" w:cs="Calibri"/>
          <w:sz w:val="22"/>
          <w:szCs w:val="22"/>
        </w:rPr>
      </w:pPr>
    </w:p>
    <w:p w:rsidR="00CA51B8" w:rsidRDefault="00CA51B8" w:rsidP="00CA51B8">
      <w:pPr>
        <w:tabs>
          <w:tab w:val="left" w:pos="360"/>
          <w:tab w:val="left" w:pos="540"/>
        </w:tabs>
        <w:jc w:val="center"/>
        <w:rPr>
          <w:b/>
          <w:bCs/>
          <w:i/>
          <w:sz w:val="18"/>
          <w:szCs w:val="18"/>
        </w:rPr>
      </w:pPr>
      <w:bookmarkStart w:id="0" w:name="_GoBack"/>
      <w:bookmarkEnd w:id="0"/>
    </w:p>
    <w:p w:rsidR="00884C57" w:rsidRPr="00884C57" w:rsidRDefault="00A741A3" w:rsidP="00CA51B8">
      <w:pPr>
        <w:tabs>
          <w:tab w:val="left" w:pos="360"/>
          <w:tab w:val="left" w:pos="540"/>
        </w:tabs>
        <w:jc w:val="center"/>
        <w:rPr>
          <w:b/>
          <w:bCs/>
          <w:sz w:val="18"/>
          <w:szCs w:val="18"/>
        </w:rPr>
      </w:pPr>
      <w:r w:rsidRPr="00A741A3">
        <w:rPr>
          <w:b/>
          <w:bCs/>
          <w:i/>
          <w:sz w:val="18"/>
          <w:szCs w:val="18"/>
        </w:rPr>
        <w:t>BOARD</w:t>
      </w:r>
      <w:r w:rsidR="00884C57" w:rsidRPr="00884C57">
        <w:rPr>
          <w:b/>
          <w:bCs/>
          <w:sz w:val="18"/>
          <w:szCs w:val="18"/>
        </w:rPr>
        <w:t xml:space="preserve"> OF DIRECTORS MEETING ATTENDANCE – </w:t>
      </w:r>
      <w:r w:rsidR="006F19AD">
        <w:rPr>
          <w:b/>
          <w:bCs/>
          <w:sz w:val="18"/>
          <w:szCs w:val="18"/>
        </w:rPr>
        <w:t>January 9, 2013</w:t>
      </w:r>
    </w:p>
    <w:p w:rsidR="00884C57" w:rsidRPr="00884C57" w:rsidRDefault="00884C57" w:rsidP="005704D4">
      <w:pPr>
        <w:jc w:val="both"/>
        <w:rPr>
          <w:b/>
          <w:bCs/>
          <w:sz w:val="18"/>
          <w:szCs w:val="1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05"/>
        <w:gridCol w:w="2880"/>
        <w:gridCol w:w="693"/>
        <w:gridCol w:w="2441"/>
        <w:gridCol w:w="691"/>
      </w:tblGrid>
      <w:tr w:rsidR="00884C57" w:rsidRPr="000F37FB" w:rsidTr="00884C57">
        <w:trPr>
          <w:jc w:val="center"/>
        </w:trPr>
        <w:tc>
          <w:tcPr>
            <w:tcW w:w="3105" w:type="dxa"/>
            <w:tcBorders>
              <w:top w:val="double" w:sz="4" w:space="0" w:color="auto"/>
              <w:left w:val="double" w:sz="4" w:space="0" w:color="auto"/>
              <w:bottom w:val="single" w:sz="4" w:space="0" w:color="auto"/>
            </w:tcBorders>
            <w:shd w:val="clear" w:color="auto" w:fill="FFFFFF" w:themeFill="background1"/>
          </w:tcPr>
          <w:p w:rsidR="00884C57" w:rsidRPr="000F37FB" w:rsidRDefault="00884C57" w:rsidP="005704D4">
            <w:pPr>
              <w:jc w:val="both"/>
              <w:rPr>
                <w:color w:val="4F81BD" w:themeColor="accent1"/>
                <w:sz w:val="22"/>
              </w:rPr>
            </w:pPr>
          </w:p>
          <w:p w:rsidR="00884C57" w:rsidRPr="000F37FB" w:rsidRDefault="00884C57" w:rsidP="005704D4">
            <w:pPr>
              <w:pStyle w:val="Heading1"/>
              <w:jc w:val="both"/>
              <w:rPr>
                <w:rFonts w:ascii="Times New Roman" w:hAnsi="Times New Roman" w:cs="Times New Roman"/>
                <w:b w:val="0"/>
                <w:bCs w:val="0"/>
                <w:color w:val="4F81BD" w:themeColor="accent1"/>
                <w:sz w:val="22"/>
                <w:szCs w:val="22"/>
              </w:rPr>
            </w:pPr>
            <w:r w:rsidRPr="000F37FB">
              <w:rPr>
                <w:rFonts w:ascii="Times New Roman" w:hAnsi="Times New Roman" w:cs="Times New Roman"/>
                <w:color w:val="4F81BD" w:themeColor="accent1"/>
                <w:sz w:val="22"/>
                <w:szCs w:val="22"/>
              </w:rPr>
              <w:t>Jurisdiction</w:t>
            </w:r>
          </w:p>
        </w:tc>
        <w:tc>
          <w:tcPr>
            <w:tcW w:w="2880" w:type="dxa"/>
            <w:tcBorders>
              <w:top w:val="double" w:sz="4" w:space="0" w:color="auto"/>
              <w:bottom w:val="single" w:sz="4" w:space="0" w:color="auto"/>
            </w:tcBorders>
            <w:shd w:val="clear" w:color="auto" w:fill="FFFFFF" w:themeFill="background1"/>
          </w:tcPr>
          <w:p w:rsidR="00884C57" w:rsidRPr="000F37FB" w:rsidRDefault="00884C57" w:rsidP="005704D4">
            <w:pPr>
              <w:jc w:val="both"/>
              <w:rPr>
                <w:color w:val="4F81BD" w:themeColor="accent1"/>
                <w:sz w:val="22"/>
              </w:rPr>
            </w:pPr>
          </w:p>
          <w:p w:rsidR="00884C57" w:rsidRPr="000F37FB" w:rsidRDefault="00884C57" w:rsidP="005704D4">
            <w:pPr>
              <w:pStyle w:val="Heading1"/>
              <w:jc w:val="both"/>
              <w:rPr>
                <w:rFonts w:ascii="Times New Roman" w:hAnsi="Times New Roman" w:cs="Times New Roman"/>
                <w:b w:val="0"/>
                <w:bCs w:val="0"/>
                <w:color w:val="4F81BD" w:themeColor="accent1"/>
                <w:sz w:val="22"/>
                <w:szCs w:val="22"/>
              </w:rPr>
            </w:pPr>
            <w:r w:rsidRPr="000F37FB">
              <w:rPr>
                <w:rFonts w:ascii="Times New Roman" w:hAnsi="Times New Roman" w:cs="Times New Roman"/>
                <w:color w:val="4F81BD" w:themeColor="accent1"/>
                <w:sz w:val="22"/>
                <w:szCs w:val="22"/>
              </w:rPr>
              <w:t>Member</w:t>
            </w:r>
          </w:p>
        </w:tc>
        <w:tc>
          <w:tcPr>
            <w:tcW w:w="693" w:type="dxa"/>
            <w:tcBorders>
              <w:top w:val="double" w:sz="4" w:space="0" w:color="auto"/>
              <w:bottom w:val="single" w:sz="4" w:space="0" w:color="auto"/>
            </w:tcBorders>
            <w:shd w:val="clear" w:color="auto" w:fill="FFFFFF" w:themeFill="background1"/>
          </w:tcPr>
          <w:p w:rsidR="00884C57" w:rsidRPr="000F37FB" w:rsidRDefault="00884C57" w:rsidP="005704D4">
            <w:pPr>
              <w:jc w:val="both"/>
              <w:rPr>
                <w:color w:val="4F81BD" w:themeColor="accent1"/>
                <w:sz w:val="22"/>
              </w:rPr>
            </w:pPr>
          </w:p>
          <w:p w:rsidR="00884C57" w:rsidRPr="000F37FB" w:rsidRDefault="00884C57" w:rsidP="005704D4">
            <w:pPr>
              <w:pStyle w:val="Heading1"/>
              <w:jc w:val="both"/>
              <w:rPr>
                <w:rFonts w:ascii="Times New Roman" w:hAnsi="Times New Roman" w:cs="Times New Roman"/>
                <w:b w:val="0"/>
                <w:bCs w:val="0"/>
                <w:color w:val="4F81BD" w:themeColor="accent1"/>
                <w:sz w:val="22"/>
                <w:szCs w:val="22"/>
              </w:rPr>
            </w:pPr>
            <w:r w:rsidRPr="000F37FB">
              <w:rPr>
                <w:rFonts w:ascii="Times New Roman" w:hAnsi="Times New Roman" w:cs="Times New Roman"/>
                <w:color w:val="4F81BD" w:themeColor="accent1"/>
                <w:sz w:val="22"/>
                <w:szCs w:val="22"/>
              </w:rPr>
              <w:t>Y/N</w:t>
            </w:r>
          </w:p>
        </w:tc>
        <w:tc>
          <w:tcPr>
            <w:tcW w:w="2441" w:type="dxa"/>
            <w:tcBorders>
              <w:top w:val="double" w:sz="4" w:space="0" w:color="auto"/>
              <w:bottom w:val="single" w:sz="4" w:space="0" w:color="auto"/>
            </w:tcBorders>
            <w:shd w:val="clear" w:color="auto" w:fill="FFFFFF" w:themeFill="background1"/>
          </w:tcPr>
          <w:p w:rsidR="00884C57" w:rsidRPr="000F37FB" w:rsidRDefault="00884C57" w:rsidP="005704D4">
            <w:pPr>
              <w:jc w:val="both"/>
              <w:rPr>
                <w:color w:val="4F81BD" w:themeColor="accent1"/>
                <w:sz w:val="22"/>
              </w:rPr>
            </w:pPr>
          </w:p>
          <w:p w:rsidR="00884C57" w:rsidRPr="000F37FB" w:rsidRDefault="00884C57" w:rsidP="005704D4">
            <w:pPr>
              <w:pStyle w:val="Heading1"/>
              <w:jc w:val="both"/>
              <w:rPr>
                <w:rFonts w:ascii="Times New Roman" w:hAnsi="Times New Roman" w:cs="Times New Roman"/>
                <w:b w:val="0"/>
                <w:bCs w:val="0"/>
                <w:color w:val="4F81BD" w:themeColor="accent1"/>
                <w:sz w:val="22"/>
                <w:szCs w:val="22"/>
              </w:rPr>
            </w:pPr>
            <w:r w:rsidRPr="000F37FB">
              <w:rPr>
                <w:rFonts w:ascii="Times New Roman" w:hAnsi="Times New Roman" w:cs="Times New Roman"/>
                <w:color w:val="4F81BD" w:themeColor="accent1"/>
                <w:sz w:val="22"/>
                <w:szCs w:val="22"/>
              </w:rPr>
              <w:t>Alternate</w:t>
            </w:r>
          </w:p>
        </w:tc>
        <w:tc>
          <w:tcPr>
            <w:tcW w:w="691" w:type="dxa"/>
            <w:tcBorders>
              <w:top w:val="double" w:sz="4" w:space="0" w:color="auto"/>
              <w:bottom w:val="single" w:sz="4" w:space="0" w:color="auto"/>
              <w:right w:val="double" w:sz="4" w:space="0" w:color="auto"/>
            </w:tcBorders>
            <w:shd w:val="clear" w:color="auto" w:fill="FFFFFF" w:themeFill="background1"/>
          </w:tcPr>
          <w:p w:rsidR="00884C57" w:rsidRPr="000F37FB" w:rsidRDefault="00884C57" w:rsidP="005704D4">
            <w:pPr>
              <w:jc w:val="both"/>
              <w:rPr>
                <w:color w:val="4F81BD" w:themeColor="accent1"/>
                <w:sz w:val="22"/>
              </w:rPr>
            </w:pPr>
          </w:p>
          <w:p w:rsidR="0072743A" w:rsidRPr="000F37FB" w:rsidRDefault="0072743A" w:rsidP="005704D4">
            <w:pPr>
              <w:jc w:val="both"/>
              <w:rPr>
                <w:sz w:val="22"/>
              </w:rPr>
            </w:pPr>
          </w:p>
          <w:p w:rsidR="0072743A" w:rsidRPr="000F37FB" w:rsidRDefault="0072743A" w:rsidP="005704D4">
            <w:pPr>
              <w:jc w:val="both"/>
              <w:rPr>
                <w:sz w:val="22"/>
              </w:rPr>
            </w:pPr>
          </w:p>
          <w:p w:rsidR="00884C57" w:rsidRPr="000F37FB" w:rsidRDefault="0072743A" w:rsidP="005704D4">
            <w:pPr>
              <w:jc w:val="both"/>
              <w:rPr>
                <w:b/>
                <w:color w:val="4F81BD" w:themeColor="accent1"/>
                <w:sz w:val="22"/>
              </w:rPr>
            </w:pPr>
            <w:r w:rsidRPr="000F37FB">
              <w:rPr>
                <w:b/>
                <w:color w:val="4F81BD" w:themeColor="accent1"/>
                <w:sz w:val="22"/>
                <w:szCs w:val="22"/>
              </w:rPr>
              <w:t>Y/N</w:t>
            </w:r>
          </w:p>
        </w:tc>
      </w:tr>
      <w:tr w:rsidR="00884C57" w:rsidRPr="00884C57" w:rsidTr="00884C57">
        <w:trPr>
          <w:trHeight w:val="278"/>
          <w:jc w:val="center"/>
        </w:trPr>
        <w:tc>
          <w:tcPr>
            <w:tcW w:w="3105" w:type="dxa"/>
            <w:tcBorders>
              <w:left w:val="double" w:sz="4" w:space="0" w:color="auto"/>
              <w:right w:val="nil"/>
            </w:tcBorders>
            <w:shd w:val="clear" w:color="auto" w:fill="E0E0E0"/>
          </w:tcPr>
          <w:p w:rsidR="00884C57" w:rsidRPr="00884C57" w:rsidRDefault="00884C57" w:rsidP="005704D4">
            <w:pPr>
              <w:jc w:val="both"/>
              <w:rPr>
                <w:b/>
                <w:bCs/>
                <w:i/>
                <w:color w:val="4F81BD" w:themeColor="accent1"/>
                <w:sz w:val="18"/>
                <w:szCs w:val="18"/>
              </w:rPr>
            </w:pPr>
            <w:r w:rsidRPr="00884C57">
              <w:rPr>
                <w:b/>
                <w:bCs/>
                <w:i/>
                <w:color w:val="4F81BD" w:themeColor="accent1"/>
                <w:sz w:val="18"/>
                <w:szCs w:val="18"/>
              </w:rPr>
              <w:t>District of Columbia</w:t>
            </w:r>
          </w:p>
        </w:tc>
        <w:tc>
          <w:tcPr>
            <w:tcW w:w="2880" w:type="dxa"/>
            <w:tcBorders>
              <w:left w:val="nil"/>
              <w:right w:val="nil"/>
            </w:tcBorders>
            <w:shd w:val="clear" w:color="auto" w:fill="E0E0E0"/>
          </w:tcPr>
          <w:p w:rsidR="00884C57" w:rsidRPr="00884C57" w:rsidRDefault="00884C57" w:rsidP="005704D4">
            <w:pPr>
              <w:jc w:val="both"/>
              <w:rPr>
                <w:color w:val="4F81BD" w:themeColor="accent1"/>
                <w:sz w:val="18"/>
                <w:szCs w:val="18"/>
              </w:rPr>
            </w:pPr>
          </w:p>
        </w:tc>
        <w:tc>
          <w:tcPr>
            <w:tcW w:w="693" w:type="dxa"/>
            <w:tcBorders>
              <w:left w:val="nil"/>
              <w:right w:val="nil"/>
            </w:tcBorders>
            <w:shd w:val="clear" w:color="auto" w:fill="E0E0E0"/>
          </w:tcPr>
          <w:p w:rsidR="00884C57" w:rsidRPr="00884C57" w:rsidRDefault="00884C57" w:rsidP="005704D4">
            <w:pPr>
              <w:jc w:val="both"/>
              <w:rPr>
                <w:color w:val="4F81BD" w:themeColor="accent1"/>
                <w:sz w:val="18"/>
                <w:szCs w:val="18"/>
              </w:rPr>
            </w:pPr>
          </w:p>
        </w:tc>
        <w:tc>
          <w:tcPr>
            <w:tcW w:w="2441" w:type="dxa"/>
            <w:tcBorders>
              <w:left w:val="nil"/>
              <w:right w:val="nil"/>
            </w:tcBorders>
            <w:shd w:val="clear" w:color="auto" w:fill="E0E0E0"/>
          </w:tcPr>
          <w:p w:rsidR="00884C57" w:rsidRPr="00884C57" w:rsidRDefault="00884C57" w:rsidP="005704D4">
            <w:pPr>
              <w:jc w:val="both"/>
              <w:rPr>
                <w:color w:val="4F81BD" w:themeColor="accent1"/>
                <w:sz w:val="18"/>
                <w:szCs w:val="18"/>
              </w:rPr>
            </w:pPr>
          </w:p>
        </w:tc>
        <w:tc>
          <w:tcPr>
            <w:tcW w:w="691" w:type="dxa"/>
            <w:tcBorders>
              <w:left w:val="nil"/>
              <w:right w:val="double" w:sz="4" w:space="0" w:color="auto"/>
            </w:tcBorders>
            <w:shd w:val="clear" w:color="auto" w:fill="E0E0E0"/>
          </w:tcPr>
          <w:p w:rsidR="00884C57" w:rsidRPr="00884C57" w:rsidRDefault="00884C57" w:rsidP="005704D4">
            <w:pPr>
              <w:jc w:val="both"/>
              <w:rPr>
                <w:color w:val="4F81BD" w:themeColor="accent1"/>
                <w:sz w:val="18"/>
                <w:szCs w:val="18"/>
              </w:rPr>
            </w:pPr>
          </w:p>
        </w:tc>
      </w:tr>
      <w:tr w:rsidR="00884C57" w:rsidRPr="00884C57" w:rsidTr="00884C57">
        <w:trPr>
          <w:trHeight w:val="269"/>
          <w:jc w:val="center"/>
        </w:trPr>
        <w:tc>
          <w:tcPr>
            <w:tcW w:w="3105" w:type="dxa"/>
            <w:tcBorders>
              <w:left w:val="double" w:sz="4" w:space="0" w:color="auto"/>
              <w:bottom w:val="single" w:sz="4" w:space="0" w:color="auto"/>
            </w:tcBorders>
          </w:tcPr>
          <w:p w:rsidR="00884C57" w:rsidRPr="00884C57" w:rsidRDefault="00884C57" w:rsidP="005704D4">
            <w:pPr>
              <w:pStyle w:val="Heading3"/>
              <w:jc w:val="both"/>
              <w:rPr>
                <w:rFonts w:ascii="Times New Roman" w:hAnsi="Times New Roman" w:cs="Times New Roman"/>
                <w:sz w:val="18"/>
                <w:szCs w:val="18"/>
              </w:rPr>
            </w:pPr>
            <w:r w:rsidRPr="00884C57">
              <w:rPr>
                <w:rFonts w:ascii="Times New Roman" w:hAnsi="Times New Roman" w:cs="Times New Roman"/>
                <w:sz w:val="18"/>
                <w:szCs w:val="18"/>
              </w:rPr>
              <w:t xml:space="preserve">     Executive</w:t>
            </w:r>
          </w:p>
        </w:tc>
        <w:tc>
          <w:tcPr>
            <w:tcW w:w="2880" w:type="dxa"/>
            <w:tcBorders>
              <w:bottom w:val="single" w:sz="4" w:space="0" w:color="auto"/>
            </w:tcBorders>
          </w:tcPr>
          <w:p w:rsidR="00884C57" w:rsidRPr="00884C57" w:rsidRDefault="00884C57" w:rsidP="005704D4">
            <w:pPr>
              <w:jc w:val="both"/>
              <w:rPr>
                <w:sz w:val="18"/>
                <w:szCs w:val="18"/>
              </w:rPr>
            </w:pPr>
            <w:r w:rsidRPr="00884C57">
              <w:rPr>
                <w:sz w:val="18"/>
                <w:szCs w:val="18"/>
              </w:rPr>
              <w:t>Hon. Vincent Gray</w:t>
            </w:r>
          </w:p>
        </w:tc>
        <w:tc>
          <w:tcPr>
            <w:tcW w:w="693" w:type="dxa"/>
            <w:tcBorders>
              <w:bottom w:val="single" w:sz="4" w:space="0" w:color="auto"/>
            </w:tcBorders>
          </w:tcPr>
          <w:p w:rsidR="00884C57" w:rsidRPr="00884C57" w:rsidRDefault="00884C57" w:rsidP="005704D4">
            <w:pPr>
              <w:jc w:val="both"/>
              <w:rPr>
                <w:sz w:val="18"/>
                <w:szCs w:val="18"/>
              </w:rPr>
            </w:pPr>
            <w:r w:rsidRPr="00884C57">
              <w:rPr>
                <w:sz w:val="18"/>
                <w:szCs w:val="18"/>
              </w:rPr>
              <w:t>N</w:t>
            </w:r>
          </w:p>
        </w:tc>
        <w:tc>
          <w:tcPr>
            <w:tcW w:w="2441" w:type="dxa"/>
            <w:tcBorders>
              <w:bottom w:val="single" w:sz="4" w:space="0" w:color="auto"/>
            </w:tcBorders>
          </w:tcPr>
          <w:p w:rsidR="00884C57" w:rsidRPr="00884C57" w:rsidRDefault="00884C57" w:rsidP="005704D4">
            <w:pPr>
              <w:jc w:val="both"/>
              <w:rPr>
                <w:sz w:val="18"/>
                <w:szCs w:val="18"/>
              </w:rPr>
            </w:pPr>
            <w:r w:rsidRPr="00884C57">
              <w:rPr>
                <w:sz w:val="18"/>
                <w:szCs w:val="18"/>
              </w:rPr>
              <w:t>Christopher Murphy</w:t>
            </w:r>
          </w:p>
        </w:tc>
        <w:tc>
          <w:tcPr>
            <w:tcW w:w="691" w:type="dxa"/>
            <w:tcBorders>
              <w:bottom w:val="single" w:sz="4" w:space="0" w:color="auto"/>
              <w:right w:val="double" w:sz="4" w:space="0" w:color="auto"/>
            </w:tcBorders>
          </w:tcPr>
          <w:p w:rsidR="00884C57" w:rsidRPr="00884C57" w:rsidRDefault="00167D79" w:rsidP="005704D4">
            <w:pPr>
              <w:jc w:val="both"/>
              <w:rPr>
                <w:sz w:val="18"/>
                <w:szCs w:val="18"/>
              </w:rPr>
            </w:pPr>
            <w:r>
              <w:rPr>
                <w:sz w:val="18"/>
                <w:szCs w:val="18"/>
              </w:rPr>
              <w:t>N</w:t>
            </w:r>
          </w:p>
        </w:tc>
      </w:tr>
      <w:tr w:rsidR="00884C57" w:rsidRPr="00884C57" w:rsidTr="00884C57">
        <w:trPr>
          <w:jc w:val="center"/>
        </w:trPr>
        <w:tc>
          <w:tcPr>
            <w:tcW w:w="3105" w:type="dxa"/>
            <w:tcBorders>
              <w:left w:val="double" w:sz="4" w:space="0" w:color="auto"/>
              <w:bottom w:val="single" w:sz="4" w:space="0" w:color="auto"/>
            </w:tcBorders>
          </w:tcPr>
          <w:p w:rsidR="00884C57" w:rsidRPr="00884C57" w:rsidRDefault="00884C57" w:rsidP="005704D4">
            <w:pPr>
              <w:pStyle w:val="Heading3"/>
              <w:jc w:val="both"/>
              <w:rPr>
                <w:rFonts w:ascii="Times New Roman" w:hAnsi="Times New Roman" w:cs="Times New Roman"/>
                <w:sz w:val="18"/>
                <w:szCs w:val="18"/>
              </w:rPr>
            </w:pPr>
          </w:p>
        </w:tc>
        <w:tc>
          <w:tcPr>
            <w:tcW w:w="2880" w:type="dxa"/>
            <w:tcBorders>
              <w:bottom w:val="single" w:sz="4" w:space="0" w:color="auto"/>
            </w:tcBorders>
          </w:tcPr>
          <w:p w:rsidR="00884C57" w:rsidRPr="00884C57" w:rsidRDefault="00884C57" w:rsidP="005704D4">
            <w:pPr>
              <w:jc w:val="both"/>
              <w:rPr>
                <w:sz w:val="18"/>
                <w:szCs w:val="18"/>
              </w:rPr>
            </w:pPr>
            <w:r w:rsidRPr="00884C57">
              <w:rPr>
                <w:sz w:val="18"/>
                <w:szCs w:val="18"/>
              </w:rPr>
              <w:t>Mr. Allen Lew</w:t>
            </w:r>
          </w:p>
        </w:tc>
        <w:tc>
          <w:tcPr>
            <w:tcW w:w="693" w:type="dxa"/>
            <w:tcBorders>
              <w:bottom w:val="single" w:sz="4" w:space="0" w:color="auto"/>
            </w:tcBorders>
          </w:tcPr>
          <w:p w:rsidR="00884C57" w:rsidRPr="00884C57" w:rsidRDefault="006F19AD" w:rsidP="005704D4">
            <w:pPr>
              <w:jc w:val="both"/>
              <w:rPr>
                <w:sz w:val="18"/>
                <w:szCs w:val="18"/>
              </w:rPr>
            </w:pPr>
            <w:r>
              <w:rPr>
                <w:sz w:val="18"/>
                <w:szCs w:val="18"/>
              </w:rPr>
              <w:t>N</w:t>
            </w:r>
          </w:p>
        </w:tc>
        <w:tc>
          <w:tcPr>
            <w:tcW w:w="2441" w:type="dxa"/>
            <w:tcBorders>
              <w:bottom w:val="single" w:sz="4" w:space="0" w:color="auto"/>
            </w:tcBorders>
          </w:tcPr>
          <w:p w:rsidR="00884C57" w:rsidRPr="00884C57" w:rsidRDefault="00884C57" w:rsidP="005704D4">
            <w:pPr>
              <w:jc w:val="both"/>
              <w:rPr>
                <w:sz w:val="18"/>
                <w:szCs w:val="18"/>
              </w:rPr>
            </w:pPr>
            <w:r w:rsidRPr="00884C57">
              <w:rPr>
                <w:sz w:val="18"/>
                <w:szCs w:val="18"/>
              </w:rPr>
              <w:t>Warren Graves</w:t>
            </w:r>
          </w:p>
        </w:tc>
        <w:tc>
          <w:tcPr>
            <w:tcW w:w="691" w:type="dxa"/>
            <w:tcBorders>
              <w:bottom w:val="single" w:sz="4" w:space="0" w:color="auto"/>
              <w:right w:val="double" w:sz="4" w:space="0" w:color="auto"/>
            </w:tcBorders>
          </w:tcPr>
          <w:p w:rsidR="00884C57" w:rsidRPr="00884C57" w:rsidRDefault="006F19AD" w:rsidP="005704D4">
            <w:pPr>
              <w:jc w:val="both"/>
              <w:rPr>
                <w:sz w:val="18"/>
                <w:szCs w:val="18"/>
              </w:rPr>
            </w:pPr>
            <w:r>
              <w:rPr>
                <w:sz w:val="18"/>
                <w:szCs w:val="18"/>
              </w:rPr>
              <w:t>Y</w:t>
            </w:r>
          </w:p>
        </w:tc>
      </w:tr>
      <w:tr w:rsidR="00884C57" w:rsidRPr="00884C57" w:rsidTr="00884C57">
        <w:trPr>
          <w:jc w:val="center"/>
        </w:trPr>
        <w:tc>
          <w:tcPr>
            <w:tcW w:w="3105" w:type="dxa"/>
            <w:tcBorders>
              <w:left w:val="double" w:sz="4" w:space="0" w:color="auto"/>
              <w:bottom w:val="single" w:sz="4" w:space="0" w:color="auto"/>
            </w:tcBorders>
          </w:tcPr>
          <w:p w:rsidR="00884C57" w:rsidRPr="00884C57" w:rsidRDefault="00884C57" w:rsidP="005704D4">
            <w:pPr>
              <w:pStyle w:val="Heading3"/>
              <w:jc w:val="both"/>
              <w:rPr>
                <w:rFonts w:ascii="Times New Roman" w:hAnsi="Times New Roman" w:cs="Times New Roman"/>
                <w:sz w:val="18"/>
                <w:szCs w:val="18"/>
              </w:rPr>
            </w:pPr>
            <w:r w:rsidRPr="00884C57">
              <w:rPr>
                <w:rFonts w:ascii="Times New Roman" w:hAnsi="Times New Roman" w:cs="Times New Roman"/>
                <w:sz w:val="18"/>
                <w:szCs w:val="18"/>
              </w:rPr>
              <w:t xml:space="preserve">     Council</w:t>
            </w:r>
          </w:p>
        </w:tc>
        <w:tc>
          <w:tcPr>
            <w:tcW w:w="2880" w:type="dxa"/>
            <w:tcBorders>
              <w:bottom w:val="single" w:sz="4" w:space="0" w:color="auto"/>
            </w:tcBorders>
          </w:tcPr>
          <w:p w:rsidR="00884C57" w:rsidRPr="00884C57" w:rsidRDefault="00884C57" w:rsidP="005704D4">
            <w:pPr>
              <w:jc w:val="both"/>
              <w:rPr>
                <w:sz w:val="18"/>
                <w:szCs w:val="18"/>
              </w:rPr>
            </w:pPr>
            <w:r w:rsidRPr="00884C57">
              <w:rPr>
                <w:sz w:val="18"/>
                <w:szCs w:val="18"/>
              </w:rPr>
              <w:t xml:space="preserve">Hon. Phil Mendelson </w:t>
            </w:r>
          </w:p>
          <w:p w:rsidR="00884C57" w:rsidRPr="00884C57" w:rsidRDefault="00884C57" w:rsidP="005704D4">
            <w:pPr>
              <w:jc w:val="both"/>
              <w:rPr>
                <w:sz w:val="18"/>
                <w:szCs w:val="18"/>
              </w:rPr>
            </w:pPr>
            <w:r w:rsidRPr="00884C57">
              <w:rPr>
                <w:b/>
                <w:sz w:val="18"/>
                <w:szCs w:val="18"/>
              </w:rPr>
              <w:t>(Vice Chair)</w:t>
            </w:r>
          </w:p>
        </w:tc>
        <w:tc>
          <w:tcPr>
            <w:tcW w:w="693" w:type="dxa"/>
            <w:tcBorders>
              <w:bottom w:val="single" w:sz="4" w:space="0" w:color="auto"/>
            </w:tcBorders>
          </w:tcPr>
          <w:p w:rsidR="00884C57" w:rsidRPr="00884C57" w:rsidRDefault="00884C57" w:rsidP="005704D4">
            <w:pPr>
              <w:jc w:val="both"/>
              <w:rPr>
                <w:sz w:val="18"/>
                <w:szCs w:val="18"/>
              </w:rPr>
            </w:pPr>
            <w:r w:rsidRPr="00884C57">
              <w:rPr>
                <w:sz w:val="18"/>
                <w:szCs w:val="18"/>
              </w:rPr>
              <w:t>Y</w:t>
            </w:r>
          </w:p>
        </w:tc>
        <w:tc>
          <w:tcPr>
            <w:tcW w:w="2441" w:type="dxa"/>
            <w:tcBorders>
              <w:bottom w:val="single" w:sz="4" w:space="0" w:color="auto"/>
            </w:tcBorders>
          </w:tcPr>
          <w:p w:rsidR="00884C57" w:rsidRPr="00884C57" w:rsidRDefault="00884C57" w:rsidP="005704D4">
            <w:pPr>
              <w:jc w:val="both"/>
              <w:rPr>
                <w:sz w:val="18"/>
                <w:szCs w:val="18"/>
              </w:rPr>
            </w:pPr>
          </w:p>
        </w:tc>
        <w:tc>
          <w:tcPr>
            <w:tcW w:w="691" w:type="dxa"/>
            <w:tcBorders>
              <w:bottom w:val="single" w:sz="4" w:space="0" w:color="auto"/>
              <w:right w:val="double" w:sz="4" w:space="0" w:color="auto"/>
            </w:tcBorders>
          </w:tcPr>
          <w:p w:rsidR="00884C57" w:rsidRPr="00884C57" w:rsidRDefault="00884C57" w:rsidP="005704D4">
            <w:pPr>
              <w:jc w:val="both"/>
              <w:rPr>
                <w:sz w:val="18"/>
                <w:szCs w:val="18"/>
              </w:rPr>
            </w:pPr>
          </w:p>
        </w:tc>
      </w:tr>
      <w:tr w:rsidR="00884C57" w:rsidRPr="00884C57" w:rsidTr="00884C57">
        <w:trPr>
          <w:jc w:val="center"/>
        </w:trPr>
        <w:tc>
          <w:tcPr>
            <w:tcW w:w="3105" w:type="dxa"/>
            <w:tcBorders>
              <w:left w:val="double" w:sz="4" w:space="0" w:color="auto"/>
              <w:bottom w:val="single" w:sz="4" w:space="0" w:color="auto"/>
            </w:tcBorders>
          </w:tcPr>
          <w:p w:rsidR="00884C57" w:rsidRPr="00884C57" w:rsidRDefault="00884C57" w:rsidP="005704D4">
            <w:pPr>
              <w:pStyle w:val="Heading3"/>
              <w:jc w:val="both"/>
              <w:rPr>
                <w:rFonts w:ascii="Times New Roman" w:hAnsi="Times New Roman" w:cs="Times New Roman"/>
                <w:sz w:val="18"/>
                <w:szCs w:val="18"/>
              </w:rPr>
            </w:pPr>
          </w:p>
        </w:tc>
        <w:tc>
          <w:tcPr>
            <w:tcW w:w="2880" w:type="dxa"/>
            <w:tcBorders>
              <w:bottom w:val="single" w:sz="4" w:space="0" w:color="auto"/>
            </w:tcBorders>
          </w:tcPr>
          <w:p w:rsidR="00884C57" w:rsidRPr="00884C57" w:rsidRDefault="00884C57" w:rsidP="005704D4">
            <w:pPr>
              <w:jc w:val="both"/>
              <w:rPr>
                <w:sz w:val="18"/>
                <w:szCs w:val="18"/>
              </w:rPr>
            </w:pPr>
            <w:r w:rsidRPr="00884C57">
              <w:rPr>
                <w:sz w:val="18"/>
                <w:szCs w:val="18"/>
              </w:rPr>
              <w:t>Hon. Michael Brown</w:t>
            </w:r>
          </w:p>
        </w:tc>
        <w:tc>
          <w:tcPr>
            <w:tcW w:w="693" w:type="dxa"/>
            <w:tcBorders>
              <w:bottom w:val="single" w:sz="4" w:space="0" w:color="auto"/>
            </w:tcBorders>
          </w:tcPr>
          <w:p w:rsidR="00884C57" w:rsidRPr="00884C57" w:rsidRDefault="00884C57" w:rsidP="005704D4">
            <w:pPr>
              <w:jc w:val="both"/>
              <w:rPr>
                <w:sz w:val="18"/>
                <w:szCs w:val="18"/>
              </w:rPr>
            </w:pPr>
            <w:r w:rsidRPr="00884C57">
              <w:rPr>
                <w:sz w:val="18"/>
                <w:szCs w:val="18"/>
              </w:rPr>
              <w:t>N</w:t>
            </w:r>
          </w:p>
        </w:tc>
        <w:tc>
          <w:tcPr>
            <w:tcW w:w="2441" w:type="dxa"/>
            <w:tcBorders>
              <w:bottom w:val="single" w:sz="4" w:space="0" w:color="auto"/>
            </w:tcBorders>
          </w:tcPr>
          <w:p w:rsidR="00884C57" w:rsidRPr="00884C57" w:rsidRDefault="00884C57" w:rsidP="005704D4">
            <w:pPr>
              <w:jc w:val="both"/>
              <w:rPr>
                <w:sz w:val="18"/>
                <w:szCs w:val="18"/>
              </w:rPr>
            </w:pPr>
          </w:p>
        </w:tc>
        <w:tc>
          <w:tcPr>
            <w:tcW w:w="691" w:type="dxa"/>
            <w:tcBorders>
              <w:bottom w:val="single" w:sz="4" w:space="0" w:color="auto"/>
              <w:right w:val="double" w:sz="4" w:space="0" w:color="auto"/>
            </w:tcBorders>
          </w:tcPr>
          <w:p w:rsidR="00884C57" w:rsidRPr="00884C57" w:rsidRDefault="00884C57" w:rsidP="005704D4">
            <w:pPr>
              <w:jc w:val="both"/>
              <w:rPr>
                <w:sz w:val="18"/>
                <w:szCs w:val="18"/>
              </w:rPr>
            </w:pPr>
          </w:p>
        </w:tc>
      </w:tr>
      <w:tr w:rsidR="00884C57" w:rsidRPr="00884C57" w:rsidTr="00884C57">
        <w:trPr>
          <w:jc w:val="center"/>
        </w:trPr>
        <w:tc>
          <w:tcPr>
            <w:tcW w:w="3105" w:type="dxa"/>
            <w:tcBorders>
              <w:left w:val="double" w:sz="4" w:space="0" w:color="auto"/>
              <w:right w:val="nil"/>
            </w:tcBorders>
            <w:shd w:val="clear" w:color="auto" w:fill="E0E0E0"/>
          </w:tcPr>
          <w:p w:rsidR="00884C57" w:rsidRPr="00884C57" w:rsidRDefault="00884C57" w:rsidP="005704D4">
            <w:pPr>
              <w:pStyle w:val="Heading4"/>
              <w:jc w:val="both"/>
              <w:rPr>
                <w:rFonts w:ascii="Times New Roman" w:hAnsi="Times New Roman" w:cs="Times New Roman"/>
                <w:i w:val="0"/>
                <w:sz w:val="18"/>
                <w:szCs w:val="18"/>
              </w:rPr>
            </w:pPr>
            <w:r w:rsidRPr="00884C57">
              <w:rPr>
                <w:rFonts w:ascii="Times New Roman" w:hAnsi="Times New Roman" w:cs="Times New Roman"/>
                <w:sz w:val="18"/>
                <w:szCs w:val="18"/>
              </w:rPr>
              <w:t>Maryland</w:t>
            </w:r>
          </w:p>
        </w:tc>
        <w:tc>
          <w:tcPr>
            <w:tcW w:w="2880" w:type="dxa"/>
            <w:tcBorders>
              <w:left w:val="nil"/>
              <w:right w:val="nil"/>
            </w:tcBorders>
            <w:shd w:val="clear" w:color="auto" w:fill="E0E0E0"/>
          </w:tcPr>
          <w:p w:rsidR="00884C57" w:rsidRPr="00884C57" w:rsidRDefault="00884C57" w:rsidP="005704D4">
            <w:pPr>
              <w:jc w:val="both"/>
              <w:rPr>
                <w:sz w:val="18"/>
                <w:szCs w:val="18"/>
              </w:rPr>
            </w:pPr>
          </w:p>
        </w:tc>
        <w:tc>
          <w:tcPr>
            <w:tcW w:w="693" w:type="dxa"/>
            <w:tcBorders>
              <w:left w:val="nil"/>
              <w:right w:val="nil"/>
            </w:tcBorders>
            <w:shd w:val="clear" w:color="auto" w:fill="E0E0E0"/>
          </w:tcPr>
          <w:p w:rsidR="00884C57" w:rsidRPr="00884C57" w:rsidRDefault="00884C57" w:rsidP="005704D4">
            <w:pPr>
              <w:jc w:val="both"/>
              <w:rPr>
                <w:sz w:val="18"/>
                <w:szCs w:val="18"/>
              </w:rPr>
            </w:pPr>
          </w:p>
        </w:tc>
        <w:tc>
          <w:tcPr>
            <w:tcW w:w="2441" w:type="dxa"/>
            <w:tcBorders>
              <w:left w:val="nil"/>
              <w:right w:val="nil"/>
            </w:tcBorders>
            <w:shd w:val="clear" w:color="auto" w:fill="E0E0E0"/>
          </w:tcPr>
          <w:p w:rsidR="00884C57" w:rsidRPr="00884C57" w:rsidRDefault="00884C57" w:rsidP="005704D4">
            <w:pPr>
              <w:jc w:val="both"/>
              <w:rPr>
                <w:sz w:val="18"/>
                <w:szCs w:val="18"/>
              </w:rPr>
            </w:pPr>
          </w:p>
        </w:tc>
        <w:tc>
          <w:tcPr>
            <w:tcW w:w="691" w:type="dxa"/>
            <w:tcBorders>
              <w:left w:val="nil"/>
              <w:right w:val="double" w:sz="4" w:space="0" w:color="auto"/>
            </w:tcBorders>
            <w:shd w:val="clear" w:color="auto" w:fill="E0E0E0"/>
          </w:tcPr>
          <w:p w:rsidR="00884C57" w:rsidRPr="00884C57" w:rsidRDefault="00884C57" w:rsidP="005704D4">
            <w:pPr>
              <w:jc w:val="both"/>
              <w:rPr>
                <w:sz w:val="18"/>
                <w:szCs w:val="18"/>
              </w:rPr>
            </w:pP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Bowie</w:t>
            </w:r>
          </w:p>
        </w:tc>
        <w:tc>
          <w:tcPr>
            <w:tcW w:w="2880" w:type="dxa"/>
          </w:tcPr>
          <w:p w:rsidR="00884C57" w:rsidRPr="00884C57" w:rsidRDefault="00884C57" w:rsidP="005704D4">
            <w:pPr>
              <w:jc w:val="both"/>
              <w:rPr>
                <w:sz w:val="18"/>
                <w:szCs w:val="18"/>
              </w:rPr>
            </w:pPr>
            <w:r w:rsidRPr="00884C57">
              <w:rPr>
                <w:sz w:val="18"/>
                <w:szCs w:val="18"/>
              </w:rPr>
              <w:t>Hon. G. Frederick Robinson</w:t>
            </w:r>
          </w:p>
        </w:tc>
        <w:tc>
          <w:tcPr>
            <w:tcW w:w="693" w:type="dxa"/>
          </w:tcPr>
          <w:p w:rsidR="00884C57" w:rsidRPr="00884C57" w:rsidRDefault="00884C57" w:rsidP="005704D4">
            <w:pPr>
              <w:jc w:val="both"/>
              <w:rPr>
                <w:sz w:val="18"/>
                <w:szCs w:val="18"/>
              </w:rPr>
            </w:pPr>
            <w:r w:rsidRPr="00884C57">
              <w:rPr>
                <w:sz w:val="18"/>
                <w:szCs w:val="18"/>
              </w:rPr>
              <w:t>N</w:t>
            </w:r>
          </w:p>
        </w:tc>
        <w:tc>
          <w:tcPr>
            <w:tcW w:w="2441" w:type="dxa"/>
          </w:tcPr>
          <w:p w:rsidR="00884C57" w:rsidRPr="00884C57" w:rsidRDefault="00884C57" w:rsidP="005704D4">
            <w:pPr>
              <w:jc w:val="both"/>
              <w:rPr>
                <w:sz w:val="18"/>
                <w:szCs w:val="18"/>
              </w:rPr>
            </w:pPr>
            <w:r w:rsidRPr="00884C57">
              <w:rPr>
                <w:sz w:val="18"/>
                <w:szCs w:val="18"/>
              </w:rPr>
              <w:t>Hon. Dennis Brady</w:t>
            </w:r>
          </w:p>
        </w:tc>
        <w:tc>
          <w:tcPr>
            <w:tcW w:w="691" w:type="dxa"/>
            <w:tcBorders>
              <w:right w:val="double" w:sz="4" w:space="0" w:color="auto"/>
            </w:tcBorders>
          </w:tcPr>
          <w:p w:rsidR="00884C57" w:rsidRPr="00884C57" w:rsidRDefault="006F19AD" w:rsidP="005704D4">
            <w:pPr>
              <w:jc w:val="both"/>
              <w:rPr>
                <w:sz w:val="18"/>
                <w:szCs w:val="18"/>
              </w:rPr>
            </w:pPr>
            <w:r>
              <w:rPr>
                <w:sz w:val="18"/>
                <w:szCs w:val="18"/>
              </w:rPr>
              <w:t>N</w:t>
            </w: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Charles County</w:t>
            </w:r>
          </w:p>
        </w:tc>
        <w:tc>
          <w:tcPr>
            <w:tcW w:w="2880" w:type="dxa"/>
          </w:tcPr>
          <w:p w:rsidR="00884C57" w:rsidRPr="00884C57" w:rsidRDefault="00167D79" w:rsidP="005704D4">
            <w:pPr>
              <w:jc w:val="both"/>
              <w:rPr>
                <w:sz w:val="18"/>
                <w:szCs w:val="18"/>
              </w:rPr>
            </w:pPr>
            <w:r>
              <w:rPr>
                <w:sz w:val="18"/>
                <w:szCs w:val="18"/>
              </w:rPr>
              <w:t>Hon. Reuben Collins</w:t>
            </w:r>
          </w:p>
        </w:tc>
        <w:tc>
          <w:tcPr>
            <w:tcW w:w="693" w:type="dxa"/>
          </w:tcPr>
          <w:p w:rsidR="00884C57" w:rsidRPr="00884C57" w:rsidRDefault="00DC6472" w:rsidP="005704D4">
            <w:pPr>
              <w:jc w:val="both"/>
              <w:rPr>
                <w:sz w:val="18"/>
                <w:szCs w:val="18"/>
              </w:rPr>
            </w:pPr>
            <w:r>
              <w:rPr>
                <w:sz w:val="18"/>
                <w:szCs w:val="18"/>
              </w:rPr>
              <w:t>Y</w:t>
            </w:r>
          </w:p>
        </w:tc>
        <w:tc>
          <w:tcPr>
            <w:tcW w:w="2441" w:type="dxa"/>
          </w:tcPr>
          <w:p w:rsidR="00884C57" w:rsidRPr="00884C57" w:rsidRDefault="00884C57" w:rsidP="005704D4">
            <w:pPr>
              <w:jc w:val="both"/>
              <w:rPr>
                <w:sz w:val="18"/>
                <w:szCs w:val="18"/>
              </w:rPr>
            </w:pPr>
          </w:p>
        </w:tc>
        <w:tc>
          <w:tcPr>
            <w:tcW w:w="691" w:type="dxa"/>
            <w:tcBorders>
              <w:right w:val="double" w:sz="4" w:space="0" w:color="auto"/>
            </w:tcBorders>
          </w:tcPr>
          <w:p w:rsidR="00884C57" w:rsidRPr="00884C57" w:rsidRDefault="00884C57" w:rsidP="005704D4">
            <w:pPr>
              <w:jc w:val="both"/>
              <w:rPr>
                <w:sz w:val="18"/>
                <w:szCs w:val="18"/>
              </w:rPr>
            </w:pP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City of Frederick</w:t>
            </w:r>
          </w:p>
        </w:tc>
        <w:tc>
          <w:tcPr>
            <w:tcW w:w="2880" w:type="dxa"/>
          </w:tcPr>
          <w:p w:rsidR="00884C57" w:rsidRPr="00884C57" w:rsidRDefault="00884C57" w:rsidP="005704D4">
            <w:pPr>
              <w:jc w:val="both"/>
              <w:rPr>
                <w:sz w:val="18"/>
                <w:szCs w:val="18"/>
              </w:rPr>
            </w:pPr>
            <w:r w:rsidRPr="00884C57">
              <w:rPr>
                <w:sz w:val="18"/>
                <w:szCs w:val="18"/>
              </w:rPr>
              <w:t xml:space="preserve">Hon. Karen Young </w:t>
            </w:r>
          </w:p>
          <w:p w:rsidR="00884C57" w:rsidRPr="00884C57" w:rsidRDefault="00884C57" w:rsidP="005704D4">
            <w:pPr>
              <w:jc w:val="both"/>
              <w:rPr>
                <w:sz w:val="18"/>
                <w:szCs w:val="18"/>
              </w:rPr>
            </w:pPr>
            <w:r w:rsidRPr="00884C57">
              <w:rPr>
                <w:b/>
                <w:sz w:val="18"/>
                <w:szCs w:val="18"/>
              </w:rPr>
              <w:t>(Vice Chair)</w:t>
            </w:r>
          </w:p>
        </w:tc>
        <w:tc>
          <w:tcPr>
            <w:tcW w:w="693" w:type="dxa"/>
          </w:tcPr>
          <w:p w:rsidR="00884C57" w:rsidRPr="00884C57" w:rsidRDefault="00884C57" w:rsidP="005704D4">
            <w:pPr>
              <w:jc w:val="both"/>
              <w:rPr>
                <w:sz w:val="18"/>
                <w:szCs w:val="18"/>
              </w:rPr>
            </w:pPr>
            <w:r w:rsidRPr="00884C57">
              <w:rPr>
                <w:sz w:val="18"/>
                <w:szCs w:val="18"/>
              </w:rPr>
              <w:t>Y</w:t>
            </w:r>
          </w:p>
        </w:tc>
        <w:tc>
          <w:tcPr>
            <w:tcW w:w="2441" w:type="dxa"/>
          </w:tcPr>
          <w:p w:rsidR="00884C57" w:rsidRPr="00884C57" w:rsidRDefault="00884C57" w:rsidP="005704D4">
            <w:pPr>
              <w:jc w:val="both"/>
              <w:rPr>
                <w:sz w:val="18"/>
                <w:szCs w:val="18"/>
              </w:rPr>
            </w:pPr>
            <w:r w:rsidRPr="00884C57">
              <w:rPr>
                <w:sz w:val="18"/>
                <w:szCs w:val="18"/>
              </w:rPr>
              <w:t>Hon. Randy McClement</w:t>
            </w:r>
          </w:p>
        </w:tc>
        <w:tc>
          <w:tcPr>
            <w:tcW w:w="691" w:type="dxa"/>
            <w:tcBorders>
              <w:right w:val="double" w:sz="4" w:space="0" w:color="auto"/>
            </w:tcBorders>
          </w:tcPr>
          <w:p w:rsidR="00884C57" w:rsidRPr="00884C57" w:rsidRDefault="00717921" w:rsidP="005704D4">
            <w:pPr>
              <w:jc w:val="both"/>
              <w:rPr>
                <w:sz w:val="18"/>
                <w:szCs w:val="18"/>
              </w:rPr>
            </w:pPr>
            <w:r>
              <w:rPr>
                <w:sz w:val="18"/>
                <w:szCs w:val="18"/>
              </w:rPr>
              <w:t>N</w:t>
            </w: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Frederick County</w:t>
            </w:r>
          </w:p>
        </w:tc>
        <w:tc>
          <w:tcPr>
            <w:tcW w:w="2880" w:type="dxa"/>
          </w:tcPr>
          <w:p w:rsidR="00884C57" w:rsidRPr="00884C57" w:rsidRDefault="00884C57" w:rsidP="005704D4">
            <w:pPr>
              <w:jc w:val="both"/>
              <w:rPr>
                <w:sz w:val="18"/>
                <w:szCs w:val="18"/>
              </w:rPr>
            </w:pPr>
            <w:r w:rsidRPr="00884C57">
              <w:rPr>
                <w:sz w:val="18"/>
                <w:szCs w:val="18"/>
              </w:rPr>
              <w:t xml:space="preserve">Hon. David Gray </w:t>
            </w:r>
          </w:p>
        </w:tc>
        <w:tc>
          <w:tcPr>
            <w:tcW w:w="693" w:type="dxa"/>
          </w:tcPr>
          <w:p w:rsidR="00884C57" w:rsidRPr="00884C57" w:rsidRDefault="00884C57" w:rsidP="005704D4">
            <w:pPr>
              <w:jc w:val="both"/>
              <w:rPr>
                <w:sz w:val="18"/>
                <w:szCs w:val="18"/>
              </w:rPr>
            </w:pPr>
            <w:r w:rsidRPr="00884C57">
              <w:rPr>
                <w:sz w:val="18"/>
                <w:szCs w:val="18"/>
              </w:rPr>
              <w:t>Y</w:t>
            </w:r>
          </w:p>
        </w:tc>
        <w:tc>
          <w:tcPr>
            <w:tcW w:w="2441" w:type="dxa"/>
          </w:tcPr>
          <w:p w:rsidR="00884C57" w:rsidRPr="00884C57" w:rsidRDefault="00884C57" w:rsidP="005704D4">
            <w:pPr>
              <w:jc w:val="both"/>
              <w:rPr>
                <w:sz w:val="18"/>
                <w:szCs w:val="18"/>
              </w:rPr>
            </w:pPr>
            <w:r w:rsidRPr="00884C57">
              <w:rPr>
                <w:sz w:val="18"/>
                <w:szCs w:val="18"/>
              </w:rPr>
              <w:t xml:space="preserve">Hon. Blaine Young </w:t>
            </w:r>
          </w:p>
        </w:tc>
        <w:tc>
          <w:tcPr>
            <w:tcW w:w="691" w:type="dxa"/>
            <w:tcBorders>
              <w:right w:val="double" w:sz="4" w:space="0" w:color="auto"/>
            </w:tcBorders>
          </w:tcPr>
          <w:p w:rsidR="00884C57" w:rsidRPr="00884C57" w:rsidRDefault="00717921" w:rsidP="005704D4">
            <w:pPr>
              <w:jc w:val="both"/>
              <w:rPr>
                <w:sz w:val="18"/>
                <w:szCs w:val="18"/>
              </w:rPr>
            </w:pPr>
            <w:r>
              <w:rPr>
                <w:sz w:val="18"/>
                <w:szCs w:val="18"/>
              </w:rPr>
              <w:t>N</w:t>
            </w: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College Park</w:t>
            </w:r>
          </w:p>
        </w:tc>
        <w:tc>
          <w:tcPr>
            <w:tcW w:w="2880" w:type="dxa"/>
          </w:tcPr>
          <w:p w:rsidR="00884C57" w:rsidRPr="00884C57" w:rsidRDefault="00884C57" w:rsidP="005704D4">
            <w:pPr>
              <w:jc w:val="both"/>
              <w:rPr>
                <w:sz w:val="18"/>
                <w:szCs w:val="18"/>
              </w:rPr>
            </w:pPr>
            <w:r w:rsidRPr="00884C57">
              <w:rPr>
                <w:sz w:val="18"/>
                <w:szCs w:val="18"/>
              </w:rPr>
              <w:t>Hon. Andrew Fellows</w:t>
            </w:r>
          </w:p>
        </w:tc>
        <w:tc>
          <w:tcPr>
            <w:tcW w:w="693" w:type="dxa"/>
          </w:tcPr>
          <w:p w:rsidR="00884C57" w:rsidRPr="00884C57" w:rsidRDefault="00DC6472" w:rsidP="005704D4">
            <w:pPr>
              <w:jc w:val="both"/>
              <w:rPr>
                <w:sz w:val="18"/>
                <w:szCs w:val="18"/>
              </w:rPr>
            </w:pPr>
            <w:r>
              <w:rPr>
                <w:sz w:val="18"/>
                <w:szCs w:val="18"/>
              </w:rPr>
              <w:t>N</w:t>
            </w:r>
          </w:p>
        </w:tc>
        <w:tc>
          <w:tcPr>
            <w:tcW w:w="2441" w:type="dxa"/>
          </w:tcPr>
          <w:p w:rsidR="00884C57" w:rsidRPr="00884C57" w:rsidRDefault="00884C57" w:rsidP="005704D4">
            <w:pPr>
              <w:jc w:val="both"/>
              <w:rPr>
                <w:sz w:val="18"/>
                <w:szCs w:val="18"/>
              </w:rPr>
            </w:pPr>
            <w:r w:rsidRPr="00884C57">
              <w:rPr>
                <w:sz w:val="18"/>
                <w:szCs w:val="18"/>
              </w:rPr>
              <w:t>Hon. Robert Catlin</w:t>
            </w:r>
          </w:p>
        </w:tc>
        <w:tc>
          <w:tcPr>
            <w:tcW w:w="691" w:type="dxa"/>
            <w:tcBorders>
              <w:right w:val="double" w:sz="4" w:space="0" w:color="auto"/>
            </w:tcBorders>
          </w:tcPr>
          <w:p w:rsidR="00884C57" w:rsidRPr="00884C57" w:rsidRDefault="00167D79" w:rsidP="005704D4">
            <w:pPr>
              <w:jc w:val="both"/>
              <w:rPr>
                <w:sz w:val="18"/>
                <w:szCs w:val="18"/>
              </w:rPr>
            </w:pPr>
            <w:r>
              <w:rPr>
                <w:sz w:val="18"/>
                <w:szCs w:val="18"/>
              </w:rPr>
              <w:t>N</w:t>
            </w: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Gaithersburg</w:t>
            </w:r>
          </w:p>
        </w:tc>
        <w:tc>
          <w:tcPr>
            <w:tcW w:w="2880" w:type="dxa"/>
          </w:tcPr>
          <w:p w:rsidR="00884C57" w:rsidRPr="00884C57" w:rsidRDefault="00884C57" w:rsidP="005704D4">
            <w:pPr>
              <w:jc w:val="both"/>
              <w:rPr>
                <w:sz w:val="18"/>
                <w:szCs w:val="18"/>
              </w:rPr>
            </w:pPr>
            <w:r w:rsidRPr="00884C57">
              <w:rPr>
                <w:sz w:val="18"/>
                <w:szCs w:val="18"/>
              </w:rPr>
              <w:t>Hon. Sidney Katz</w:t>
            </w:r>
          </w:p>
        </w:tc>
        <w:tc>
          <w:tcPr>
            <w:tcW w:w="693" w:type="dxa"/>
          </w:tcPr>
          <w:p w:rsidR="00884C57" w:rsidRPr="00884C57" w:rsidRDefault="00884C57" w:rsidP="005704D4">
            <w:pPr>
              <w:jc w:val="both"/>
              <w:rPr>
                <w:sz w:val="18"/>
                <w:szCs w:val="18"/>
              </w:rPr>
            </w:pPr>
            <w:r w:rsidRPr="00884C57">
              <w:rPr>
                <w:sz w:val="18"/>
                <w:szCs w:val="18"/>
              </w:rPr>
              <w:t>N</w:t>
            </w:r>
          </w:p>
        </w:tc>
        <w:tc>
          <w:tcPr>
            <w:tcW w:w="2441" w:type="dxa"/>
          </w:tcPr>
          <w:p w:rsidR="00884C57" w:rsidRPr="00884C57" w:rsidRDefault="00884C57" w:rsidP="005704D4">
            <w:pPr>
              <w:jc w:val="both"/>
              <w:rPr>
                <w:sz w:val="18"/>
                <w:szCs w:val="18"/>
              </w:rPr>
            </w:pPr>
            <w:r w:rsidRPr="00884C57">
              <w:rPr>
                <w:sz w:val="18"/>
                <w:szCs w:val="18"/>
              </w:rPr>
              <w:t>Hon. Cathy Drzyzgula</w:t>
            </w:r>
          </w:p>
        </w:tc>
        <w:tc>
          <w:tcPr>
            <w:tcW w:w="691" w:type="dxa"/>
            <w:tcBorders>
              <w:right w:val="double" w:sz="4" w:space="0" w:color="auto"/>
            </w:tcBorders>
          </w:tcPr>
          <w:p w:rsidR="00884C57" w:rsidRPr="00884C57" w:rsidRDefault="00884C57" w:rsidP="005704D4">
            <w:pPr>
              <w:jc w:val="both"/>
              <w:rPr>
                <w:sz w:val="18"/>
                <w:szCs w:val="18"/>
              </w:rPr>
            </w:pPr>
            <w:r w:rsidRPr="00884C57">
              <w:rPr>
                <w:sz w:val="18"/>
                <w:szCs w:val="18"/>
              </w:rPr>
              <w:t>Y</w:t>
            </w: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Greenbelt</w:t>
            </w:r>
          </w:p>
        </w:tc>
        <w:tc>
          <w:tcPr>
            <w:tcW w:w="2880" w:type="dxa"/>
          </w:tcPr>
          <w:p w:rsidR="00884C57" w:rsidRPr="00884C57" w:rsidRDefault="00884C57" w:rsidP="005704D4">
            <w:pPr>
              <w:jc w:val="both"/>
              <w:rPr>
                <w:sz w:val="18"/>
                <w:szCs w:val="18"/>
              </w:rPr>
            </w:pPr>
            <w:r w:rsidRPr="00884C57">
              <w:rPr>
                <w:sz w:val="18"/>
                <w:szCs w:val="18"/>
              </w:rPr>
              <w:t>Hon. Judith “J” Davis</w:t>
            </w:r>
          </w:p>
        </w:tc>
        <w:tc>
          <w:tcPr>
            <w:tcW w:w="693" w:type="dxa"/>
          </w:tcPr>
          <w:p w:rsidR="00884C57" w:rsidRPr="00884C57" w:rsidRDefault="00167D79" w:rsidP="005704D4">
            <w:pPr>
              <w:jc w:val="both"/>
              <w:rPr>
                <w:sz w:val="18"/>
                <w:szCs w:val="18"/>
              </w:rPr>
            </w:pPr>
            <w:r>
              <w:rPr>
                <w:sz w:val="18"/>
                <w:szCs w:val="18"/>
              </w:rPr>
              <w:t>N</w:t>
            </w:r>
          </w:p>
        </w:tc>
        <w:tc>
          <w:tcPr>
            <w:tcW w:w="2441" w:type="dxa"/>
          </w:tcPr>
          <w:p w:rsidR="00884C57" w:rsidRPr="00884C57" w:rsidRDefault="00884C57" w:rsidP="005704D4">
            <w:pPr>
              <w:jc w:val="both"/>
              <w:rPr>
                <w:sz w:val="18"/>
                <w:szCs w:val="18"/>
              </w:rPr>
            </w:pPr>
            <w:r w:rsidRPr="00884C57">
              <w:rPr>
                <w:sz w:val="18"/>
                <w:szCs w:val="18"/>
              </w:rPr>
              <w:t>Hon. Emmett Jordan</w:t>
            </w:r>
          </w:p>
        </w:tc>
        <w:tc>
          <w:tcPr>
            <w:tcW w:w="691" w:type="dxa"/>
            <w:tcBorders>
              <w:right w:val="double" w:sz="4" w:space="0" w:color="auto"/>
            </w:tcBorders>
          </w:tcPr>
          <w:p w:rsidR="00884C57" w:rsidRPr="00884C57" w:rsidRDefault="00167D79" w:rsidP="005704D4">
            <w:pPr>
              <w:jc w:val="both"/>
              <w:rPr>
                <w:sz w:val="18"/>
                <w:szCs w:val="18"/>
              </w:rPr>
            </w:pPr>
            <w:r>
              <w:rPr>
                <w:sz w:val="18"/>
                <w:szCs w:val="18"/>
              </w:rPr>
              <w:t>Y</w:t>
            </w: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Montgomery County</w:t>
            </w:r>
          </w:p>
        </w:tc>
        <w:tc>
          <w:tcPr>
            <w:tcW w:w="2880" w:type="dxa"/>
          </w:tcPr>
          <w:p w:rsidR="00884C57" w:rsidRPr="00884C57" w:rsidRDefault="00884C57" w:rsidP="005704D4">
            <w:pPr>
              <w:jc w:val="both"/>
              <w:rPr>
                <w:sz w:val="18"/>
                <w:szCs w:val="18"/>
              </w:rPr>
            </w:pPr>
          </w:p>
        </w:tc>
        <w:tc>
          <w:tcPr>
            <w:tcW w:w="693" w:type="dxa"/>
          </w:tcPr>
          <w:p w:rsidR="00884C57" w:rsidRPr="00884C57" w:rsidRDefault="00884C57" w:rsidP="005704D4">
            <w:pPr>
              <w:jc w:val="both"/>
              <w:rPr>
                <w:sz w:val="18"/>
                <w:szCs w:val="18"/>
              </w:rPr>
            </w:pPr>
          </w:p>
        </w:tc>
        <w:tc>
          <w:tcPr>
            <w:tcW w:w="2441" w:type="dxa"/>
          </w:tcPr>
          <w:p w:rsidR="00884C57" w:rsidRPr="00884C57" w:rsidRDefault="00884C57" w:rsidP="005704D4">
            <w:pPr>
              <w:jc w:val="both"/>
              <w:rPr>
                <w:sz w:val="18"/>
                <w:szCs w:val="18"/>
              </w:rPr>
            </w:pPr>
          </w:p>
        </w:tc>
        <w:tc>
          <w:tcPr>
            <w:tcW w:w="691" w:type="dxa"/>
            <w:tcBorders>
              <w:right w:val="double" w:sz="4" w:space="0" w:color="auto"/>
            </w:tcBorders>
          </w:tcPr>
          <w:p w:rsidR="00884C57" w:rsidRPr="00884C57" w:rsidRDefault="00884C57" w:rsidP="005704D4">
            <w:pPr>
              <w:jc w:val="both"/>
              <w:rPr>
                <w:sz w:val="18"/>
                <w:szCs w:val="18"/>
              </w:rPr>
            </w:pP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b/>
                <w:bCs/>
                <w:sz w:val="18"/>
                <w:szCs w:val="18"/>
              </w:rPr>
            </w:pPr>
            <w:r w:rsidRPr="00884C57">
              <w:rPr>
                <w:b/>
                <w:bCs/>
                <w:sz w:val="18"/>
                <w:szCs w:val="18"/>
              </w:rPr>
              <w:t xml:space="preserve">      Executive</w:t>
            </w:r>
          </w:p>
        </w:tc>
        <w:tc>
          <w:tcPr>
            <w:tcW w:w="2880" w:type="dxa"/>
          </w:tcPr>
          <w:p w:rsidR="00884C57" w:rsidRPr="00884C57" w:rsidRDefault="00884C57" w:rsidP="005704D4">
            <w:pPr>
              <w:jc w:val="both"/>
              <w:rPr>
                <w:sz w:val="18"/>
                <w:szCs w:val="18"/>
              </w:rPr>
            </w:pPr>
            <w:r w:rsidRPr="00884C57">
              <w:rPr>
                <w:sz w:val="18"/>
                <w:szCs w:val="18"/>
              </w:rPr>
              <w:t>Hon. Isiah Leggett</w:t>
            </w:r>
          </w:p>
        </w:tc>
        <w:tc>
          <w:tcPr>
            <w:tcW w:w="693" w:type="dxa"/>
          </w:tcPr>
          <w:p w:rsidR="00884C57" w:rsidRPr="00884C57" w:rsidRDefault="00884C57" w:rsidP="005704D4">
            <w:pPr>
              <w:jc w:val="both"/>
              <w:rPr>
                <w:sz w:val="18"/>
                <w:szCs w:val="18"/>
              </w:rPr>
            </w:pPr>
            <w:r w:rsidRPr="00884C57">
              <w:rPr>
                <w:sz w:val="18"/>
                <w:szCs w:val="18"/>
              </w:rPr>
              <w:t>N</w:t>
            </w:r>
          </w:p>
        </w:tc>
        <w:tc>
          <w:tcPr>
            <w:tcW w:w="2441" w:type="dxa"/>
          </w:tcPr>
          <w:p w:rsidR="00884C57" w:rsidRPr="00884C57" w:rsidRDefault="00884C57" w:rsidP="005704D4">
            <w:pPr>
              <w:jc w:val="both"/>
              <w:rPr>
                <w:sz w:val="18"/>
                <w:szCs w:val="18"/>
              </w:rPr>
            </w:pPr>
            <w:r w:rsidRPr="00884C57">
              <w:rPr>
                <w:sz w:val="18"/>
                <w:szCs w:val="18"/>
              </w:rPr>
              <w:t>Mr. Tim Firestine</w:t>
            </w:r>
          </w:p>
        </w:tc>
        <w:tc>
          <w:tcPr>
            <w:tcW w:w="691" w:type="dxa"/>
            <w:tcBorders>
              <w:right w:val="double" w:sz="4" w:space="0" w:color="auto"/>
            </w:tcBorders>
          </w:tcPr>
          <w:p w:rsidR="00884C57" w:rsidRPr="00884C57" w:rsidRDefault="00DC6472" w:rsidP="005704D4">
            <w:pPr>
              <w:jc w:val="both"/>
              <w:rPr>
                <w:sz w:val="18"/>
                <w:szCs w:val="18"/>
              </w:rPr>
            </w:pPr>
            <w:r>
              <w:rPr>
                <w:sz w:val="18"/>
                <w:szCs w:val="18"/>
              </w:rPr>
              <w:t>N</w:t>
            </w: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b/>
                <w:bCs/>
                <w:sz w:val="18"/>
                <w:szCs w:val="18"/>
              </w:rPr>
            </w:pPr>
            <w:r w:rsidRPr="00884C57">
              <w:rPr>
                <w:b/>
                <w:bCs/>
                <w:sz w:val="18"/>
                <w:szCs w:val="18"/>
              </w:rPr>
              <w:t xml:space="preserve">      Council</w:t>
            </w:r>
          </w:p>
        </w:tc>
        <w:tc>
          <w:tcPr>
            <w:tcW w:w="2880" w:type="dxa"/>
          </w:tcPr>
          <w:p w:rsidR="00884C57" w:rsidRPr="00884C57" w:rsidRDefault="00884C57" w:rsidP="005704D4">
            <w:pPr>
              <w:jc w:val="both"/>
              <w:rPr>
                <w:sz w:val="18"/>
                <w:szCs w:val="18"/>
              </w:rPr>
            </w:pPr>
            <w:r w:rsidRPr="00884C57">
              <w:rPr>
                <w:sz w:val="18"/>
                <w:szCs w:val="18"/>
              </w:rPr>
              <w:t>Hon. Roger Berliner</w:t>
            </w:r>
          </w:p>
        </w:tc>
        <w:tc>
          <w:tcPr>
            <w:tcW w:w="693" w:type="dxa"/>
          </w:tcPr>
          <w:p w:rsidR="00884C57" w:rsidRPr="00884C57" w:rsidRDefault="00167D79" w:rsidP="005704D4">
            <w:pPr>
              <w:jc w:val="both"/>
              <w:rPr>
                <w:sz w:val="18"/>
                <w:szCs w:val="18"/>
              </w:rPr>
            </w:pPr>
            <w:r>
              <w:rPr>
                <w:sz w:val="18"/>
                <w:szCs w:val="18"/>
              </w:rPr>
              <w:t>Y</w:t>
            </w:r>
          </w:p>
        </w:tc>
        <w:tc>
          <w:tcPr>
            <w:tcW w:w="2441" w:type="dxa"/>
          </w:tcPr>
          <w:p w:rsidR="00884C57" w:rsidRPr="00884C57" w:rsidRDefault="00884C57" w:rsidP="005704D4">
            <w:pPr>
              <w:jc w:val="both"/>
              <w:rPr>
                <w:sz w:val="18"/>
                <w:szCs w:val="18"/>
              </w:rPr>
            </w:pPr>
          </w:p>
        </w:tc>
        <w:tc>
          <w:tcPr>
            <w:tcW w:w="691" w:type="dxa"/>
            <w:tcBorders>
              <w:right w:val="double" w:sz="4" w:space="0" w:color="auto"/>
            </w:tcBorders>
          </w:tcPr>
          <w:p w:rsidR="00884C57" w:rsidRPr="00884C57" w:rsidRDefault="00884C57" w:rsidP="005704D4">
            <w:pPr>
              <w:jc w:val="both"/>
              <w:rPr>
                <w:sz w:val="18"/>
                <w:szCs w:val="18"/>
              </w:rPr>
            </w:pP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b/>
                <w:bCs/>
                <w:sz w:val="18"/>
                <w:szCs w:val="18"/>
              </w:rPr>
            </w:pPr>
          </w:p>
        </w:tc>
        <w:tc>
          <w:tcPr>
            <w:tcW w:w="2880" w:type="dxa"/>
          </w:tcPr>
          <w:p w:rsidR="00884C57" w:rsidRPr="00884C57" w:rsidRDefault="00884C57" w:rsidP="005704D4">
            <w:pPr>
              <w:jc w:val="both"/>
              <w:rPr>
                <w:sz w:val="18"/>
                <w:szCs w:val="18"/>
              </w:rPr>
            </w:pPr>
            <w:r w:rsidRPr="00884C57">
              <w:rPr>
                <w:sz w:val="18"/>
                <w:szCs w:val="18"/>
              </w:rPr>
              <w:t>Hon. Valerie Ervin</w:t>
            </w:r>
          </w:p>
        </w:tc>
        <w:tc>
          <w:tcPr>
            <w:tcW w:w="693" w:type="dxa"/>
          </w:tcPr>
          <w:p w:rsidR="00884C57" w:rsidRPr="00884C57" w:rsidRDefault="00101603" w:rsidP="005704D4">
            <w:pPr>
              <w:jc w:val="both"/>
              <w:rPr>
                <w:sz w:val="18"/>
                <w:szCs w:val="18"/>
              </w:rPr>
            </w:pPr>
            <w:r>
              <w:rPr>
                <w:sz w:val="18"/>
                <w:szCs w:val="18"/>
              </w:rPr>
              <w:t>N</w:t>
            </w:r>
          </w:p>
        </w:tc>
        <w:tc>
          <w:tcPr>
            <w:tcW w:w="2441" w:type="dxa"/>
          </w:tcPr>
          <w:p w:rsidR="00884C57" w:rsidRPr="00884C57" w:rsidRDefault="00884C57" w:rsidP="005704D4">
            <w:pPr>
              <w:jc w:val="both"/>
              <w:rPr>
                <w:sz w:val="18"/>
                <w:szCs w:val="18"/>
              </w:rPr>
            </w:pPr>
          </w:p>
        </w:tc>
        <w:tc>
          <w:tcPr>
            <w:tcW w:w="691" w:type="dxa"/>
            <w:tcBorders>
              <w:right w:val="double" w:sz="4" w:space="0" w:color="auto"/>
            </w:tcBorders>
          </w:tcPr>
          <w:p w:rsidR="00884C57" w:rsidRPr="00884C57" w:rsidRDefault="00884C57" w:rsidP="005704D4">
            <w:pPr>
              <w:jc w:val="both"/>
              <w:rPr>
                <w:sz w:val="18"/>
                <w:szCs w:val="18"/>
              </w:rPr>
            </w:pP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Prince George’s County</w:t>
            </w:r>
          </w:p>
        </w:tc>
        <w:tc>
          <w:tcPr>
            <w:tcW w:w="2880" w:type="dxa"/>
          </w:tcPr>
          <w:p w:rsidR="00884C57" w:rsidRPr="00884C57" w:rsidRDefault="00884C57" w:rsidP="005704D4">
            <w:pPr>
              <w:jc w:val="both"/>
              <w:rPr>
                <w:sz w:val="18"/>
                <w:szCs w:val="18"/>
              </w:rPr>
            </w:pPr>
          </w:p>
        </w:tc>
        <w:tc>
          <w:tcPr>
            <w:tcW w:w="693" w:type="dxa"/>
          </w:tcPr>
          <w:p w:rsidR="00884C57" w:rsidRPr="00884C57" w:rsidRDefault="00884C57" w:rsidP="005704D4">
            <w:pPr>
              <w:jc w:val="both"/>
              <w:rPr>
                <w:sz w:val="18"/>
                <w:szCs w:val="18"/>
              </w:rPr>
            </w:pPr>
          </w:p>
        </w:tc>
        <w:tc>
          <w:tcPr>
            <w:tcW w:w="2441" w:type="dxa"/>
          </w:tcPr>
          <w:p w:rsidR="00884C57" w:rsidRPr="00884C57" w:rsidRDefault="00884C57" w:rsidP="005704D4">
            <w:pPr>
              <w:jc w:val="both"/>
              <w:rPr>
                <w:sz w:val="18"/>
                <w:szCs w:val="18"/>
              </w:rPr>
            </w:pPr>
          </w:p>
        </w:tc>
        <w:tc>
          <w:tcPr>
            <w:tcW w:w="691" w:type="dxa"/>
            <w:tcBorders>
              <w:right w:val="double" w:sz="4" w:space="0" w:color="auto"/>
            </w:tcBorders>
          </w:tcPr>
          <w:p w:rsidR="00884C57" w:rsidRPr="00884C57" w:rsidRDefault="00884C57" w:rsidP="005704D4">
            <w:pPr>
              <w:jc w:val="both"/>
              <w:rPr>
                <w:sz w:val="18"/>
                <w:szCs w:val="18"/>
              </w:rPr>
            </w:pP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b/>
                <w:bCs/>
                <w:sz w:val="18"/>
                <w:szCs w:val="18"/>
              </w:rPr>
              <w:t xml:space="preserve">      Executive</w:t>
            </w:r>
          </w:p>
        </w:tc>
        <w:tc>
          <w:tcPr>
            <w:tcW w:w="2880" w:type="dxa"/>
          </w:tcPr>
          <w:p w:rsidR="00884C57" w:rsidRPr="00884C57" w:rsidRDefault="00884C57" w:rsidP="005704D4">
            <w:pPr>
              <w:jc w:val="both"/>
              <w:rPr>
                <w:sz w:val="18"/>
                <w:szCs w:val="18"/>
              </w:rPr>
            </w:pPr>
            <w:r w:rsidRPr="00884C57">
              <w:rPr>
                <w:sz w:val="18"/>
                <w:szCs w:val="18"/>
              </w:rPr>
              <w:t>Hon. Rushern Baker</w:t>
            </w:r>
          </w:p>
        </w:tc>
        <w:tc>
          <w:tcPr>
            <w:tcW w:w="693" w:type="dxa"/>
          </w:tcPr>
          <w:p w:rsidR="00884C57" w:rsidRPr="00884C57" w:rsidRDefault="00884C57" w:rsidP="005704D4">
            <w:pPr>
              <w:jc w:val="both"/>
              <w:rPr>
                <w:sz w:val="18"/>
                <w:szCs w:val="18"/>
              </w:rPr>
            </w:pPr>
            <w:r w:rsidRPr="00884C57">
              <w:rPr>
                <w:sz w:val="18"/>
                <w:szCs w:val="18"/>
              </w:rPr>
              <w:t>N</w:t>
            </w:r>
          </w:p>
        </w:tc>
        <w:tc>
          <w:tcPr>
            <w:tcW w:w="2441" w:type="dxa"/>
          </w:tcPr>
          <w:p w:rsidR="00884C57" w:rsidRPr="00884C57" w:rsidRDefault="00884C57" w:rsidP="005704D4">
            <w:pPr>
              <w:jc w:val="both"/>
              <w:rPr>
                <w:sz w:val="18"/>
                <w:szCs w:val="18"/>
              </w:rPr>
            </w:pPr>
            <w:r w:rsidRPr="00884C57">
              <w:rPr>
                <w:sz w:val="18"/>
                <w:szCs w:val="18"/>
              </w:rPr>
              <w:t>Mr. Bradford Seamon</w:t>
            </w:r>
          </w:p>
        </w:tc>
        <w:tc>
          <w:tcPr>
            <w:tcW w:w="691" w:type="dxa"/>
            <w:tcBorders>
              <w:right w:val="double" w:sz="4" w:space="0" w:color="auto"/>
            </w:tcBorders>
          </w:tcPr>
          <w:p w:rsidR="00884C57" w:rsidRPr="00884C57" w:rsidRDefault="00DC6472" w:rsidP="005704D4">
            <w:pPr>
              <w:jc w:val="both"/>
              <w:rPr>
                <w:sz w:val="18"/>
                <w:szCs w:val="18"/>
              </w:rPr>
            </w:pPr>
            <w:r>
              <w:rPr>
                <w:sz w:val="18"/>
                <w:szCs w:val="18"/>
              </w:rPr>
              <w:t>Y</w:t>
            </w: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b/>
                <w:bCs/>
                <w:sz w:val="18"/>
                <w:szCs w:val="18"/>
              </w:rPr>
            </w:pPr>
            <w:r w:rsidRPr="00884C57">
              <w:rPr>
                <w:b/>
                <w:bCs/>
                <w:sz w:val="18"/>
                <w:szCs w:val="18"/>
              </w:rPr>
              <w:t xml:space="preserve">      Council</w:t>
            </w:r>
          </w:p>
        </w:tc>
        <w:tc>
          <w:tcPr>
            <w:tcW w:w="2880" w:type="dxa"/>
          </w:tcPr>
          <w:p w:rsidR="00884C57" w:rsidRPr="00884C57" w:rsidRDefault="00884C57" w:rsidP="005704D4">
            <w:pPr>
              <w:jc w:val="both"/>
              <w:rPr>
                <w:sz w:val="18"/>
                <w:szCs w:val="18"/>
              </w:rPr>
            </w:pPr>
            <w:r w:rsidRPr="00884C57">
              <w:rPr>
                <w:sz w:val="18"/>
                <w:szCs w:val="18"/>
              </w:rPr>
              <w:t>Hon. Karen Toles</w:t>
            </w:r>
          </w:p>
        </w:tc>
        <w:tc>
          <w:tcPr>
            <w:tcW w:w="693" w:type="dxa"/>
          </w:tcPr>
          <w:p w:rsidR="00884C57" w:rsidRPr="00884C57" w:rsidRDefault="00DC6472" w:rsidP="005704D4">
            <w:pPr>
              <w:jc w:val="both"/>
              <w:rPr>
                <w:sz w:val="18"/>
                <w:szCs w:val="18"/>
              </w:rPr>
            </w:pPr>
            <w:r>
              <w:rPr>
                <w:sz w:val="18"/>
                <w:szCs w:val="18"/>
              </w:rPr>
              <w:t>N</w:t>
            </w:r>
          </w:p>
        </w:tc>
        <w:tc>
          <w:tcPr>
            <w:tcW w:w="2441" w:type="dxa"/>
          </w:tcPr>
          <w:p w:rsidR="00884C57" w:rsidRPr="00884C57" w:rsidRDefault="00884C57" w:rsidP="005704D4">
            <w:pPr>
              <w:jc w:val="both"/>
              <w:rPr>
                <w:sz w:val="18"/>
                <w:szCs w:val="18"/>
              </w:rPr>
            </w:pPr>
          </w:p>
        </w:tc>
        <w:tc>
          <w:tcPr>
            <w:tcW w:w="691" w:type="dxa"/>
            <w:tcBorders>
              <w:right w:val="double" w:sz="4" w:space="0" w:color="auto"/>
            </w:tcBorders>
          </w:tcPr>
          <w:p w:rsidR="00884C57" w:rsidRPr="00884C57" w:rsidRDefault="00884C57" w:rsidP="005704D4">
            <w:pPr>
              <w:jc w:val="both"/>
              <w:rPr>
                <w:sz w:val="18"/>
                <w:szCs w:val="18"/>
              </w:rPr>
            </w:pP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p>
        </w:tc>
        <w:tc>
          <w:tcPr>
            <w:tcW w:w="2880" w:type="dxa"/>
          </w:tcPr>
          <w:p w:rsidR="00884C57" w:rsidRPr="00884C57" w:rsidRDefault="00884C57" w:rsidP="005704D4">
            <w:pPr>
              <w:jc w:val="both"/>
              <w:rPr>
                <w:sz w:val="18"/>
                <w:szCs w:val="18"/>
              </w:rPr>
            </w:pPr>
            <w:r w:rsidRPr="00884C57">
              <w:rPr>
                <w:sz w:val="18"/>
                <w:szCs w:val="18"/>
              </w:rPr>
              <w:t xml:space="preserve">Hon. Andrea Harrison </w:t>
            </w:r>
          </w:p>
        </w:tc>
        <w:tc>
          <w:tcPr>
            <w:tcW w:w="693" w:type="dxa"/>
          </w:tcPr>
          <w:p w:rsidR="00884C57" w:rsidRPr="00884C57" w:rsidRDefault="00DC6472" w:rsidP="005704D4">
            <w:pPr>
              <w:jc w:val="both"/>
              <w:rPr>
                <w:sz w:val="18"/>
                <w:szCs w:val="18"/>
              </w:rPr>
            </w:pPr>
            <w:r>
              <w:rPr>
                <w:sz w:val="18"/>
                <w:szCs w:val="18"/>
              </w:rPr>
              <w:t>N</w:t>
            </w:r>
          </w:p>
        </w:tc>
        <w:tc>
          <w:tcPr>
            <w:tcW w:w="2441" w:type="dxa"/>
          </w:tcPr>
          <w:p w:rsidR="00884C57" w:rsidRPr="00884C57" w:rsidRDefault="00884C57" w:rsidP="005704D4">
            <w:pPr>
              <w:jc w:val="both"/>
              <w:rPr>
                <w:sz w:val="18"/>
                <w:szCs w:val="18"/>
              </w:rPr>
            </w:pPr>
          </w:p>
        </w:tc>
        <w:tc>
          <w:tcPr>
            <w:tcW w:w="691" w:type="dxa"/>
            <w:tcBorders>
              <w:right w:val="double" w:sz="4" w:space="0" w:color="auto"/>
            </w:tcBorders>
          </w:tcPr>
          <w:p w:rsidR="00884C57" w:rsidRPr="00884C57" w:rsidRDefault="00884C57" w:rsidP="005704D4">
            <w:pPr>
              <w:jc w:val="both"/>
              <w:rPr>
                <w:sz w:val="18"/>
                <w:szCs w:val="18"/>
              </w:rPr>
            </w:pP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Rockville</w:t>
            </w:r>
          </w:p>
        </w:tc>
        <w:tc>
          <w:tcPr>
            <w:tcW w:w="2880" w:type="dxa"/>
          </w:tcPr>
          <w:p w:rsidR="00884C57" w:rsidRPr="00884C57" w:rsidRDefault="00884C57" w:rsidP="005704D4">
            <w:pPr>
              <w:jc w:val="both"/>
              <w:rPr>
                <w:sz w:val="18"/>
                <w:szCs w:val="18"/>
              </w:rPr>
            </w:pPr>
            <w:r w:rsidRPr="00884C57">
              <w:rPr>
                <w:sz w:val="18"/>
                <w:szCs w:val="18"/>
              </w:rPr>
              <w:t>Hon. Phyllis Marcuccio</w:t>
            </w:r>
          </w:p>
        </w:tc>
        <w:tc>
          <w:tcPr>
            <w:tcW w:w="693" w:type="dxa"/>
          </w:tcPr>
          <w:p w:rsidR="00884C57" w:rsidRPr="00884C57" w:rsidRDefault="00884C57" w:rsidP="005704D4">
            <w:pPr>
              <w:jc w:val="both"/>
              <w:rPr>
                <w:sz w:val="18"/>
                <w:szCs w:val="18"/>
              </w:rPr>
            </w:pPr>
            <w:r w:rsidRPr="00884C57">
              <w:rPr>
                <w:sz w:val="18"/>
                <w:szCs w:val="18"/>
              </w:rPr>
              <w:t>N</w:t>
            </w:r>
          </w:p>
        </w:tc>
        <w:tc>
          <w:tcPr>
            <w:tcW w:w="2441" w:type="dxa"/>
          </w:tcPr>
          <w:p w:rsidR="00884C57" w:rsidRPr="00884C57" w:rsidRDefault="00884C57" w:rsidP="005704D4">
            <w:pPr>
              <w:jc w:val="both"/>
              <w:rPr>
                <w:sz w:val="18"/>
                <w:szCs w:val="18"/>
              </w:rPr>
            </w:pPr>
          </w:p>
        </w:tc>
        <w:tc>
          <w:tcPr>
            <w:tcW w:w="691" w:type="dxa"/>
            <w:tcBorders>
              <w:right w:val="double" w:sz="4" w:space="0" w:color="auto"/>
            </w:tcBorders>
          </w:tcPr>
          <w:p w:rsidR="00884C57" w:rsidRPr="00884C57" w:rsidRDefault="00884C57" w:rsidP="005704D4">
            <w:pPr>
              <w:jc w:val="both"/>
              <w:rPr>
                <w:sz w:val="18"/>
                <w:szCs w:val="18"/>
              </w:rPr>
            </w:pPr>
          </w:p>
        </w:tc>
      </w:tr>
      <w:tr w:rsidR="00884C57" w:rsidRPr="00884C57" w:rsidTr="00884C57">
        <w:trPr>
          <w:jc w:val="center"/>
        </w:trPr>
        <w:tc>
          <w:tcPr>
            <w:tcW w:w="3105" w:type="dxa"/>
            <w:tcBorders>
              <w:left w:val="double" w:sz="4" w:space="0" w:color="auto"/>
              <w:bottom w:val="single" w:sz="4" w:space="0" w:color="auto"/>
            </w:tcBorders>
          </w:tcPr>
          <w:p w:rsidR="00884C57" w:rsidRPr="00884C57" w:rsidRDefault="00884C57" w:rsidP="005704D4">
            <w:pPr>
              <w:jc w:val="both"/>
              <w:rPr>
                <w:sz w:val="18"/>
                <w:szCs w:val="18"/>
              </w:rPr>
            </w:pPr>
            <w:r w:rsidRPr="00884C57">
              <w:rPr>
                <w:sz w:val="18"/>
                <w:szCs w:val="18"/>
              </w:rPr>
              <w:t>Takoma Park</w:t>
            </w:r>
          </w:p>
        </w:tc>
        <w:tc>
          <w:tcPr>
            <w:tcW w:w="2880" w:type="dxa"/>
            <w:tcBorders>
              <w:bottom w:val="single" w:sz="4" w:space="0" w:color="auto"/>
            </w:tcBorders>
          </w:tcPr>
          <w:p w:rsidR="00884C57" w:rsidRPr="00884C57" w:rsidRDefault="00884C57" w:rsidP="005704D4">
            <w:pPr>
              <w:jc w:val="both"/>
              <w:rPr>
                <w:sz w:val="18"/>
                <w:szCs w:val="18"/>
              </w:rPr>
            </w:pPr>
            <w:r w:rsidRPr="00884C57">
              <w:rPr>
                <w:sz w:val="18"/>
                <w:szCs w:val="18"/>
              </w:rPr>
              <w:t>Hon. Bruce Williams</w:t>
            </w:r>
          </w:p>
        </w:tc>
        <w:tc>
          <w:tcPr>
            <w:tcW w:w="693" w:type="dxa"/>
            <w:tcBorders>
              <w:bottom w:val="single" w:sz="4" w:space="0" w:color="auto"/>
            </w:tcBorders>
          </w:tcPr>
          <w:p w:rsidR="00884C57" w:rsidRPr="00884C57" w:rsidRDefault="00DC6472" w:rsidP="005704D4">
            <w:pPr>
              <w:jc w:val="both"/>
              <w:rPr>
                <w:sz w:val="18"/>
                <w:szCs w:val="18"/>
              </w:rPr>
            </w:pPr>
            <w:r>
              <w:rPr>
                <w:sz w:val="18"/>
                <w:szCs w:val="18"/>
              </w:rPr>
              <w:t>N</w:t>
            </w:r>
          </w:p>
        </w:tc>
        <w:tc>
          <w:tcPr>
            <w:tcW w:w="2441" w:type="dxa"/>
            <w:tcBorders>
              <w:bottom w:val="single" w:sz="4" w:space="0" w:color="auto"/>
            </w:tcBorders>
          </w:tcPr>
          <w:p w:rsidR="00884C57" w:rsidRPr="00884C57" w:rsidRDefault="00884C57" w:rsidP="005704D4">
            <w:pPr>
              <w:jc w:val="both"/>
              <w:rPr>
                <w:sz w:val="18"/>
                <w:szCs w:val="18"/>
              </w:rPr>
            </w:pPr>
            <w:r w:rsidRPr="00884C57">
              <w:rPr>
                <w:sz w:val="18"/>
                <w:szCs w:val="18"/>
              </w:rPr>
              <w:t>Hon. Terry Seamens</w:t>
            </w:r>
          </w:p>
        </w:tc>
        <w:tc>
          <w:tcPr>
            <w:tcW w:w="691" w:type="dxa"/>
            <w:tcBorders>
              <w:bottom w:val="single" w:sz="4" w:space="0" w:color="auto"/>
              <w:right w:val="double" w:sz="4" w:space="0" w:color="auto"/>
            </w:tcBorders>
          </w:tcPr>
          <w:p w:rsidR="00884C57" w:rsidRPr="00884C57" w:rsidRDefault="00DC6472" w:rsidP="005704D4">
            <w:pPr>
              <w:jc w:val="both"/>
              <w:rPr>
                <w:sz w:val="18"/>
                <w:szCs w:val="18"/>
              </w:rPr>
            </w:pPr>
            <w:r>
              <w:rPr>
                <w:sz w:val="18"/>
                <w:szCs w:val="18"/>
              </w:rPr>
              <w:t>Y</w:t>
            </w:r>
          </w:p>
        </w:tc>
      </w:tr>
      <w:tr w:rsidR="00884C57" w:rsidRPr="00884C57" w:rsidTr="00884C57">
        <w:trPr>
          <w:jc w:val="center"/>
        </w:trPr>
        <w:tc>
          <w:tcPr>
            <w:tcW w:w="3105" w:type="dxa"/>
            <w:tcBorders>
              <w:left w:val="double" w:sz="4" w:space="0" w:color="auto"/>
              <w:bottom w:val="single" w:sz="4" w:space="0" w:color="auto"/>
            </w:tcBorders>
          </w:tcPr>
          <w:p w:rsidR="00884C57" w:rsidRPr="00884C57" w:rsidRDefault="00884C57" w:rsidP="005704D4">
            <w:pPr>
              <w:jc w:val="both"/>
              <w:rPr>
                <w:sz w:val="18"/>
                <w:szCs w:val="18"/>
              </w:rPr>
            </w:pPr>
            <w:r w:rsidRPr="00884C57">
              <w:rPr>
                <w:sz w:val="18"/>
                <w:szCs w:val="18"/>
              </w:rPr>
              <w:t>Maryland General Assembly</w:t>
            </w:r>
          </w:p>
        </w:tc>
        <w:tc>
          <w:tcPr>
            <w:tcW w:w="2880" w:type="dxa"/>
            <w:tcBorders>
              <w:bottom w:val="single" w:sz="4" w:space="0" w:color="auto"/>
            </w:tcBorders>
          </w:tcPr>
          <w:p w:rsidR="00884C57" w:rsidRPr="00884C57" w:rsidRDefault="00884C57" w:rsidP="005704D4">
            <w:pPr>
              <w:jc w:val="both"/>
              <w:rPr>
                <w:sz w:val="18"/>
                <w:szCs w:val="18"/>
              </w:rPr>
            </w:pPr>
            <w:r w:rsidRPr="00884C57">
              <w:rPr>
                <w:sz w:val="18"/>
                <w:szCs w:val="18"/>
              </w:rPr>
              <w:t>Hon. Galen Clagett</w:t>
            </w:r>
          </w:p>
        </w:tc>
        <w:tc>
          <w:tcPr>
            <w:tcW w:w="693" w:type="dxa"/>
            <w:tcBorders>
              <w:bottom w:val="single" w:sz="4" w:space="0" w:color="auto"/>
            </w:tcBorders>
          </w:tcPr>
          <w:p w:rsidR="00884C57" w:rsidRPr="00884C57" w:rsidRDefault="00884C57" w:rsidP="005704D4">
            <w:pPr>
              <w:jc w:val="both"/>
              <w:rPr>
                <w:sz w:val="18"/>
                <w:szCs w:val="18"/>
              </w:rPr>
            </w:pPr>
            <w:r w:rsidRPr="00884C57">
              <w:rPr>
                <w:sz w:val="18"/>
                <w:szCs w:val="18"/>
              </w:rPr>
              <w:t>N</w:t>
            </w:r>
          </w:p>
        </w:tc>
        <w:tc>
          <w:tcPr>
            <w:tcW w:w="2441" w:type="dxa"/>
            <w:tcBorders>
              <w:bottom w:val="single" w:sz="4" w:space="0" w:color="auto"/>
            </w:tcBorders>
          </w:tcPr>
          <w:p w:rsidR="00884C57" w:rsidRPr="00884C57" w:rsidRDefault="00884C57" w:rsidP="005704D4">
            <w:pPr>
              <w:jc w:val="both"/>
              <w:rPr>
                <w:sz w:val="18"/>
                <w:szCs w:val="18"/>
              </w:rPr>
            </w:pPr>
          </w:p>
        </w:tc>
        <w:tc>
          <w:tcPr>
            <w:tcW w:w="691" w:type="dxa"/>
            <w:tcBorders>
              <w:bottom w:val="single" w:sz="4" w:space="0" w:color="auto"/>
              <w:right w:val="double" w:sz="4" w:space="0" w:color="auto"/>
            </w:tcBorders>
          </w:tcPr>
          <w:p w:rsidR="00884C57" w:rsidRPr="00884C57" w:rsidRDefault="00884C57" w:rsidP="005704D4">
            <w:pPr>
              <w:jc w:val="both"/>
              <w:rPr>
                <w:sz w:val="18"/>
                <w:szCs w:val="18"/>
              </w:rPr>
            </w:pPr>
          </w:p>
        </w:tc>
      </w:tr>
      <w:tr w:rsidR="00884C57" w:rsidRPr="00884C57" w:rsidTr="00884C57">
        <w:trPr>
          <w:trHeight w:val="242"/>
          <w:jc w:val="center"/>
        </w:trPr>
        <w:tc>
          <w:tcPr>
            <w:tcW w:w="3105" w:type="dxa"/>
            <w:tcBorders>
              <w:left w:val="double" w:sz="4" w:space="0" w:color="auto"/>
              <w:right w:val="nil"/>
            </w:tcBorders>
            <w:shd w:val="clear" w:color="auto" w:fill="E0E0E0"/>
          </w:tcPr>
          <w:p w:rsidR="00884C57" w:rsidRPr="00884C57" w:rsidRDefault="00884C57" w:rsidP="005704D4">
            <w:pPr>
              <w:pStyle w:val="Heading4"/>
              <w:jc w:val="both"/>
              <w:rPr>
                <w:rFonts w:ascii="Times New Roman" w:hAnsi="Times New Roman" w:cs="Times New Roman"/>
                <w:i w:val="0"/>
                <w:sz w:val="18"/>
                <w:szCs w:val="18"/>
              </w:rPr>
            </w:pPr>
            <w:r w:rsidRPr="00884C57">
              <w:rPr>
                <w:rFonts w:ascii="Times New Roman" w:hAnsi="Times New Roman" w:cs="Times New Roman"/>
                <w:sz w:val="18"/>
                <w:szCs w:val="18"/>
              </w:rPr>
              <w:t>Virginia</w:t>
            </w:r>
          </w:p>
        </w:tc>
        <w:tc>
          <w:tcPr>
            <w:tcW w:w="2880" w:type="dxa"/>
            <w:tcBorders>
              <w:left w:val="nil"/>
              <w:right w:val="nil"/>
            </w:tcBorders>
            <w:shd w:val="clear" w:color="auto" w:fill="E0E0E0"/>
          </w:tcPr>
          <w:p w:rsidR="00884C57" w:rsidRPr="00884C57" w:rsidRDefault="00884C57" w:rsidP="005704D4">
            <w:pPr>
              <w:jc w:val="both"/>
              <w:rPr>
                <w:sz w:val="18"/>
                <w:szCs w:val="18"/>
              </w:rPr>
            </w:pPr>
          </w:p>
        </w:tc>
        <w:tc>
          <w:tcPr>
            <w:tcW w:w="693" w:type="dxa"/>
            <w:tcBorders>
              <w:left w:val="nil"/>
              <w:right w:val="nil"/>
            </w:tcBorders>
            <w:shd w:val="clear" w:color="auto" w:fill="E0E0E0"/>
          </w:tcPr>
          <w:p w:rsidR="00884C57" w:rsidRPr="00884C57" w:rsidRDefault="00884C57" w:rsidP="005704D4">
            <w:pPr>
              <w:jc w:val="both"/>
              <w:rPr>
                <w:sz w:val="18"/>
                <w:szCs w:val="18"/>
              </w:rPr>
            </w:pPr>
          </w:p>
        </w:tc>
        <w:tc>
          <w:tcPr>
            <w:tcW w:w="2441" w:type="dxa"/>
            <w:tcBorders>
              <w:left w:val="nil"/>
              <w:right w:val="nil"/>
            </w:tcBorders>
            <w:shd w:val="clear" w:color="auto" w:fill="E0E0E0"/>
          </w:tcPr>
          <w:p w:rsidR="00884C57" w:rsidRPr="00884C57" w:rsidRDefault="00884C57" w:rsidP="005704D4">
            <w:pPr>
              <w:jc w:val="both"/>
              <w:rPr>
                <w:sz w:val="18"/>
                <w:szCs w:val="18"/>
              </w:rPr>
            </w:pPr>
          </w:p>
        </w:tc>
        <w:tc>
          <w:tcPr>
            <w:tcW w:w="691" w:type="dxa"/>
            <w:tcBorders>
              <w:left w:val="nil"/>
              <w:right w:val="double" w:sz="4" w:space="0" w:color="auto"/>
            </w:tcBorders>
            <w:shd w:val="clear" w:color="auto" w:fill="E0E0E0"/>
          </w:tcPr>
          <w:p w:rsidR="00884C57" w:rsidRPr="00884C57" w:rsidRDefault="00884C57" w:rsidP="005704D4">
            <w:pPr>
              <w:jc w:val="both"/>
              <w:rPr>
                <w:sz w:val="18"/>
                <w:szCs w:val="18"/>
              </w:rPr>
            </w:pPr>
          </w:p>
        </w:tc>
      </w:tr>
      <w:tr w:rsidR="00884C57" w:rsidRPr="00884C57" w:rsidTr="00884C57">
        <w:trPr>
          <w:trHeight w:val="260"/>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Alexandria</w:t>
            </w:r>
          </w:p>
        </w:tc>
        <w:tc>
          <w:tcPr>
            <w:tcW w:w="2880" w:type="dxa"/>
          </w:tcPr>
          <w:p w:rsidR="00884C57" w:rsidRPr="00884C57" w:rsidRDefault="00884C57" w:rsidP="005704D4">
            <w:pPr>
              <w:jc w:val="both"/>
              <w:rPr>
                <w:sz w:val="18"/>
                <w:szCs w:val="18"/>
              </w:rPr>
            </w:pPr>
            <w:r w:rsidRPr="00884C57">
              <w:rPr>
                <w:sz w:val="18"/>
                <w:szCs w:val="18"/>
              </w:rPr>
              <w:t>Hon. William Euille</w:t>
            </w:r>
          </w:p>
        </w:tc>
        <w:tc>
          <w:tcPr>
            <w:tcW w:w="693" w:type="dxa"/>
          </w:tcPr>
          <w:p w:rsidR="00884C57" w:rsidRPr="00884C57" w:rsidRDefault="00DC6472" w:rsidP="005704D4">
            <w:pPr>
              <w:jc w:val="both"/>
              <w:rPr>
                <w:sz w:val="18"/>
                <w:szCs w:val="18"/>
              </w:rPr>
            </w:pPr>
            <w:r>
              <w:rPr>
                <w:sz w:val="18"/>
                <w:szCs w:val="18"/>
              </w:rPr>
              <w:t>Y</w:t>
            </w:r>
          </w:p>
        </w:tc>
        <w:tc>
          <w:tcPr>
            <w:tcW w:w="2441" w:type="dxa"/>
          </w:tcPr>
          <w:p w:rsidR="00884C57" w:rsidRPr="00884C57" w:rsidRDefault="00884C57" w:rsidP="005704D4">
            <w:pPr>
              <w:jc w:val="both"/>
              <w:rPr>
                <w:sz w:val="18"/>
                <w:szCs w:val="18"/>
              </w:rPr>
            </w:pPr>
            <w:r w:rsidRPr="00884C57">
              <w:rPr>
                <w:sz w:val="18"/>
                <w:szCs w:val="18"/>
              </w:rPr>
              <w:t>Hon. Redella Pepper</w:t>
            </w:r>
          </w:p>
        </w:tc>
        <w:tc>
          <w:tcPr>
            <w:tcW w:w="691" w:type="dxa"/>
            <w:tcBorders>
              <w:right w:val="double" w:sz="4" w:space="0" w:color="auto"/>
            </w:tcBorders>
          </w:tcPr>
          <w:p w:rsidR="00884C57" w:rsidRPr="00884C57" w:rsidRDefault="00717921" w:rsidP="005704D4">
            <w:pPr>
              <w:jc w:val="both"/>
              <w:rPr>
                <w:sz w:val="18"/>
                <w:szCs w:val="18"/>
              </w:rPr>
            </w:pPr>
            <w:r>
              <w:rPr>
                <w:sz w:val="18"/>
                <w:szCs w:val="18"/>
              </w:rPr>
              <w:t>N</w:t>
            </w: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Arlington County</w:t>
            </w:r>
          </w:p>
        </w:tc>
        <w:tc>
          <w:tcPr>
            <w:tcW w:w="2880" w:type="dxa"/>
          </w:tcPr>
          <w:p w:rsidR="00884C57" w:rsidRPr="00884C57" w:rsidRDefault="00884C57" w:rsidP="005704D4">
            <w:pPr>
              <w:jc w:val="both"/>
              <w:rPr>
                <w:sz w:val="18"/>
                <w:szCs w:val="18"/>
              </w:rPr>
            </w:pPr>
            <w:r w:rsidRPr="00884C57">
              <w:rPr>
                <w:sz w:val="18"/>
                <w:szCs w:val="18"/>
              </w:rPr>
              <w:t>Hon. Walter Tejada</w:t>
            </w:r>
          </w:p>
        </w:tc>
        <w:tc>
          <w:tcPr>
            <w:tcW w:w="693" w:type="dxa"/>
          </w:tcPr>
          <w:p w:rsidR="00884C57" w:rsidRPr="00884C57" w:rsidRDefault="00884C57" w:rsidP="005704D4">
            <w:pPr>
              <w:jc w:val="both"/>
              <w:rPr>
                <w:sz w:val="18"/>
                <w:szCs w:val="18"/>
              </w:rPr>
            </w:pPr>
            <w:r w:rsidRPr="00884C57">
              <w:rPr>
                <w:sz w:val="18"/>
                <w:szCs w:val="18"/>
              </w:rPr>
              <w:t>Y</w:t>
            </w:r>
          </w:p>
        </w:tc>
        <w:tc>
          <w:tcPr>
            <w:tcW w:w="2441" w:type="dxa"/>
          </w:tcPr>
          <w:p w:rsidR="00884C57" w:rsidRPr="00884C57" w:rsidRDefault="00884C57" w:rsidP="005704D4">
            <w:pPr>
              <w:jc w:val="both"/>
              <w:rPr>
                <w:sz w:val="18"/>
                <w:szCs w:val="18"/>
              </w:rPr>
            </w:pPr>
            <w:r w:rsidRPr="00884C57">
              <w:rPr>
                <w:sz w:val="18"/>
                <w:szCs w:val="18"/>
              </w:rPr>
              <w:t>Hon. Jay Fisette</w:t>
            </w:r>
          </w:p>
        </w:tc>
        <w:tc>
          <w:tcPr>
            <w:tcW w:w="691" w:type="dxa"/>
            <w:tcBorders>
              <w:right w:val="double" w:sz="4" w:space="0" w:color="auto"/>
            </w:tcBorders>
          </w:tcPr>
          <w:p w:rsidR="00884C57" w:rsidRPr="00884C57" w:rsidRDefault="00717921" w:rsidP="005704D4">
            <w:pPr>
              <w:jc w:val="both"/>
              <w:rPr>
                <w:sz w:val="18"/>
                <w:szCs w:val="18"/>
              </w:rPr>
            </w:pPr>
            <w:r>
              <w:rPr>
                <w:sz w:val="18"/>
                <w:szCs w:val="18"/>
              </w:rPr>
              <w:t>N</w:t>
            </w: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City of Fairfax</w:t>
            </w:r>
          </w:p>
        </w:tc>
        <w:tc>
          <w:tcPr>
            <w:tcW w:w="2880" w:type="dxa"/>
          </w:tcPr>
          <w:p w:rsidR="00884C57" w:rsidRPr="00884C57" w:rsidRDefault="00884C57" w:rsidP="005704D4">
            <w:pPr>
              <w:jc w:val="both"/>
              <w:rPr>
                <w:sz w:val="18"/>
                <w:szCs w:val="18"/>
              </w:rPr>
            </w:pPr>
            <w:r w:rsidRPr="00884C57">
              <w:rPr>
                <w:sz w:val="18"/>
                <w:szCs w:val="18"/>
              </w:rPr>
              <w:t>Hon. Dan Drummond</w:t>
            </w:r>
          </w:p>
        </w:tc>
        <w:tc>
          <w:tcPr>
            <w:tcW w:w="693" w:type="dxa"/>
          </w:tcPr>
          <w:p w:rsidR="00884C57" w:rsidRPr="00884C57" w:rsidRDefault="00167D79" w:rsidP="005704D4">
            <w:pPr>
              <w:jc w:val="both"/>
              <w:rPr>
                <w:sz w:val="18"/>
                <w:szCs w:val="18"/>
              </w:rPr>
            </w:pPr>
            <w:r>
              <w:rPr>
                <w:sz w:val="18"/>
                <w:szCs w:val="18"/>
              </w:rPr>
              <w:t>N</w:t>
            </w:r>
          </w:p>
        </w:tc>
        <w:tc>
          <w:tcPr>
            <w:tcW w:w="2441" w:type="dxa"/>
          </w:tcPr>
          <w:p w:rsidR="00884C57" w:rsidRPr="00884C57" w:rsidRDefault="00884C57" w:rsidP="005704D4">
            <w:pPr>
              <w:jc w:val="both"/>
              <w:rPr>
                <w:sz w:val="18"/>
                <w:szCs w:val="18"/>
              </w:rPr>
            </w:pPr>
            <w:r w:rsidRPr="00884C57">
              <w:rPr>
                <w:sz w:val="18"/>
                <w:szCs w:val="18"/>
              </w:rPr>
              <w:t>Hon. Jeffrey Greenfield</w:t>
            </w:r>
          </w:p>
        </w:tc>
        <w:tc>
          <w:tcPr>
            <w:tcW w:w="691" w:type="dxa"/>
            <w:tcBorders>
              <w:right w:val="double" w:sz="4" w:space="0" w:color="auto"/>
            </w:tcBorders>
          </w:tcPr>
          <w:p w:rsidR="00884C57" w:rsidRPr="00884C57" w:rsidRDefault="00717921" w:rsidP="005704D4">
            <w:pPr>
              <w:jc w:val="both"/>
              <w:rPr>
                <w:sz w:val="18"/>
                <w:szCs w:val="18"/>
              </w:rPr>
            </w:pPr>
            <w:r>
              <w:rPr>
                <w:sz w:val="18"/>
                <w:szCs w:val="18"/>
              </w:rPr>
              <w:t>N</w:t>
            </w: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Fairfax County</w:t>
            </w:r>
          </w:p>
        </w:tc>
        <w:tc>
          <w:tcPr>
            <w:tcW w:w="2880" w:type="dxa"/>
          </w:tcPr>
          <w:p w:rsidR="00884C57" w:rsidRPr="00884C57" w:rsidRDefault="00884C57" w:rsidP="005704D4">
            <w:pPr>
              <w:jc w:val="both"/>
              <w:rPr>
                <w:sz w:val="18"/>
                <w:szCs w:val="18"/>
              </w:rPr>
            </w:pPr>
            <w:r w:rsidRPr="00884C57">
              <w:rPr>
                <w:sz w:val="18"/>
                <w:szCs w:val="18"/>
              </w:rPr>
              <w:t>Hon. Sharon Bulova</w:t>
            </w:r>
          </w:p>
        </w:tc>
        <w:tc>
          <w:tcPr>
            <w:tcW w:w="693" w:type="dxa"/>
          </w:tcPr>
          <w:p w:rsidR="00884C57" w:rsidRPr="00884C57" w:rsidRDefault="00DC6472" w:rsidP="005704D4">
            <w:pPr>
              <w:jc w:val="both"/>
              <w:rPr>
                <w:sz w:val="18"/>
                <w:szCs w:val="18"/>
              </w:rPr>
            </w:pPr>
            <w:r>
              <w:rPr>
                <w:sz w:val="18"/>
                <w:szCs w:val="18"/>
              </w:rPr>
              <w:t>Y</w:t>
            </w:r>
          </w:p>
        </w:tc>
        <w:tc>
          <w:tcPr>
            <w:tcW w:w="2441" w:type="dxa"/>
          </w:tcPr>
          <w:p w:rsidR="00884C57" w:rsidRPr="00884C57" w:rsidRDefault="00884C57" w:rsidP="005704D4">
            <w:pPr>
              <w:jc w:val="both"/>
              <w:rPr>
                <w:sz w:val="18"/>
                <w:szCs w:val="18"/>
              </w:rPr>
            </w:pPr>
            <w:r w:rsidRPr="00884C57">
              <w:rPr>
                <w:sz w:val="18"/>
                <w:szCs w:val="18"/>
              </w:rPr>
              <w:t>Hon. Catherine Hudgins</w:t>
            </w:r>
          </w:p>
        </w:tc>
        <w:tc>
          <w:tcPr>
            <w:tcW w:w="691" w:type="dxa"/>
            <w:tcBorders>
              <w:right w:val="double" w:sz="4" w:space="0" w:color="auto"/>
            </w:tcBorders>
          </w:tcPr>
          <w:p w:rsidR="00884C57" w:rsidRPr="00884C57" w:rsidRDefault="00717921" w:rsidP="005704D4">
            <w:pPr>
              <w:jc w:val="both"/>
              <w:rPr>
                <w:sz w:val="18"/>
                <w:szCs w:val="18"/>
              </w:rPr>
            </w:pPr>
            <w:r>
              <w:rPr>
                <w:sz w:val="18"/>
                <w:szCs w:val="18"/>
              </w:rPr>
              <w:t>N</w:t>
            </w: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p>
        </w:tc>
        <w:tc>
          <w:tcPr>
            <w:tcW w:w="2880" w:type="dxa"/>
          </w:tcPr>
          <w:p w:rsidR="00884C57" w:rsidRPr="00884C57" w:rsidRDefault="00884C57" w:rsidP="005704D4">
            <w:pPr>
              <w:jc w:val="both"/>
              <w:rPr>
                <w:sz w:val="18"/>
                <w:szCs w:val="18"/>
              </w:rPr>
            </w:pPr>
            <w:r w:rsidRPr="00884C57">
              <w:rPr>
                <w:sz w:val="18"/>
                <w:szCs w:val="18"/>
              </w:rPr>
              <w:t>Hon. Penelope A. Gross</w:t>
            </w:r>
          </w:p>
        </w:tc>
        <w:tc>
          <w:tcPr>
            <w:tcW w:w="693" w:type="dxa"/>
          </w:tcPr>
          <w:p w:rsidR="00884C57" w:rsidRPr="00884C57" w:rsidRDefault="00884C57" w:rsidP="005704D4">
            <w:pPr>
              <w:jc w:val="both"/>
              <w:rPr>
                <w:sz w:val="18"/>
                <w:szCs w:val="18"/>
              </w:rPr>
            </w:pPr>
            <w:r w:rsidRPr="00884C57">
              <w:rPr>
                <w:sz w:val="18"/>
                <w:szCs w:val="18"/>
              </w:rPr>
              <w:t>Y</w:t>
            </w:r>
          </w:p>
        </w:tc>
        <w:tc>
          <w:tcPr>
            <w:tcW w:w="2441" w:type="dxa"/>
          </w:tcPr>
          <w:p w:rsidR="00884C57" w:rsidRPr="00884C57" w:rsidRDefault="00884C57" w:rsidP="005704D4">
            <w:pPr>
              <w:jc w:val="both"/>
              <w:rPr>
                <w:sz w:val="18"/>
                <w:szCs w:val="18"/>
              </w:rPr>
            </w:pPr>
            <w:r w:rsidRPr="00884C57">
              <w:rPr>
                <w:sz w:val="18"/>
                <w:szCs w:val="18"/>
              </w:rPr>
              <w:t>Hon. Patrick Herrity</w:t>
            </w:r>
          </w:p>
        </w:tc>
        <w:tc>
          <w:tcPr>
            <w:tcW w:w="691" w:type="dxa"/>
            <w:tcBorders>
              <w:right w:val="double" w:sz="4" w:space="0" w:color="auto"/>
            </w:tcBorders>
          </w:tcPr>
          <w:p w:rsidR="00884C57" w:rsidRPr="00884C57" w:rsidRDefault="00717921" w:rsidP="005704D4">
            <w:pPr>
              <w:jc w:val="both"/>
              <w:rPr>
                <w:sz w:val="18"/>
                <w:szCs w:val="18"/>
              </w:rPr>
            </w:pPr>
            <w:r>
              <w:rPr>
                <w:sz w:val="18"/>
                <w:szCs w:val="18"/>
              </w:rPr>
              <w:t>N</w:t>
            </w: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p>
        </w:tc>
        <w:tc>
          <w:tcPr>
            <w:tcW w:w="2880" w:type="dxa"/>
          </w:tcPr>
          <w:p w:rsidR="00884C57" w:rsidRPr="00884C57" w:rsidRDefault="00884C57" w:rsidP="005704D4">
            <w:pPr>
              <w:jc w:val="both"/>
              <w:rPr>
                <w:sz w:val="18"/>
                <w:szCs w:val="18"/>
              </w:rPr>
            </w:pPr>
            <w:r w:rsidRPr="00884C57">
              <w:rPr>
                <w:sz w:val="18"/>
                <w:szCs w:val="18"/>
              </w:rPr>
              <w:t>Hon. John Foust</w:t>
            </w:r>
          </w:p>
        </w:tc>
        <w:tc>
          <w:tcPr>
            <w:tcW w:w="693" w:type="dxa"/>
          </w:tcPr>
          <w:p w:rsidR="00884C57" w:rsidRPr="00884C57" w:rsidRDefault="00884C57" w:rsidP="005704D4">
            <w:pPr>
              <w:jc w:val="both"/>
              <w:rPr>
                <w:sz w:val="18"/>
                <w:szCs w:val="18"/>
              </w:rPr>
            </w:pPr>
            <w:r w:rsidRPr="00884C57">
              <w:rPr>
                <w:sz w:val="18"/>
                <w:szCs w:val="18"/>
              </w:rPr>
              <w:t>Y</w:t>
            </w:r>
          </w:p>
        </w:tc>
        <w:tc>
          <w:tcPr>
            <w:tcW w:w="2441" w:type="dxa"/>
          </w:tcPr>
          <w:p w:rsidR="00884C57" w:rsidRPr="00884C57" w:rsidRDefault="00884C57" w:rsidP="005704D4">
            <w:pPr>
              <w:jc w:val="both"/>
              <w:rPr>
                <w:sz w:val="18"/>
                <w:szCs w:val="18"/>
              </w:rPr>
            </w:pPr>
            <w:r w:rsidRPr="00884C57">
              <w:rPr>
                <w:sz w:val="18"/>
                <w:szCs w:val="18"/>
              </w:rPr>
              <w:t>Hon. Michael Frey</w:t>
            </w:r>
          </w:p>
        </w:tc>
        <w:tc>
          <w:tcPr>
            <w:tcW w:w="691" w:type="dxa"/>
            <w:tcBorders>
              <w:right w:val="double" w:sz="4" w:space="0" w:color="auto"/>
            </w:tcBorders>
          </w:tcPr>
          <w:p w:rsidR="00884C57" w:rsidRPr="00884C57" w:rsidRDefault="00717921" w:rsidP="005704D4">
            <w:pPr>
              <w:jc w:val="both"/>
              <w:rPr>
                <w:sz w:val="18"/>
                <w:szCs w:val="18"/>
              </w:rPr>
            </w:pPr>
            <w:r>
              <w:rPr>
                <w:sz w:val="18"/>
                <w:szCs w:val="18"/>
              </w:rPr>
              <w:t>N</w:t>
            </w: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Falls Church</w:t>
            </w:r>
          </w:p>
        </w:tc>
        <w:tc>
          <w:tcPr>
            <w:tcW w:w="2880" w:type="dxa"/>
          </w:tcPr>
          <w:p w:rsidR="00884C57" w:rsidRPr="00884C57" w:rsidRDefault="00884C57" w:rsidP="005704D4">
            <w:pPr>
              <w:jc w:val="both"/>
              <w:rPr>
                <w:sz w:val="18"/>
                <w:szCs w:val="18"/>
              </w:rPr>
            </w:pPr>
            <w:r w:rsidRPr="00884C57">
              <w:rPr>
                <w:sz w:val="18"/>
                <w:szCs w:val="18"/>
              </w:rPr>
              <w:t>Hon. Nader Baroukh</w:t>
            </w:r>
          </w:p>
        </w:tc>
        <w:tc>
          <w:tcPr>
            <w:tcW w:w="693" w:type="dxa"/>
          </w:tcPr>
          <w:p w:rsidR="00884C57" w:rsidRPr="00884C57" w:rsidRDefault="00884C57" w:rsidP="005704D4">
            <w:pPr>
              <w:jc w:val="both"/>
              <w:rPr>
                <w:sz w:val="18"/>
                <w:szCs w:val="18"/>
              </w:rPr>
            </w:pPr>
            <w:r w:rsidRPr="00884C57">
              <w:rPr>
                <w:sz w:val="18"/>
                <w:szCs w:val="18"/>
              </w:rPr>
              <w:t>N</w:t>
            </w:r>
          </w:p>
        </w:tc>
        <w:tc>
          <w:tcPr>
            <w:tcW w:w="2441" w:type="dxa"/>
          </w:tcPr>
          <w:p w:rsidR="00884C57" w:rsidRPr="00884C57" w:rsidRDefault="00884C57" w:rsidP="005704D4">
            <w:pPr>
              <w:jc w:val="both"/>
              <w:rPr>
                <w:sz w:val="18"/>
                <w:szCs w:val="18"/>
              </w:rPr>
            </w:pPr>
            <w:r w:rsidRPr="00884C57">
              <w:rPr>
                <w:sz w:val="18"/>
                <w:szCs w:val="18"/>
              </w:rPr>
              <w:t>Hon. David Snyder</w:t>
            </w:r>
          </w:p>
        </w:tc>
        <w:tc>
          <w:tcPr>
            <w:tcW w:w="691" w:type="dxa"/>
            <w:tcBorders>
              <w:right w:val="double" w:sz="4" w:space="0" w:color="auto"/>
            </w:tcBorders>
          </w:tcPr>
          <w:p w:rsidR="00884C57" w:rsidRPr="00884C57" w:rsidRDefault="00DC6472" w:rsidP="005704D4">
            <w:pPr>
              <w:jc w:val="both"/>
              <w:rPr>
                <w:sz w:val="18"/>
                <w:szCs w:val="18"/>
              </w:rPr>
            </w:pPr>
            <w:r>
              <w:rPr>
                <w:sz w:val="18"/>
                <w:szCs w:val="18"/>
              </w:rPr>
              <w:t>Y</w:t>
            </w: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Loudoun County</w:t>
            </w:r>
          </w:p>
        </w:tc>
        <w:tc>
          <w:tcPr>
            <w:tcW w:w="2880" w:type="dxa"/>
          </w:tcPr>
          <w:p w:rsidR="00884C57" w:rsidRPr="00884C57" w:rsidRDefault="00884C57" w:rsidP="005704D4">
            <w:pPr>
              <w:jc w:val="both"/>
              <w:rPr>
                <w:sz w:val="18"/>
                <w:szCs w:val="18"/>
              </w:rPr>
            </w:pPr>
            <w:r w:rsidRPr="00884C57">
              <w:rPr>
                <w:sz w:val="18"/>
                <w:szCs w:val="18"/>
              </w:rPr>
              <w:t>Hon. Matt Letourneau</w:t>
            </w:r>
          </w:p>
        </w:tc>
        <w:tc>
          <w:tcPr>
            <w:tcW w:w="693" w:type="dxa"/>
          </w:tcPr>
          <w:p w:rsidR="00884C57" w:rsidRPr="00884C57" w:rsidRDefault="00167D79" w:rsidP="005704D4">
            <w:pPr>
              <w:jc w:val="both"/>
              <w:rPr>
                <w:sz w:val="18"/>
                <w:szCs w:val="18"/>
              </w:rPr>
            </w:pPr>
            <w:r>
              <w:rPr>
                <w:sz w:val="18"/>
                <w:szCs w:val="18"/>
              </w:rPr>
              <w:t>Y</w:t>
            </w:r>
          </w:p>
        </w:tc>
        <w:tc>
          <w:tcPr>
            <w:tcW w:w="2441" w:type="dxa"/>
          </w:tcPr>
          <w:p w:rsidR="00884C57" w:rsidRPr="00884C57" w:rsidRDefault="00884C57" w:rsidP="005704D4">
            <w:pPr>
              <w:jc w:val="both"/>
              <w:rPr>
                <w:sz w:val="18"/>
                <w:szCs w:val="18"/>
              </w:rPr>
            </w:pPr>
          </w:p>
        </w:tc>
        <w:tc>
          <w:tcPr>
            <w:tcW w:w="691" w:type="dxa"/>
            <w:tcBorders>
              <w:right w:val="double" w:sz="4" w:space="0" w:color="auto"/>
            </w:tcBorders>
          </w:tcPr>
          <w:p w:rsidR="00884C57" w:rsidRPr="00884C57" w:rsidRDefault="00884C57" w:rsidP="005704D4">
            <w:pPr>
              <w:jc w:val="both"/>
              <w:rPr>
                <w:sz w:val="18"/>
                <w:szCs w:val="18"/>
              </w:rPr>
            </w:pP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Loudoun County</w:t>
            </w:r>
          </w:p>
        </w:tc>
        <w:tc>
          <w:tcPr>
            <w:tcW w:w="2880" w:type="dxa"/>
          </w:tcPr>
          <w:p w:rsidR="00884C57" w:rsidRPr="00884C57" w:rsidRDefault="00884C57" w:rsidP="005704D4">
            <w:pPr>
              <w:jc w:val="both"/>
              <w:rPr>
                <w:sz w:val="18"/>
                <w:szCs w:val="18"/>
              </w:rPr>
            </w:pPr>
            <w:r w:rsidRPr="00884C57">
              <w:rPr>
                <w:sz w:val="18"/>
                <w:szCs w:val="18"/>
              </w:rPr>
              <w:t>Hon. Scott York</w:t>
            </w:r>
          </w:p>
        </w:tc>
        <w:tc>
          <w:tcPr>
            <w:tcW w:w="693" w:type="dxa"/>
          </w:tcPr>
          <w:p w:rsidR="00884C57" w:rsidRPr="00884C57" w:rsidRDefault="00167D79" w:rsidP="005704D4">
            <w:pPr>
              <w:jc w:val="both"/>
              <w:rPr>
                <w:sz w:val="18"/>
                <w:szCs w:val="18"/>
              </w:rPr>
            </w:pPr>
            <w:r>
              <w:rPr>
                <w:sz w:val="18"/>
                <w:szCs w:val="18"/>
              </w:rPr>
              <w:t>Y</w:t>
            </w:r>
          </w:p>
        </w:tc>
        <w:tc>
          <w:tcPr>
            <w:tcW w:w="2441" w:type="dxa"/>
          </w:tcPr>
          <w:p w:rsidR="00884C57" w:rsidRPr="00884C57" w:rsidRDefault="00884C57" w:rsidP="005704D4">
            <w:pPr>
              <w:jc w:val="both"/>
              <w:rPr>
                <w:sz w:val="18"/>
                <w:szCs w:val="18"/>
              </w:rPr>
            </w:pPr>
          </w:p>
        </w:tc>
        <w:tc>
          <w:tcPr>
            <w:tcW w:w="691" w:type="dxa"/>
            <w:tcBorders>
              <w:right w:val="double" w:sz="4" w:space="0" w:color="auto"/>
            </w:tcBorders>
          </w:tcPr>
          <w:p w:rsidR="00884C57" w:rsidRPr="00884C57" w:rsidRDefault="00884C57" w:rsidP="005704D4">
            <w:pPr>
              <w:jc w:val="both"/>
              <w:rPr>
                <w:sz w:val="18"/>
                <w:szCs w:val="18"/>
              </w:rPr>
            </w:pP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Manassas</w:t>
            </w:r>
          </w:p>
        </w:tc>
        <w:tc>
          <w:tcPr>
            <w:tcW w:w="2880" w:type="dxa"/>
          </w:tcPr>
          <w:p w:rsidR="00884C57" w:rsidRPr="00884C57" w:rsidRDefault="00167D79" w:rsidP="005704D4">
            <w:pPr>
              <w:jc w:val="both"/>
              <w:rPr>
                <w:sz w:val="18"/>
                <w:szCs w:val="18"/>
              </w:rPr>
            </w:pPr>
            <w:r>
              <w:rPr>
                <w:sz w:val="18"/>
                <w:szCs w:val="18"/>
              </w:rPr>
              <w:t xml:space="preserve">Hon. Jonathan  Way </w:t>
            </w:r>
          </w:p>
        </w:tc>
        <w:tc>
          <w:tcPr>
            <w:tcW w:w="693" w:type="dxa"/>
          </w:tcPr>
          <w:p w:rsidR="00884C57" w:rsidRPr="00884C57" w:rsidRDefault="00884C57" w:rsidP="005704D4">
            <w:pPr>
              <w:jc w:val="both"/>
              <w:rPr>
                <w:sz w:val="18"/>
                <w:szCs w:val="18"/>
              </w:rPr>
            </w:pPr>
            <w:r w:rsidRPr="00884C57">
              <w:rPr>
                <w:sz w:val="18"/>
                <w:szCs w:val="18"/>
              </w:rPr>
              <w:t>Y</w:t>
            </w:r>
          </w:p>
        </w:tc>
        <w:tc>
          <w:tcPr>
            <w:tcW w:w="2441" w:type="dxa"/>
          </w:tcPr>
          <w:p w:rsidR="00884C57" w:rsidRPr="00884C57" w:rsidRDefault="00884C57" w:rsidP="005704D4">
            <w:pPr>
              <w:jc w:val="both"/>
              <w:rPr>
                <w:sz w:val="18"/>
                <w:szCs w:val="18"/>
              </w:rPr>
            </w:pPr>
          </w:p>
        </w:tc>
        <w:tc>
          <w:tcPr>
            <w:tcW w:w="691" w:type="dxa"/>
            <w:tcBorders>
              <w:right w:val="double" w:sz="4" w:space="0" w:color="auto"/>
            </w:tcBorders>
          </w:tcPr>
          <w:p w:rsidR="00884C57" w:rsidRPr="00884C57" w:rsidRDefault="00884C57" w:rsidP="005704D4">
            <w:pPr>
              <w:jc w:val="both"/>
              <w:rPr>
                <w:sz w:val="18"/>
                <w:szCs w:val="18"/>
              </w:rPr>
            </w:pP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Manassas Park</w:t>
            </w:r>
          </w:p>
        </w:tc>
        <w:tc>
          <w:tcPr>
            <w:tcW w:w="2880" w:type="dxa"/>
          </w:tcPr>
          <w:p w:rsidR="00884C57" w:rsidRPr="00884C57" w:rsidRDefault="00884C57" w:rsidP="005704D4">
            <w:pPr>
              <w:jc w:val="both"/>
              <w:rPr>
                <w:sz w:val="18"/>
                <w:szCs w:val="18"/>
              </w:rPr>
            </w:pPr>
            <w:r w:rsidRPr="00884C57">
              <w:rPr>
                <w:sz w:val="18"/>
                <w:szCs w:val="18"/>
              </w:rPr>
              <w:t>Hon. Suhas Naddoni</w:t>
            </w:r>
          </w:p>
        </w:tc>
        <w:tc>
          <w:tcPr>
            <w:tcW w:w="693" w:type="dxa"/>
          </w:tcPr>
          <w:p w:rsidR="00884C57" w:rsidRPr="00884C57" w:rsidRDefault="00884C57" w:rsidP="005704D4">
            <w:pPr>
              <w:jc w:val="both"/>
              <w:rPr>
                <w:sz w:val="18"/>
                <w:szCs w:val="18"/>
              </w:rPr>
            </w:pPr>
            <w:r w:rsidRPr="00884C57">
              <w:rPr>
                <w:sz w:val="18"/>
                <w:szCs w:val="18"/>
              </w:rPr>
              <w:t>N</w:t>
            </w:r>
          </w:p>
        </w:tc>
        <w:tc>
          <w:tcPr>
            <w:tcW w:w="2441" w:type="dxa"/>
          </w:tcPr>
          <w:p w:rsidR="00884C57" w:rsidRPr="00884C57" w:rsidRDefault="00884C57" w:rsidP="005704D4">
            <w:pPr>
              <w:jc w:val="both"/>
              <w:rPr>
                <w:sz w:val="18"/>
                <w:szCs w:val="18"/>
              </w:rPr>
            </w:pPr>
            <w:r w:rsidRPr="00884C57">
              <w:rPr>
                <w:sz w:val="18"/>
                <w:szCs w:val="18"/>
              </w:rPr>
              <w:t>Hon. Frank Jones</w:t>
            </w:r>
          </w:p>
        </w:tc>
        <w:tc>
          <w:tcPr>
            <w:tcW w:w="691" w:type="dxa"/>
            <w:tcBorders>
              <w:right w:val="double" w:sz="4" w:space="0" w:color="auto"/>
            </w:tcBorders>
          </w:tcPr>
          <w:p w:rsidR="00884C57" w:rsidRPr="00884C57" w:rsidRDefault="00717921" w:rsidP="005704D4">
            <w:pPr>
              <w:jc w:val="both"/>
              <w:rPr>
                <w:sz w:val="18"/>
                <w:szCs w:val="18"/>
              </w:rPr>
            </w:pPr>
            <w:r>
              <w:rPr>
                <w:sz w:val="18"/>
                <w:szCs w:val="18"/>
              </w:rPr>
              <w:t>N</w:t>
            </w:r>
          </w:p>
        </w:tc>
      </w:tr>
      <w:tr w:rsidR="00884C57" w:rsidRPr="00884C57" w:rsidTr="00884C57">
        <w:trPr>
          <w:jc w:val="center"/>
        </w:trPr>
        <w:tc>
          <w:tcPr>
            <w:tcW w:w="3105" w:type="dxa"/>
            <w:tcBorders>
              <w:left w:val="double" w:sz="4" w:space="0" w:color="auto"/>
            </w:tcBorders>
          </w:tcPr>
          <w:p w:rsidR="00884C57" w:rsidRPr="00884C57" w:rsidRDefault="00884C57" w:rsidP="005704D4">
            <w:pPr>
              <w:jc w:val="both"/>
              <w:rPr>
                <w:sz w:val="18"/>
                <w:szCs w:val="18"/>
              </w:rPr>
            </w:pPr>
            <w:r w:rsidRPr="00884C57">
              <w:rPr>
                <w:sz w:val="18"/>
                <w:szCs w:val="18"/>
              </w:rPr>
              <w:t>Prince William County</w:t>
            </w:r>
          </w:p>
        </w:tc>
        <w:tc>
          <w:tcPr>
            <w:tcW w:w="2880" w:type="dxa"/>
          </w:tcPr>
          <w:p w:rsidR="00884C57" w:rsidRPr="00884C57" w:rsidRDefault="00884C57" w:rsidP="005704D4">
            <w:pPr>
              <w:jc w:val="both"/>
              <w:rPr>
                <w:sz w:val="18"/>
                <w:szCs w:val="18"/>
              </w:rPr>
            </w:pPr>
            <w:r w:rsidRPr="00884C57">
              <w:rPr>
                <w:sz w:val="18"/>
                <w:szCs w:val="18"/>
              </w:rPr>
              <w:t>Hon. Frank Principi  (</w:t>
            </w:r>
            <w:r w:rsidRPr="00884C57">
              <w:rPr>
                <w:b/>
                <w:sz w:val="18"/>
                <w:szCs w:val="18"/>
              </w:rPr>
              <w:t>Chair)</w:t>
            </w:r>
          </w:p>
        </w:tc>
        <w:tc>
          <w:tcPr>
            <w:tcW w:w="693" w:type="dxa"/>
          </w:tcPr>
          <w:p w:rsidR="00884C57" w:rsidRPr="00884C57" w:rsidRDefault="00884C57" w:rsidP="005704D4">
            <w:pPr>
              <w:jc w:val="both"/>
              <w:rPr>
                <w:sz w:val="18"/>
                <w:szCs w:val="18"/>
              </w:rPr>
            </w:pPr>
            <w:r w:rsidRPr="00884C57">
              <w:rPr>
                <w:sz w:val="18"/>
                <w:szCs w:val="18"/>
              </w:rPr>
              <w:t>Y</w:t>
            </w:r>
          </w:p>
        </w:tc>
        <w:tc>
          <w:tcPr>
            <w:tcW w:w="2441" w:type="dxa"/>
          </w:tcPr>
          <w:p w:rsidR="00884C57" w:rsidRPr="00884C57" w:rsidRDefault="00884C57" w:rsidP="005704D4">
            <w:pPr>
              <w:jc w:val="both"/>
              <w:rPr>
                <w:sz w:val="18"/>
                <w:szCs w:val="18"/>
              </w:rPr>
            </w:pPr>
          </w:p>
        </w:tc>
        <w:tc>
          <w:tcPr>
            <w:tcW w:w="691" w:type="dxa"/>
            <w:tcBorders>
              <w:right w:val="double" w:sz="4" w:space="0" w:color="auto"/>
            </w:tcBorders>
          </w:tcPr>
          <w:p w:rsidR="00884C57" w:rsidRPr="00884C57" w:rsidRDefault="00884C57" w:rsidP="005704D4">
            <w:pPr>
              <w:jc w:val="both"/>
              <w:rPr>
                <w:sz w:val="18"/>
                <w:szCs w:val="18"/>
              </w:rPr>
            </w:pPr>
          </w:p>
        </w:tc>
      </w:tr>
      <w:tr w:rsidR="00884C57" w:rsidRPr="00884C57" w:rsidTr="00884C57">
        <w:trPr>
          <w:trHeight w:val="332"/>
          <w:jc w:val="center"/>
        </w:trPr>
        <w:tc>
          <w:tcPr>
            <w:tcW w:w="3105" w:type="dxa"/>
            <w:tcBorders>
              <w:left w:val="double" w:sz="4" w:space="0" w:color="auto"/>
            </w:tcBorders>
          </w:tcPr>
          <w:p w:rsidR="00884C57" w:rsidRPr="00884C57" w:rsidRDefault="00884C57" w:rsidP="005704D4">
            <w:pPr>
              <w:jc w:val="both"/>
              <w:rPr>
                <w:sz w:val="18"/>
                <w:szCs w:val="18"/>
              </w:rPr>
            </w:pPr>
          </w:p>
        </w:tc>
        <w:tc>
          <w:tcPr>
            <w:tcW w:w="2880" w:type="dxa"/>
          </w:tcPr>
          <w:p w:rsidR="00884C57" w:rsidRPr="00884C57" w:rsidRDefault="00884C57" w:rsidP="005704D4">
            <w:pPr>
              <w:jc w:val="both"/>
              <w:rPr>
                <w:sz w:val="18"/>
                <w:szCs w:val="18"/>
              </w:rPr>
            </w:pPr>
            <w:r w:rsidRPr="00884C57">
              <w:rPr>
                <w:sz w:val="18"/>
                <w:szCs w:val="18"/>
              </w:rPr>
              <w:t>Hon. Pete Candland</w:t>
            </w:r>
          </w:p>
        </w:tc>
        <w:tc>
          <w:tcPr>
            <w:tcW w:w="693" w:type="dxa"/>
          </w:tcPr>
          <w:p w:rsidR="00884C57" w:rsidRPr="00884C57" w:rsidRDefault="00884C57" w:rsidP="005704D4">
            <w:pPr>
              <w:jc w:val="both"/>
              <w:rPr>
                <w:sz w:val="18"/>
                <w:szCs w:val="18"/>
              </w:rPr>
            </w:pPr>
            <w:r w:rsidRPr="00884C57">
              <w:rPr>
                <w:sz w:val="18"/>
                <w:szCs w:val="18"/>
              </w:rPr>
              <w:t>N</w:t>
            </w:r>
          </w:p>
        </w:tc>
        <w:tc>
          <w:tcPr>
            <w:tcW w:w="2441" w:type="dxa"/>
          </w:tcPr>
          <w:p w:rsidR="00884C57" w:rsidRPr="00884C57" w:rsidRDefault="00884C57" w:rsidP="005704D4">
            <w:pPr>
              <w:jc w:val="both"/>
              <w:rPr>
                <w:sz w:val="18"/>
                <w:szCs w:val="18"/>
              </w:rPr>
            </w:pPr>
          </w:p>
        </w:tc>
        <w:tc>
          <w:tcPr>
            <w:tcW w:w="691" w:type="dxa"/>
            <w:tcBorders>
              <w:right w:val="double" w:sz="4" w:space="0" w:color="auto"/>
            </w:tcBorders>
          </w:tcPr>
          <w:p w:rsidR="00884C57" w:rsidRPr="00884C57" w:rsidRDefault="00884C57" w:rsidP="005704D4">
            <w:pPr>
              <w:jc w:val="both"/>
              <w:rPr>
                <w:sz w:val="18"/>
                <w:szCs w:val="18"/>
              </w:rPr>
            </w:pPr>
          </w:p>
        </w:tc>
      </w:tr>
      <w:tr w:rsidR="00884C57" w:rsidRPr="00884C57" w:rsidTr="00884C57">
        <w:trPr>
          <w:trHeight w:val="332"/>
          <w:jc w:val="center"/>
        </w:trPr>
        <w:tc>
          <w:tcPr>
            <w:tcW w:w="3105" w:type="dxa"/>
            <w:tcBorders>
              <w:left w:val="double" w:sz="4" w:space="0" w:color="auto"/>
              <w:bottom w:val="single" w:sz="4" w:space="0" w:color="auto"/>
            </w:tcBorders>
          </w:tcPr>
          <w:p w:rsidR="00884C57" w:rsidRPr="00884C57" w:rsidRDefault="00884C57" w:rsidP="005704D4">
            <w:pPr>
              <w:jc w:val="both"/>
              <w:rPr>
                <w:sz w:val="18"/>
                <w:szCs w:val="18"/>
              </w:rPr>
            </w:pPr>
            <w:r w:rsidRPr="00884C57">
              <w:rPr>
                <w:sz w:val="18"/>
                <w:szCs w:val="18"/>
              </w:rPr>
              <w:t>Virginia General Assembly</w:t>
            </w:r>
          </w:p>
        </w:tc>
        <w:tc>
          <w:tcPr>
            <w:tcW w:w="2880" w:type="dxa"/>
            <w:tcBorders>
              <w:bottom w:val="single" w:sz="4" w:space="0" w:color="auto"/>
            </w:tcBorders>
          </w:tcPr>
          <w:p w:rsidR="00884C57" w:rsidRPr="00884C57" w:rsidRDefault="00884C57" w:rsidP="005704D4">
            <w:pPr>
              <w:jc w:val="both"/>
              <w:rPr>
                <w:sz w:val="18"/>
                <w:szCs w:val="18"/>
              </w:rPr>
            </w:pPr>
            <w:r w:rsidRPr="00884C57">
              <w:rPr>
                <w:sz w:val="18"/>
                <w:szCs w:val="18"/>
              </w:rPr>
              <w:t>Hon. James M. Scott</w:t>
            </w:r>
          </w:p>
        </w:tc>
        <w:tc>
          <w:tcPr>
            <w:tcW w:w="693" w:type="dxa"/>
            <w:tcBorders>
              <w:bottom w:val="single" w:sz="4" w:space="0" w:color="auto"/>
            </w:tcBorders>
          </w:tcPr>
          <w:p w:rsidR="00884C57" w:rsidRPr="00884C57" w:rsidRDefault="00167D79" w:rsidP="005704D4">
            <w:pPr>
              <w:jc w:val="both"/>
              <w:rPr>
                <w:sz w:val="18"/>
                <w:szCs w:val="18"/>
              </w:rPr>
            </w:pPr>
            <w:r>
              <w:rPr>
                <w:sz w:val="18"/>
                <w:szCs w:val="18"/>
              </w:rPr>
              <w:t>N</w:t>
            </w:r>
          </w:p>
        </w:tc>
        <w:tc>
          <w:tcPr>
            <w:tcW w:w="2441" w:type="dxa"/>
            <w:tcBorders>
              <w:bottom w:val="single" w:sz="4" w:space="0" w:color="auto"/>
            </w:tcBorders>
          </w:tcPr>
          <w:p w:rsidR="00884C57" w:rsidRPr="00884C57" w:rsidRDefault="00884C57" w:rsidP="005704D4">
            <w:pPr>
              <w:jc w:val="both"/>
              <w:rPr>
                <w:sz w:val="18"/>
                <w:szCs w:val="18"/>
              </w:rPr>
            </w:pPr>
          </w:p>
        </w:tc>
        <w:tc>
          <w:tcPr>
            <w:tcW w:w="691" w:type="dxa"/>
            <w:tcBorders>
              <w:bottom w:val="single" w:sz="4" w:space="0" w:color="auto"/>
              <w:right w:val="double" w:sz="4" w:space="0" w:color="auto"/>
            </w:tcBorders>
          </w:tcPr>
          <w:p w:rsidR="00884C57" w:rsidRPr="00884C57" w:rsidRDefault="00884C57" w:rsidP="005704D4">
            <w:pPr>
              <w:jc w:val="both"/>
              <w:rPr>
                <w:sz w:val="18"/>
                <w:szCs w:val="18"/>
              </w:rPr>
            </w:pPr>
          </w:p>
        </w:tc>
      </w:tr>
    </w:tbl>
    <w:p w:rsidR="00884C57" w:rsidRPr="00884C57" w:rsidRDefault="00884C57" w:rsidP="005704D4">
      <w:pPr>
        <w:ind w:left="-240"/>
        <w:jc w:val="both"/>
        <w:rPr>
          <w:sz w:val="18"/>
          <w:szCs w:val="18"/>
        </w:rPr>
      </w:pPr>
    </w:p>
    <w:sectPr w:rsidR="00884C57" w:rsidRPr="00884C57" w:rsidSect="00D334E7">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F6A" w:rsidRDefault="009F0F6A" w:rsidP="0062533D">
      <w:r>
        <w:separator/>
      </w:r>
    </w:p>
  </w:endnote>
  <w:endnote w:type="continuationSeparator" w:id="0">
    <w:p w:rsidR="009F0F6A" w:rsidRDefault="009F0F6A" w:rsidP="006253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860202"/>
      <w:docPartObj>
        <w:docPartGallery w:val="Page Numbers (Bottom of Page)"/>
        <w:docPartUnique/>
      </w:docPartObj>
    </w:sdtPr>
    <w:sdtContent>
      <w:p w:rsidR="009F0F6A" w:rsidRDefault="0092777A">
        <w:pPr>
          <w:pStyle w:val="Footer"/>
          <w:jc w:val="center"/>
        </w:pPr>
        <w:fldSimple w:instr=" PAGE   \* MERGEFORMAT ">
          <w:r w:rsidR="00BF74C8">
            <w:rPr>
              <w:noProof/>
            </w:rPr>
            <w:t>6</w:t>
          </w:r>
        </w:fldSimple>
      </w:p>
    </w:sdtContent>
  </w:sdt>
  <w:p w:rsidR="009F0F6A" w:rsidRDefault="009F0F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178365"/>
      <w:docPartObj>
        <w:docPartGallery w:val="Page Numbers (Bottom of Page)"/>
        <w:docPartUnique/>
      </w:docPartObj>
    </w:sdtPr>
    <w:sdtContent>
      <w:p w:rsidR="009F0F6A" w:rsidRDefault="0092777A">
        <w:pPr>
          <w:pStyle w:val="Footer"/>
          <w:jc w:val="center"/>
        </w:pPr>
      </w:p>
    </w:sdtContent>
  </w:sdt>
  <w:p w:rsidR="009F0F6A" w:rsidRDefault="009F0F6A" w:rsidP="0021641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F6A" w:rsidRDefault="009F0F6A" w:rsidP="0062533D">
      <w:r>
        <w:separator/>
      </w:r>
    </w:p>
  </w:footnote>
  <w:footnote w:type="continuationSeparator" w:id="0">
    <w:p w:rsidR="009F0F6A" w:rsidRDefault="009F0F6A" w:rsidP="00625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F6A" w:rsidRPr="00884C57" w:rsidRDefault="009F0F6A" w:rsidP="009475C2">
    <w:pPr>
      <w:pStyle w:val="Header"/>
      <w:jc w:val="cent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F6A" w:rsidRDefault="009F0F6A" w:rsidP="0021641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5666B"/>
    <w:multiLevelType w:val="hybridMultilevel"/>
    <w:tmpl w:val="DB3E9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670F3"/>
    <w:multiLevelType w:val="hybridMultilevel"/>
    <w:tmpl w:val="4B964E5E"/>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27E82906"/>
    <w:multiLevelType w:val="hybridMultilevel"/>
    <w:tmpl w:val="15DCE1B0"/>
    <w:lvl w:ilvl="0" w:tplc="29A6154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232723"/>
    <w:multiLevelType w:val="hybridMultilevel"/>
    <w:tmpl w:val="F1726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845E7D"/>
    <w:multiLevelType w:val="hybridMultilevel"/>
    <w:tmpl w:val="D35CF4E8"/>
    <w:lvl w:ilvl="0" w:tplc="2154007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47037F4A"/>
    <w:multiLevelType w:val="hybridMultilevel"/>
    <w:tmpl w:val="86B2CB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9D22B3"/>
    <w:multiLevelType w:val="hybridMultilevel"/>
    <w:tmpl w:val="A586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9C49F4"/>
    <w:multiLevelType w:val="multilevel"/>
    <w:tmpl w:val="CCEE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AB073B"/>
    <w:multiLevelType w:val="hybridMultilevel"/>
    <w:tmpl w:val="49E8BB88"/>
    <w:lvl w:ilvl="0" w:tplc="831E73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9362C0"/>
    <w:multiLevelType w:val="hybridMultilevel"/>
    <w:tmpl w:val="4036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D23E6D"/>
    <w:multiLevelType w:val="hybridMultilevel"/>
    <w:tmpl w:val="37CE4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993A70"/>
    <w:multiLevelType w:val="hybridMultilevel"/>
    <w:tmpl w:val="8982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2104D5"/>
    <w:multiLevelType w:val="hybridMultilevel"/>
    <w:tmpl w:val="70001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805D12"/>
    <w:multiLevelType w:val="hybridMultilevel"/>
    <w:tmpl w:val="CDF2567C"/>
    <w:lvl w:ilvl="0" w:tplc="DE9EF3D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7CF64AED"/>
    <w:multiLevelType w:val="hybridMultilevel"/>
    <w:tmpl w:val="71FA02A8"/>
    <w:lvl w:ilvl="0" w:tplc="0E02E95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7DF161A5"/>
    <w:multiLevelType w:val="hybridMultilevel"/>
    <w:tmpl w:val="0FEE8C3A"/>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10"/>
  </w:num>
  <w:num w:numId="5">
    <w:abstractNumId w:val="12"/>
  </w:num>
  <w:num w:numId="6">
    <w:abstractNumId w:val="4"/>
  </w:num>
  <w:num w:numId="7">
    <w:abstractNumId w:val="13"/>
  </w:num>
  <w:num w:numId="8">
    <w:abstractNumId w:val="15"/>
  </w:num>
  <w:num w:numId="9">
    <w:abstractNumId w:val="14"/>
  </w:num>
  <w:num w:numId="10">
    <w:abstractNumId w:val="8"/>
  </w:num>
  <w:num w:numId="11">
    <w:abstractNumId w:val="2"/>
  </w:num>
  <w:num w:numId="12">
    <w:abstractNumId w:val="6"/>
  </w:num>
  <w:num w:numId="13">
    <w:abstractNumId w:val="11"/>
  </w:num>
  <w:num w:numId="14">
    <w:abstractNumId w:val="3"/>
  </w:num>
  <w:num w:numId="15">
    <w:abstractNumId w:val="7"/>
  </w:num>
  <w:num w:numId="16">
    <w:abstractNumId w:val="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62533D"/>
    <w:rsid w:val="000056D0"/>
    <w:rsid w:val="0000721D"/>
    <w:rsid w:val="0001239C"/>
    <w:rsid w:val="00015B1E"/>
    <w:rsid w:val="00016C1B"/>
    <w:rsid w:val="00021021"/>
    <w:rsid w:val="00021A1D"/>
    <w:rsid w:val="00026DD6"/>
    <w:rsid w:val="0003034F"/>
    <w:rsid w:val="00034381"/>
    <w:rsid w:val="0003605F"/>
    <w:rsid w:val="000419AC"/>
    <w:rsid w:val="00060EA8"/>
    <w:rsid w:val="00062587"/>
    <w:rsid w:val="000662B1"/>
    <w:rsid w:val="0007011A"/>
    <w:rsid w:val="00072315"/>
    <w:rsid w:val="00074664"/>
    <w:rsid w:val="00077056"/>
    <w:rsid w:val="00077331"/>
    <w:rsid w:val="00084E9A"/>
    <w:rsid w:val="00085F13"/>
    <w:rsid w:val="00093266"/>
    <w:rsid w:val="00094556"/>
    <w:rsid w:val="00096A26"/>
    <w:rsid w:val="000A0815"/>
    <w:rsid w:val="000A41B0"/>
    <w:rsid w:val="000A5283"/>
    <w:rsid w:val="000A7913"/>
    <w:rsid w:val="000A7FB4"/>
    <w:rsid w:val="000B2A01"/>
    <w:rsid w:val="000B3C3D"/>
    <w:rsid w:val="000D2149"/>
    <w:rsid w:val="000D2BD6"/>
    <w:rsid w:val="000D4126"/>
    <w:rsid w:val="000D4A5D"/>
    <w:rsid w:val="000E0CDF"/>
    <w:rsid w:val="000E1DCF"/>
    <w:rsid w:val="000F37FB"/>
    <w:rsid w:val="00101603"/>
    <w:rsid w:val="00104185"/>
    <w:rsid w:val="00104FEB"/>
    <w:rsid w:val="00107139"/>
    <w:rsid w:val="00107978"/>
    <w:rsid w:val="00114A92"/>
    <w:rsid w:val="00114DBB"/>
    <w:rsid w:val="001161F9"/>
    <w:rsid w:val="0011776D"/>
    <w:rsid w:val="00120491"/>
    <w:rsid w:val="001352C0"/>
    <w:rsid w:val="0013560D"/>
    <w:rsid w:val="00140B6D"/>
    <w:rsid w:val="00143787"/>
    <w:rsid w:val="00144D79"/>
    <w:rsid w:val="00147024"/>
    <w:rsid w:val="00147195"/>
    <w:rsid w:val="0015402E"/>
    <w:rsid w:val="0015480C"/>
    <w:rsid w:val="00157CD9"/>
    <w:rsid w:val="00162F07"/>
    <w:rsid w:val="0016357C"/>
    <w:rsid w:val="00167D79"/>
    <w:rsid w:val="00176D48"/>
    <w:rsid w:val="00181728"/>
    <w:rsid w:val="00181BA0"/>
    <w:rsid w:val="0018395C"/>
    <w:rsid w:val="001845BA"/>
    <w:rsid w:val="001864F9"/>
    <w:rsid w:val="00186A90"/>
    <w:rsid w:val="001878DF"/>
    <w:rsid w:val="001878F8"/>
    <w:rsid w:val="00192922"/>
    <w:rsid w:val="0019691B"/>
    <w:rsid w:val="001979A1"/>
    <w:rsid w:val="001A0AC3"/>
    <w:rsid w:val="001A343B"/>
    <w:rsid w:val="001A49E9"/>
    <w:rsid w:val="001A5C62"/>
    <w:rsid w:val="001A7C5D"/>
    <w:rsid w:val="001A7F11"/>
    <w:rsid w:val="001B157D"/>
    <w:rsid w:val="001B1D26"/>
    <w:rsid w:val="001B30C0"/>
    <w:rsid w:val="001B3B6F"/>
    <w:rsid w:val="001B603A"/>
    <w:rsid w:val="001C2320"/>
    <w:rsid w:val="001D62A9"/>
    <w:rsid w:val="001D66C4"/>
    <w:rsid w:val="001D7449"/>
    <w:rsid w:val="001E4990"/>
    <w:rsid w:val="001E6E18"/>
    <w:rsid w:val="001E786B"/>
    <w:rsid w:val="001F23D0"/>
    <w:rsid w:val="001F682C"/>
    <w:rsid w:val="00210F16"/>
    <w:rsid w:val="00211CBA"/>
    <w:rsid w:val="002120A4"/>
    <w:rsid w:val="00212A5C"/>
    <w:rsid w:val="0021506E"/>
    <w:rsid w:val="00215135"/>
    <w:rsid w:val="0021641C"/>
    <w:rsid w:val="00221D33"/>
    <w:rsid w:val="002222FA"/>
    <w:rsid w:val="0022492F"/>
    <w:rsid w:val="00231A07"/>
    <w:rsid w:val="0023371A"/>
    <w:rsid w:val="0023796F"/>
    <w:rsid w:val="002403DE"/>
    <w:rsid w:val="002478C6"/>
    <w:rsid w:val="0025101B"/>
    <w:rsid w:val="0026127C"/>
    <w:rsid w:val="00262FB0"/>
    <w:rsid w:val="00263F65"/>
    <w:rsid w:val="00265363"/>
    <w:rsid w:val="002665D0"/>
    <w:rsid w:val="00276085"/>
    <w:rsid w:val="00277CE0"/>
    <w:rsid w:val="00282071"/>
    <w:rsid w:val="00282A9D"/>
    <w:rsid w:val="00283DDB"/>
    <w:rsid w:val="002866D2"/>
    <w:rsid w:val="00286AAB"/>
    <w:rsid w:val="002903FB"/>
    <w:rsid w:val="0029042A"/>
    <w:rsid w:val="00290B13"/>
    <w:rsid w:val="0029335D"/>
    <w:rsid w:val="002937F9"/>
    <w:rsid w:val="002A5A90"/>
    <w:rsid w:val="002B48C8"/>
    <w:rsid w:val="002C3085"/>
    <w:rsid w:val="002C6DE9"/>
    <w:rsid w:val="002C6E31"/>
    <w:rsid w:val="002D150C"/>
    <w:rsid w:val="002E0243"/>
    <w:rsid w:val="002E3C05"/>
    <w:rsid w:val="002E4D4E"/>
    <w:rsid w:val="002F3079"/>
    <w:rsid w:val="002F36E7"/>
    <w:rsid w:val="002F5893"/>
    <w:rsid w:val="002F640A"/>
    <w:rsid w:val="002F6696"/>
    <w:rsid w:val="003026A0"/>
    <w:rsid w:val="0030515B"/>
    <w:rsid w:val="00307372"/>
    <w:rsid w:val="003074F6"/>
    <w:rsid w:val="003076BD"/>
    <w:rsid w:val="0031016E"/>
    <w:rsid w:val="00311FB6"/>
    <w:rsid w:val="003145E3"/>
    <w:rsid w:val="003168B3"/>
    <w:rsid w:val="00321ECB"/>
    <w:rsid w:val="00322FAC"/>
    <w:rsid w:val="00335891"/>
    <w:rsid w:val="00337319"/>
    <w:rsid w:val="0034747F"/>
    <w:rsid w:val="00350FCF"/>
    <w:rsid w:val="003554C9"/>
    <w:rsid w:val="003613CA"/>
    <w:rsid w:val="003618D8"/>
    <w:rsid w:val="00363A85"/>
    <w:rsid w:val="00373E42"/>
    <w:rsid w:val="00384367"/>
    <w:rsid w:val="003856A4"/>
    <w:rsid w:val="00390636"/>
    <w:rsid w:val="0039352E"/>
    <w:rsid w:val="00396805"/>
    <w:rsid w:val="003A076E"/>
    <w:rsid w:val="003A50BE"/>
    <w:rsid w:val="003A57C7"/>
    <w:rsid w:val="003B052D"/>
    <w:rsid w:val="003B16FF"/>
    <w:rsid w:val="003B17F3"/>
    <w:rsid w:val="003B2A40"/>
    <w:rsid w:val="003B4948"/>
    <w:rsid w:val="003B5581"/>
    <w:rsid w:val="003C4239"/>
    <w:rsid w:val="003C5025"/>
    <w:rsid w:val="003C5E54"/>
    <w:rsid w:val="003C60AC"/>
    <w:rsid w:val="003D0AAF"/>
    <w:rsid w:val="003D0E25"/>
    <w:rsid w:val="003D2E8C"/>
    <w:rsid w:val="003D5750"/>
    <w:rsid w:val="003D74CF"/>
    <w:rsid w:val="003E7632"/>
    <w:rsid w:val="003F2E1E"/>
    <w:rsid w:val="003F6912"/>
    <w:rsid w:val="003F73E2"/>
    <w:rsid w:val="00403C8D"/>
    <w:rsid w:val="00405C1A"/>
    <w:rsid w:val="00413153"/>
    <w:rsid w:val="00415F51"/>
    <w:rsid w:val="00417BC3"/>
    <w:rsid w:val="00417F32"/>
    <w:rsid w:val="00422C84"/>
    <w:rsid w:val="00424779"/>
    <w:rsid w:val="00424FCB"/>
    <w:rsid w:val="00437EEB"/>
    <w:rsid w:val="00437EFD"/>
    <w:rsid w:val="004401ED"/>
    <w:rsid w:val="00440E2C"/>
    <w:rsid w:val="00451FE4"/>
    <w:rsid w:val="00452B1B"/>
    <w:rsid w:val="00452B71"/>
    <w:rsid w:val="004578AD"/>
    <w:rsid w:val="00457C66"/>
    <w:rsid w:val="00462023"/>
    <w:rsid w:val="00470B41"/>
    <w:rsid w:val="00470E91"/>
    <w:rsid w:val="00471C61"/>
    <w:rsid w:val="0048260F"/>
    <w:rsid w:val="0049236E"/>
    <w:rsid w:val="00493C84"/>
    <w:rsid w:val="00495ADD"/>
    <w:rsid w:val="004A0EE7"/>
    <w:rsid w:val="004A1258"/>
    <w:rsid w:val="004A2CB6"/>
    <w:rsid w:val="004A586A"/>
    <w:rsid w:val="004A6ECF"/>
    <w:rsid w:val="004B48BE"/>
    <w:rsid w:val="004B4C31"/>
    <w:rsid w:val="004B77B5"/>
    <w:rsid w:val="004C1441"/>
    <w:rsid w:val="004C5963"/>
    <w:rsid w:val="004C6A09"/>
    <w:rsid w:val="004D028A"/>
    <w:rsid w:val="004D755A"/>
    <w:rsid w:val="004D7BF7"/>
    <w:rsid w:val="004D7CD5"/>
    <w:rsid w:val="004E1892"/>
    <w:rsid w:val="004E2B0A"/>
    <w:rsid w:val="004E48F6"/>
    <w:rsid w:val="004E49F4"/>
    <w:rsid w:val="004E753F"/>
    <w:rsid w:val="004F5CC9"/>
    <w:rsid w:val="004F793E"/>
    <w:rsid w:val="00500D4B"/>
    <w:rsid w:val="00504326"/>
    <w:rsid w:val="00505378"/>
    <w:rsid w:val="0050798B"/>
    <w:rsid w:val="00510CFC"/>
    <w:rsid w:val="00511F39"/>
    <w:rsid w:val="00514BFB"/>
    <w:rsid w:val="00522CC0"/>
    <w:rsid w:val="00523D93"/>
    <w:rsid w:val="0052532E"/>
    <w:rsid w:val="00530A4D"/>
    <w:rsid w:val="00533BD2"/>
    <w:rsid w:val="00544324"/>
    <w:rsid w:val="00544511"/>
    <w:rsid w:val="00551116"/>
    <w:rsid w:val="00551A57"/>
    <w:rsid w:val="00557911"/>
    <w:rsid w:val="005605D0"/>
    <w:rsid w:val="0056297D"/>
    <w:rsid w:val="0056585F"/>
    <w:rsid w:val="005664CA"/>
    <w:rsid w:val="00570182"/>
    <w:rsid w:val="005704D4"/>
    <w:rsid w:val="0057118B"/>
    <w:rsid w:val="00576BE7"/>
    <w:rsid w:val="00577A39"/>
    <w:rsid w:val="0058074A"/>
    <w:rsid w:val="005933CA"/>
    <w:rsid w:val="00593B82"/>
    <w:rsid w:val="0059418A"/>
    <w:rsid w:val="005966D3"/>
    <w:rsid w:val="005A0B24"/>
    <w:rsid w:val="005A3D9E"/>
    <w:rsid w:val="005A4898"/>
    <w:rsid w:val="005A5E83"/>
    <w:rsid w:val="005B0A9A"/>
    <w:rsid w:val="005B1EB0"/>
    <w:rsid w:val="005C157F"/>
    <w:rsid w:val="005C239E"/>
    <w:rsid w:val="005C2A3A"/>
    <w:rsid w:val="005C2FBC"/>
    <w:rsid w:val="005C33FB"/>
    <w:rsid w:val="005D4B27"/>
    <w:rsid w:val="005D53C2"/>
    <w:rsid w:val="005E5D02"/>
    <w:rsid w:val="005E6330"/>
    <w:rsid w:val="005E69E3"/>
    <w:rsid w:val="005E6B68"/>
    <w:rsid w:val="00602FDA"/>
    <w:rsid w:val="00607310"/>
    <w:rsid w:val="0062296C"/>
    <w:rsid w:val="0062533D"/>
    <w:rsid w:val="00625DF3"/>
    <w:rsid w:val="00627267"/>
    <w:rsid w:val="006318D7"/>
    <w:rsid w:val="00631C15"/>
    <w:rsid w:val="00632608"/>
    <w:rsid w:val="00641CAC"/>
    <w:rsid w:val="0064285D"/>
    <w:rsid w:val="00643F60"/>
    <w:rsid w:val="0065246B"/>
    <w:rsid w:val="006537E6"/>
    <w:rsid w:val="0065390C"/>
    <w:rsid w:val="006558AD"/>
    <w:rsid w:val="00656F4F"/>
    <w:rsid w:val="00657DBF"/>
    <w:rsid w:val="00661CA2"/>
    <w:rsid w:val="006625B0"/>
    <w:rsid w:val="00666850"/>
    <w:rsid w:val="00667567"/>
    <w:rsid w:val="00672343"/>
    <w:rsid w:val="00676383"/>
    <w:rsid w:val="00677FDC"/>
    <w:rsid w:val="00681206"/>
    <w:rsid w:val="00685C03"/>
    <w:rsid w:val="00687347"/>
    <w:rsid w:val="00690CB0"/>
    <w:rsid w:val="00692B37"/>
    <w:rsid w:val="006966D7"/>
    <w:rsid w:val="006A2125"/>
    <w:rsid w:val="006A2DF8"/>
    <w:rsid w:val="006A3CAF"/>
    <w:rsid w:val="006A422B"/>
    <w:rsid w:val="006A5B96"/>
    <w:rsid w:val="006B0DBB"/>
    <w:rsid w:val="006B1640"/>
    <w:rsid w:val="006B2D64"/>
    <w:rsid w:val="006B7ECD"/>
    <w:rsid w:val="006C5141"/>
    <w:rsid w:val="006D1CC3"/>
    <w:rsid w:val="006D2902"/>
    <w:rsid w:val="006D412B"/>
    <w:rsid w:val="006D7840"/>
    <w:rsid w:val="006E263F"/>
    <w:rsid w:val="006E7442"/>
    <w:rsid w:val="006F19AD"/>
    <w:rsid w:val="006F5A1C"/>
    <w:rsid w:val="007106A7"/>
    <w:rsid w:val="00712273"/>
    <w:rsid w:val="00712452"/>
    <w:rsid w:val="00714606"/>
    <w:rsid w:val="00715303"/>
    <w:rsid w:val="0071674D"/>
    <w:rsid w:val="00717921"/>
    <w:rsid w:val="00720F24"/>
    <w:rsid w:val="00724740"/>
    <w:rsid w:val="00726F44"/>
    <w:rsid w:val="0072743A"/>
    <w:rsid w:val="0073154C"/>
    <w:rsid w:val="00740576"/>
    <w:rsid w:val="00741BFA"/>
    <w:rsid w:val="007438ED"/>
    <w:rsid w:val="00744499"/>
    <w:rsid w:val="00744C25"/>
    <w:rsid w:val="007450C0"/>
    <w:rsid w:val="007542ED"/>
    <w:rsid w:val="00754822"/>
    <w:rsid w:val="00754D26"/>
    <w:rsid w:val="00762458"/>
    <w:rsid w:val="00773876"/>
    <w:rsid w:val="00783F84"/>
    <w:rsid w:val="00787E52"/>
    <w:rsid w:val="00793022"/>
    <w:rsid w:val="007A2541"/>
    <w:rsid w:val="007A5AFC"/>
    <w:rsid w:val="007A60F7"/>
    <w:rsid w:val="007B3A6B"/>
    <w:rsid w:val="007B48ED"/>
    <w:rsid w:val="007C2F92"/>
    <w:rsid w:val="007C675D"/>
    <w:rsid w:val="007D5AE1"/>
    <w:rsid w:val="007E4920"/>
    <w:rsid w:val="007F1282"/>
    <w:rsid w:val="00801853"/>
    <w:rsid w:val="00804230"/>
    <w:rsid w:val="00804279"/>
    <w:rsid w:val="008079D8"/>
    <w:rsid w:val="00820077"/>
    <w:rsid w:val="00822C17"/>
    <w:rsid w:val="00825ED8"/>
    <w:rsid w:val="00827F06"/>
    <w:rsid w:val="00830B2E"/>
    <w:rsid w:val="00830E37"/>
    <w:rsid w:val="0083313E"/>
    <w:rsid w:val="00836E15"/>
    <w:rsid w:val="008413C1"/>
    <w:rsid w:val="00841C13"/>
    <w:rsid w:val="008428EB"/>
    <w:rsid w:val="008472A1"/>
    <w:rsid w:val="00860ECE"/>
    <w:rsid w:val="00884C57"/>
    <w:rsid w:val="008966BF"/>
    <w:rsid w:val="008A5218"/>
    <w:rsid w:val="008A6908"/>
    <w:rsid w:val="008B174B"/>
    <w:rsid w:val="008B304B"/>
    <w:rsid w:val="008B5FB7"/>
    <w:rsid w:val="008B656F"/>
    <w:rsid w:val="008C06CB"/>
    <w:rsid w:val="008D369E"/>
    <w:rsid w:val="008D6F1E"/>
    <w:rsid w:val="008E0427"/>
    <w:rsid w:val="008E4C9F"/>
    <w:rsid w:val="008E67CE"/>
    <w:rsid w:val="008F1A54"/>
    <w:rsid w:val="0091259E"/>
    <w:rsid w:val="00915078"/>
    <w:rsid w:val="00920B4D"/>
    <w:rsid w:val="009255B7"/>
    <w:rsid w:val="00927192"/>
    <w:rsid w:val="0092777A"/>
    <w:rsid w:val="009321BF"/>
    <w:rsid w:val="009328C2"/>
    <w:rsid w:val="00932B88"/>
    <w:rsid w:val="00941E88"/>
    <w:rsid w:val="00942528"/>
    <w:rsid w:val="009439AB"/>
    <w:rsid w:val="00944C2D"/>
    <w:rsid w:val="00944FC5"/>
    <w:rsid w:val="009454ED"/>
    <w:rsid w:val="009475C2"/>
    <w:rsid w:val="009539B0"/>
    <w:rsid w:val="00956E6C"/>
    <w:rsid w:val="009572F5"/>
    <w:rsid w:val="00957A30"/>
    <w:rsid w:val="00961C6F"/>
    <w:rsid w:val="00973133"/>
    <w:rsid w:val="00976EF4"/>
    <w:rsid w:val="009779A8"/>
    <w:rsid w:val="0098179C"/>
    <w:rsid w:val="00985E03"/>
    <w:rsid w:val="00986EB8"/>
    <w:rsid w:val="00991282"/>
    <w:rsid w:val="00992635"/>
    <w:rsid w:val="009931AE"/>
    <w:rsid w:val="009A0615"/>
    <w:rsid w:val="009A07C7"/>
    <w:rsid w:val="009A0E17"/>
    <w:rsid w:val="009A3F69"/>
    <w:rsid w:val="009A6AF9"/>
    <w:rsid w:val="009A6B8E"/>
    <w:rsid w:val="009A7F1C"/>
    <w:rsid w:val="009B352B"/>
    <w:rsid w:val="009B3D27"/>
    <w:rsid w:val="009B55B9"/>
    <w:rsid w:val="009E216C"/>
    <w:rsid w:val="009E27B4"/>
    <w:rsid w:val="009E4EF4"/>
    <w:rsid w:val="009E76BF"/>
    <w:rsid w:val="009F0F6A"/>
    <w:rsid w:val="009F7ACE"/>
    <w:rsid w:val="00A0486C"/>
    <w:rsid w:val="00A04E6A"/>
    <w:rsid w:val="00A11528"/>
    <w:rsid w:val="00A1195C"/>
    <w:rsid w:val="00A20ED5"/>
    <w:rsid w:val="00A230CE"/>
    <w:rsid w:val="00A32CED"/>
    <w:rsid w:val="00A32FF9"/>
    <w:rsid w:val="00A352D7"/>
    <w:rsid w:val="00A37EDE"/>
    <w:rsid w:val="00A40E91"/>
    <w:rsid w:val="00A44B96"/>
    <w:rsid w:val="00A56345"/>
    <w:rsid w:val="00A56546"/>
    <w:rsid w:val="00A5654D"/>
    <w:rsid w:val="00A63800"/>
    <w:rsid w:val="00A63BB5"/>
    <w:rsid w:val="00A65C38"/>
    <w:rsid w:val="00A741A3"/>
    <w:rsid w:val="00A8555D"/>
    <w:rsid w:val="00A86A90"/>
    <w:rsid w:val="00A87FD5"/>
    <w:rsid w:val="00A90218"/>
    <w:rsid w:val="00A90CBD"/>
    <w:rsid w:val="00A930AA"/>
    <w:rsid w:val="00A94729"/>
    <w:rsid w:val="00A96BAD"/>
    <w:rsid w:val="00A97C74"/>
    <w:rsid w:val="00AA0AE2"/>
    <w:rsid w:val="00AA44A2"/>
    <w:rsid w:val="00AA4F65"/>
    <w:rsid w:val="00AA5C24"/>
    <w:rsid w:val="00AA7B39"/>
    <w:rsid w:val="00AB5762"/>
    <w:rsid w:val="00AB68EB"/>
    <w:rsid w:val="00AC31D0"/>
    <w:rsid w:val="00AD1077"/>
    <w:rsid w:val="00AD1E5F"/>
    <w:rsid w:val="00AD203F"/>
    <w:rsid w:val="00AD3DD3"/>
    <w:rsid w:val="00AE25D2"/>
    <w:rsid w:val="00AE44D1"/>
    <w:rsid w:val="00AE76DA"/>
    <w:rsid w:val="00AF1B60"/>
    <w:rsid w:val="00AF1EFA"/>
    <w:rsid w:val="00AF3552"/>
    <w:rsid w:val="00AF57E2"/>
    <w:rsid w:val="00B0293A"/>
    <w:rsid w:val="00B0531C"/>
    <w:rsid w:val="00B0651D"/>
    <w:rsid w:val="00B06884"/>
    <w:rsid w:val="00B072BA"/>
    <w:rsid w:val="00B100CA"/>
    <w:rsid w:val="00B126A3"/>
    <w:rsid w:val="00B1362B"/>
    <w:rsid w:val="00B15C81"/>
    <w:rsid w:val="00B24A78"/>
    <w:rsid w:val="00B24DBD"/>
    <w:rsid w:val="00B26E17"/>
    <w:rsid w:val="00B31405"/>
    <w:rsid w:val="00B37AEB"/>
    <w:rsid w:val="00B4076C"/>
    <w:rsid w:val="00B448E9"/>
    <w:rsid w:val="00B55F3C"/>
    <w:rsid w:val="00B63F74"/>
    <w:rsid w:val="00B6475D"/>
    <w:rsid w:val="00B7397D"/>
    <w:rsid w:val="00B73AA6"/>
    <w:rsid w:val="00B754A0"/>
    <w:rsid w:val="00B77508"/>
    <w:rsid w:val="00B80795"/>
    <w:rsid w:val="00B8244D"/>
    <w:rsid w:val="00B858D0"/>
    <w:rsid w:val="00B86A11"/>
    <w:rsid w:val="00B94F73"/>
    <w:rsid w:val="00B960EE"/>
    <w:rsid w:val="00B964A3"/>
    <w:rsid w:val="00BA2A87"/>
    <w:rsid w:val="00BA4497"/>
    <w:rsid w:val="00BA74D2"/>
    <w:rsid w:val="00BB3B62"/>
    <w:rsid w:val="00BB6112"/>
    <w:rsid w:val="00BB6154"/>
    <w:rsid w:val="00BC2B30"/>
    <w:rsid w:val="00BC4AE5"/>
    <w:rsid w:val="00BD07B8"/>
    <w:rsid w:val="00BD12CD"/>
    <w:rsid w:val="00BD1AC6"/>
    <w:rsid w:val="00BD1E2D"/>
    <w:rsid w:val="00BD3D8B"/>
    <w:rsid w:val="00BD4A8E"/>
    <w:rsid w:val="00BE0470"/>
    <w:rsid w:val="00BF4335"/>
    <w:rsid w:val="00BF43C1"/>
    <w:rsid w:val="00BF44DD"/>
    <w:rsid w:val="00BF4DC1"/>
    <w:rsid w:val="00BF74C8"/>
    <w:rsid w:val="00C00C76"/>
    <w:rsid w:val="00C01593"/>
    <w:rsid w:val="00C03D4E"/>
    <w:rsid w:val="00C144E6"/>
    <w:rsid w:val="00C173BE"/>
    <w:rsid w:val="00C22D44"/>
    <w:rsid w:val="00C24344"/>
    <w:rsid w:val="00C3008C"/>
    <w:rsid w:val="00C33598"/>
    <w:rsid w:val="00C347A9"/>
    <w:rsid w:val="00C359DC"/>
    <w:rsid w:val="00C37076"/>
    <w:rsid w:val="00C41200"/>
    <w:rsid w:val="00C41289"/>
    <w:rsid w:val="00C416A9"/>
    <w:rsid w:val="00C43CEA"/>
    <w:rsid w:val="00C44DB4"/>
    <w:rsid w:val="00C4561E"/>
    <w:rsid w:val="00C50593"/>
    <w:rsid w:val="00C54243"/>
    <w:rsid w:val="00C577A8"/>
    <w:rsid w:val="00C63253"/>
    <w:rsid w:val="00C639CF"/>
    <w:rsid w:val="00C66DED"/>
    <w:rsid w:val="00C72C4D"/>
    <w:rsid w:val="00C80651"/>
    <w:rsid w:val="00C806DC"/>
    <w:rsid w:val="00C82A71"/>
    <w:rsid w:val="00C83661"/>
    <w:rsid w:val="00C86AC3"/>
    <w:rsid w:val="00C905AB"/>
    <w:rsid w:val="00C907A1"/>
    <w:rsid w:val="00C967CB"/>
    <w:rsid w:val="00C96D3C"/>
    <w:rsid w:val="00CA26FD"/>
    <w:rsid w:val="00CA51B8"/>
    <w:rsid w:val="00CA57B2"/>
    <w:rsid w:val="00CB1B9B"/>
    <w:rsid w:val="00CB1C69"/>
    <w:rsid w:val="00CB446B"/>
    <w:rsid w:val="00CB5A48"/>
    <w:rsid w:val="00CB62C4"/>
    <w:rsid w:val="00CD016A"/>
    <w:rsid w:val="00CD1820"/>
    <w:rsid w:val="00CD7959"/>
    <w:rsid w:val="00CE1E84"/>
    <w:rsid w:val="00CE7EF4"/>
    <w:rsid w:val="00CF2321"/>
    <w:rsid w:val="00CF2663"/>
    <w:rsid w:val="00D02365"/>
    <w:rsid w:val="00D03793"/>
    <w:rsid w:val="00D03F50"/>
    <w:rsid w:val="00D04076"/>
    <w:rsid w:val="00D05474"/>
    <w:rsid w:val="00D13440"/>
    <w:rsid w:val="00D13BDB"/>
    <w:rsid w:val="00D174C5"/>
    <w:rsid w:val="00D210FB"/>
    <w:rsid w:val="00D2190B"/>
    <w:rsid w:val="00D239DB"/>
    <w:rsid w:val="00D23F17"/>
    <w:rsid w:val="00D3066C"/>
    <w:rsid w:val="00D313AC"/>
    <w:rsid w:val="00D334E7"/>
    <w:rsid w:val="00D350AB"/>
    <w:rsid w:val="00D3675A"/>
    <w:rsid w:val="00D433CB"/>
    <w:rsid w:val="00D51DA0"/>
    <w:rsid w:val="00D530BE"/>
    <w:rsid w:val="00D61C01"/>
    <w:rsid w:val="00D66A4D"/>
    <w:rsid w:val="00D6760A"/>
    <w:rsid w:val="00D759B9"/>
    <w:rsid w:val="00D76FB9"/>
    <w:rsid w:val="00D77B79"/>
    <w:rsid w:val="00D81F33"/>
    <w:rsid w:val="00D836A6"/>
    <w:rsid w:val="00D86F8B"/>
    <w:rsid w:val="00D90092"/>
    <w:rsid w:val="00D9085F"/>
    <w:rsid w:val="00D90E31"/>
    <w:rsid w:val="00D93507"/>
    <w:rsid w:val="00D95C16"/>
    <w:rsid w:val="00D9685A"/>
    <w:rsid w:val="00DA2632"/>
    <w:rsid w:val="00DA48D6"/>
    <w:rsid w:val="00DA5419"/>
    <w:rsid w:val="00DA5BE2"/>
    <w:rsid w:val="00DA7CE8"/>
    <w:rsid w:val="00DB4F62"/>
    <w:rsid w:val="00DB7A20"/>
    <w:rsid w:val="00DC2287"/>
    <w:rsid w:val="00DC2FA6"/>
    <w:rsid w:val="00DC333E"/>
    <w:rsid w:val="00DC6472"/>
    <w:rsid w:val="00DD157D"/>
    <w:rsid w:val="00DD478E"/>
    <w:rsid w:val="00DD6F01"/>
    <w:rsid w:val="00DE17C7"/>
    <w:rsid w:val="00DE2FA3"/>
    <w:rsid w:val="00DE609D"/>
    <w:rsid w:val="00DF2D9A"/>
    <w:rsid w:val="00E01345"/>
    <w:rsid w:val="00E01CA7"/>
    <w:rsid w:val="00E037E9"/>
    <w:rsid w:val="00E03F73"/>
    <w:rsid w:val="00E049B6"/>
    <w:rsid w:val="00E04E69"/>
    <w:rsid w:val="00E0634C"/>
    <w:rsid w:val="00E0714D"/>
    <w:rsid w:val="00E1104B"/>
    <w:rsid w:val="00E1146B"/>
    <w:rsid w:val="00E11C20"/>
    <w:rsid w:val="00E11C30"/>
    <w:rsid w:val="00E11EFF"/>
    <w:rsid w:val="00E133BF"/>
    <w:rsid w:val="00E21FE0"/>
    <w:rsid w:val="00E231FB"/>
    <w:rsid w:val="00E2553D"/>
    <w:rsid w:val="00E267AB"/>
    <w:rsid w:val="00E34F19"/>
    <w:rsid w:val="00E47177"/>
    <w:rsid w:val="00E51247"/>
    <w:rsid w:val="00E52822"/>
    <w:rsid w:val="00E56857"/>
    <w:rsid w:val="00E5766E"/>
    <w:rsid w:val="00E60F7A"/>
    <w:rsid w:val="00E62825"/>
    <w:rsid w:val="00E71F38"/>
    <w:rsid w:val="00E74615"/>
    <w:rsid w:val="00E76BB6"/>
    <w:rsid w:val="00E76DA3"/>
    <w:rsid w:val="00E8292C"/>
    <w:rsid w:val="00E8763A"/>
    <w:rsid w:val="00E9069C"/>
    <w:rsid w:val="00E90A5F"/>
    <w:rsid w:val="00E929A0"/>
    <w:rsid w:val="00E96300"/>
    <w:rsid w:val="00EA2B6C"/>
    <w:rsid w:val="00EA432B"/>
    <w:rsid w:val="00EA7DD6"/>
    <w:rsid w:val="00EC419B"/>
    <w:rsid w:val="00EC53E3"/>
    <w:rsid w:val="00EC623F"/>
    <w:rsid w:val="00ED745C"/>
    <w:rsid w:val="00ED76DC"/>
    <w:rsid w:val="00EE12A2"/>
    <w:rsid w:val="00EE5D7A"/>
    <w:rsid w:val="00EE68AF"/>
    <w:rsid w:val="00EE7C01"/>
    <w:rsid w:val="00EF1278"/>
    <w:rsid w:val="00EF246D"/>
    <w:rsid w:val="00F0078D"/>
    <w:rsid w:val="00F037FC"/>
    <w:rsid w:val="00F03AD0"/>
    <w:rsid w:val="00F050A0"/>
    <w:rsid w:val="00F119A4"/>
    <w:rsid w:val="00F12BD7"/>
    <w:rsid w:val="00F13063"/>
    <w:rsid w:val="00F13C02"/>
    <w:rsid w:val="00F159E0"/>
    <w:rsid w:val="00F15FC3"/>
    <w:rsid w:val="00F23881"/>
    <w:rsid w:val="00F26482"/>
    <w:rsid w:val="00F26D2D"/>
    <w:rsid w:val="00F27C2C"/>
    <w:rsid w:val="00F3189E"/>
    <w:rsid w:val="00F34659"/>
    <w:rsid w:val="00F3547A"/>
    <w:rsid w:val="00F407F1"/>
    <w:rsid w:val="00F5091B"/>
    <w:rsid w:val="00F529D9"/>
    <w:rsid w:val="00F52B93"/>
    <w:rsid w:val="00F553F9"/>
    <w:rsid w:val="00F6350F"/>
    <w:rsid w:val="00F64F21"/>
    <w:rsid w:val="00F672E9"/>
    <w:rsid w:val="00F72F73"/>
    <w:rsid w:val="00F742B8"/>
    <w:rsid w:val="00F839CC"/>
    <w:rsid w:val="00F90545"/>
    <w:rsid w:val="00F949FC"/>
    <w:rsid w:val="00F97E9C"/>
    <w:rsid w:val="00FA72CF"/>
    <w:rsid w:val="00FB050C"/>
    <w:rsid w:val="00FB07DA"/>
    <w:rsid w:val="00FB1347"/>
    <w:rsid w:val="00FB38B3"/>
    <w:rsid w:val="00FB425F"/>
    <w:rsid w:val="00FB67B9"/>
    <w:rsid w:val="00FB7E37"/>
    <w:rsid w:val="00FC1B2E"/>
    <w:rsid w:val="00FC1D84"/>
    <w:rsid w:val="00FC3176"/>
    <w:rsid w:val="00FC326F"/>
    <w:rsid w:val="00FD0F73"/>
    <w:rsid w:val="00FD3112"/>
    <w:rsid w:val="00FD77A9"/>
    <w:rsid w:val="00FD780D"/>
    <w:rsid w:val="00FE207F"/>
    <w:rsid w:val="00FE3979"/>
    <w:rsid w:val="00FF0D39"/>
    <w:rsid w:val="00FF1276"/>
    <w:rsid w:val="00FF7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33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956E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2533D"/>
    <w:pPr>
      <w:keepNext/>
      <w:widowControl/>
      <w:autoSpaceDE/>
      <w:autoSpaceDN/>
      <w:adjustRightInd/>
      <w:outlineLvl w:val="1"/>
    </w:pPr>
    <w:rPr>
      <w:i/>
      <w:iCs/>
      <w:color w:val="0000FF"/>
    </w:rPr>
  </w:style>
  <w:style w:type="paragraph" w:styleId="Heading3">
    <w:name w:val="heading 3"/>
    <w:basedOn w:val="Normal"/>
    <w:next w:val="Normal"/>
    <w:link w:val="Heading3Char"/>
    <w:uiPriority w:val="9"/>
    <w:unhideWhenUsed/>
    <w:qFormat/>
    <w:rsid w:val="00956E6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56E6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2533D"/>
    <w:rPr>
      <w:rFonts w:ascii="Times New Roman" w:eastAsia="Times New Roman" w:hAnsi="Times New Roman" w:cs="Times New Roman"/>
      <w:i/>
      <w:iCs/>
      <w:color w:val="0000FF"/>
      <w:sz w:val="20"/>
      <w:szCs w:val="24"/>
    </w:rPr>
  </w:style>
  <w:style w:type="paragraph" w:styleId="Header">
    <w:name w:val="header"/>
    <w:basedOn w:val="Normal"/>
    <w:link w:val="HeaderChar"/>
    <w:uiPriority w:val="99"/>
    <w:unhideWhenUsed/>
    <w:rsid w:val="0062533D"/>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62533D"/>
    <w:rPr>
      <w:rFonts w:ascii="Calibri" w:eastAsia="Calibri" w:hAnsi="Calibri" w:cs="Times New Roman"/>
    </w:rPr>
  </w:style>
  <w:style w:type="paragraph" w:styleId="Footer">
    <w:name w:val="footer"/>
    <w:basedOn w:val="Normal"/>
    <w:link w:val="FooterChar"/>
    <w:uiPriority w:val="99"/>
    <w:unhideWhenUsed/>
    <w:rsid w:val="0062533D"/>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62533D"/>
    <w:rPr>
      <w:rFonts w:ascii="Calibri" w:eastAsia="Calibri" w:hAnsi="Calibri" w:cs="Times New Roman"/>
    </w:rPr>
  </w:style>
  <w:style w:type="paragraph" w:styleId="ListParagraph">
    <w:name w:val="List Paragraph"/>
    <w:basedOn w:val="Normal"/>
    <w:uiPriority w:val="34"/>
    <w:qFormat/>
    <w:rsid w:val="0062533D"/>
    <w:pPr>
      <w:widowControl/>
      <w:autoSpaceDE/>
      <w:autoSpaceDN/>
      <w:adjustRightInd/>
      <w:ind w:left="720"/>
      <w:contextualSpacing/>
    </w:pPr>
    <w:rPr>
      <w:rFonts w:ascii="Tahoma" w:hAnsi="Tahoma"/>
      <w:sz w:val="24"/>
    </w:rPr>
  </w:style>
  <w:style w:type="paragraph" w:styleId="NoSpacing">
    <w:name w:val="No Spacing"/>
    <w:uiPriority w:val="1"/>
    <w:qFormat/>
    <w:rsid w:val="0062533D"/>
    <w:pPr>
      <w:spacing w:after="0" w:line="240" w:lineRule="auto"/>
    </w:pPr>
  </w:style>
  <w:style w:type="paragraph" w:customStyle="1" w:styleId="Default">
    <w:name w:val="Default"/>
    <w:rsid w:val="0062533D"/>
    <w:pPr>
      <w:autoSpaceDE w:val="0"/>
      <w:autoSpaceDN w:val="0"/>
      <w:adjustRightInd w:val="0"/>
      <w:spacing w:after="0" w:line="240" w:lineRule="auto"/>
    </w:pPr>
    <w:rPr>
      <w:rFonts w:ascii="Tahoma" w:eastAsia="Calibri" w:hAnsi="Tahoma" w:cs="Tahoma"/>
      <w:color w:val="000000"/>
      <w:sz w:val="24"/>
      <w:szCs w:val="24"/>
    </w:rPr>
  </w:style>
  <w:style w:type="paragraph" w:customStyle="1" w:styleId="level1">
    <w:name w:val="_level1"/>
    <w:basedOn w:val="Normal"/>
    <w:rsid w:val="0062533D"/>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pPr>
    <w:rPr>
      <w:sz w:val="24"/>
      <w:szCs w:val="20"/>
    </w:rPr>
  </w:style>
  <w:style w:type="paragraph" w:styleId="BalloonText">
    <w:name w:val="Balloon Text"/>
    <w:basedOn w:val="Normal"/>
    <w:link w:val="BalloonTextChar"/>
    <w:uiPriority w:val="99"/>
    <w:semiHidden/>
    <w:unhideWhenUsed/>
    <w:rsid w:val="0062533D"/>
    <w:rPr>
      <w:rFonts w:ascii="Tahoma" w:hAnsi="Tahoma" w:cs="Tahoma"/>
      <w:sz w:val="16"/>
      <w:szCs w:val="16"/>
    </w:rPr>
  </w:style>
  <w:style w:type="character" w:customStyle="1" w:styleId="BalloonTextChar">
    <w:name w:val="Balloon Text Char"/>
    <w:basedOn w:val="DefaultParagraphFont"/>
    <w:link w:val="BalloonText"/>
    <w:uiPriority w:val="99"/>
    <w:semiHidden/>
    <w:rsid w:val="0062533D"/>
    <w:rPr>
      <w:rFonts w:ascii="Tahoma" w:eastAsia="Times New Roman" w:hAnsi="Tahoma" w:cs="Tahoma"/>
      <w:sz w:val="16"/>
      <w:szCs w:val="16"/>
    </w:rPr>
  </w:style>
  <w:style w:type="paragraph" w:styleId="NormalWeb">
    <w:name w:val="Normal (Web)"/>
    <w:basedOn w:val="Normal"/>
    <w:uiPriority w:val="99"/>
    <w:semiHidden/>
    <w:unhideWhenUsed/>
    <w:rsid w:val="00FB1347"/>
    <w:pPr>
      <w:widowControl/>
      <w:autoSpaceDE/>
      <w:autoSpaceDN/>
      <w:adjustRightInd/>
      <w:spacing w:before="100" w:beforeAutospacing="1" w:after="100" w:afterAutospacing="1"/>
    </w:pPr>
    <w:rPr>
      <w:rFonts w:eastAsiaTheme="minorHAnsi"/>
      <w:sz w:val="24"/>
    </w:rPr>
  </w:style>
  <w:style w:type="character" w:styleId="Hyperlink">
    <w:name w:val="Hyperlink"/>
    <w:basedOn w:val="DefaultParagraphFont"/>
    <w:uiPriority w:val="99"/>
    <w:unhideWhenUsed/>
    <w:rsid w:val="00210F16"/>
    <w:rPr>
      <w:color w:val="0000FF"/>
      <w:u w:val="single"/>
    </w:rPr>
  </w:style>
  <w:style w:type="character" w:customStyle="1" w:styleId="Heading1Char">
    <w:name w:val="Heading 1 Char"/>
    <w:basedOn w:val="DefaultParagraphFont"/>
    <w:link w:val="Heading1"/>
    <w:uiPriority w:val="9"/>
    <w:rsid w:val="00956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56E6C"/>
    <w:rPr>
      <w:rFonts w:asciiTheme="majorHAnsi" w:eastAsiaTheme="majorEastAsia" w:hAnsiTheme="majorHAnsi" w:cstheme="majorBidi"/>
      <w:b/>
      <w:bCs/>
      <w:color w:val="4F81BD" w:themeColor="accent1"/>
      <w:sz w:val="20"/>
      <w:szCs w:val="24"/>
    </w:rPr>
  </w:style>
  <w:style w:type="character" w:customStyle="1" w:styleId="Heading4Char">
    <w:name w:val="Heading 4 Char"/>
    <w:basedOn w:val="DefaultParagraphFont"/>
    <w:link w:val="Heading4"/>
    <w:uiPriority w:val="9"/>
    <w:semiHidden/>
    <w:rsid w:val="00956E6C"/>
    <w:rPr>
      <w:rFonts w:asciiTheme="majorHAnsi" w:eastAsiaTheme="majorEastAsia" w:hAnsiTheme="majorHAnsi" w:cstheme="majorBidi"/>
      <w:b/>
      <w:bCs/>
      <w:i/>
      <w:iCs/>
      <w:color w:val="4F81BD" w:themeColor="accent1"/>
      <w:sz w:val="20"/>
      <w:szCs w:val="24"/>
    </w:rPr>
  </w:style>
  <w:style w:type="character" w:styleId="FollowedHyperlink">
    <w:name w:val="FollowedHyperlink"/>
    <w:basedOn w:val="DefaultParagraphFont"/>
    <w:uiPriority w:val="99"/>
    <w:semiHidden/>
    <w:unhideWhenUsed/>
    <w:rsid w:val="00A32FF9"/>
    <w:rPr>
      <w:color w:val="800080" w:themeColor="followedHyperlink"/>
      <w:u w:val="single"/>
    </w:rPr>
  </w:style>
  <w:style w:type="character" w:customStyle="1" w:styleId="st">
    <w:name w:val="st"/>
    <w:basedOn w:val="DefaultParagraphFont"/>
    <w:rsid w:val="009931AE"/>
  </w:style>
  <w:style w:type="table" w:customStyle="1" w:styleId="Calendar3">
    <w:name w:val="Calendar 3"/>
    <w:basedOn w:val="TableNormal"/>
    <w:uiPriority w:val="99"/>
    <w:qFormat/>
    <w:rsid w:val="00577A39"/>
    <w:pPr>
      <w:spacing w:after="0" w:line="240" w:lineRule="auto"/>
      <w:jc w:val="right"/>
    </w:pPr>
    <w:rPr>
      <w:rFonts w:asciiTheme="majorHAnsi" w:eastAsiaTheme="majorEastAsia" w:hAnsiTheme="majorHAnsi" w:cstheme="majorBidi"/>
      <w:color w:val="7F7F7F" w:themeColor="text1" w:themeTint="80"/>
      <w:lang w:bidi="en-US"/>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paragraph" w:customStyle="1" w:styleId="CM10">
    <w:name w:val="CM10"/>
    <w:basedOn w:val="Normal"/>
    <w:rsid w:val="006A5B96"/>
    <w:pPr>
      <w:widowControl/>
      <w:adjustRightInd/>
      <w:spacing w:after="93"/>
    </w:pPr>
    <w:rPr>
      <w:rFonts w:eastAsia="Calibri"/>
      <w:sz w:val="24"/>
    </w:rPr>
  </w:style>
  <w:style w:type="character" w:styleId="CommentReference">
    <w:name w:val="annotation reference"/>
    <w:basedOn w:val="DefaultParagraphFont"/>
    <w:uiPriority w:val="99"/>
    <w:semiHidden/>
    <w:unhideWhenUsed/>
    <w:rsid w:val="005A3D9E"/>
    <w:rPr>
      <w:sz w:val="16"/>
      <w:szCs w:val="16"/>
    </w:rPr>
  </w:style>
  <w:style w:type="paragraph" w:styleId="CommentText">
    <w:name w:val="annotation text"/>
    <w:basedOn w:val="Normal"/>
    <w:link w:val="CommentTextChar"/>
    <w:uiPriority w:val="99"/>
    <w:semiHidden/>
    <w:unhideWhenUsed/>
    <w:rsid w:val="005A3D9E"/>
    <w:rPr>
      <w:szCs w:val="20"/>
    </w:rPr>
  </w:style>
  <w:style w:type="character" w:customStyle="1" w:styleId="CommentTextChar">
    <w:name w:val="Comment Text Char"/>
    <w:basedOn w:val="DefaultParagraphFont"/>
    <w:link w:val="CommentText"/>
    <w:uiPriority w:val="99"/>
    <w:semiHidden/>
    <w:rsid w:val="005A3D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3D9E"/>
    <w:rPr>
      <w:b/>
      <w:bCs/>
    </w:rPr>
  </w:style>
  <w:style w:type="character" w:customStyle="1" w:styleId="CommentSubjectChar">
    <w:name w:val="Comment Subject Char"/>
    <w:basedOn w:val="CommentTextChar"/>
    <w:link w:val="CommentSubject"/>
    <w:uiPriority w:val="99"/>
    <w:semiHidden/>
    <w:rsid w:val="005A3D9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33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956E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2533D"/>
    <w:pPr>
      <w:keepNext/>
      <w:widowControl/>
      <w:autoSpaceDE/>
      <w:autoSpaceDN/>
      <w:adjustRightInd/>
      <w:outlineLvl w:val="1"/>
    </w:pPr>
    <w:rPr>
      <w:i/>
      <w:iCs/>
      <w:color w:val="0000FF"/>
    </w:rPr>
  </w:style>
  <w:style w:type="paragraph" w:styleId="Heading3">
    <w:name w:val="heading 3"/>
    <w:basedOn w:val="Normal"/>
    <w:next w:val="Normal"/>
    <w:link w:val="Heading3Char"/>
    <w:uiPriority w:val="9"/>
    <w:unhideWhenUsed/>
    <w:qFormat/>
    <w:rsid w:val="00956E6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56E6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2533D"/>
    <w:rPr>
      <w:rFonts w:ascii="Times New Roman" w:eastAsia="Times New Roman" w:hAnsi="Times New Roman" w:cs="Times New Roman"/>
      <w:i/>
      <w:iCs/>
      <w:color w:val="0000FF"/>
      <w:sz w:val="20"/>
      <w:szCs w:val="24"/>
    </w:rPr>
  </w:style>
  <w:style w:type="paragraph" w:styleId="Header">
    <w:name w:val="header"/>
    <w:basedOn w:val="Normal"/>
    <w:link w:val="HeaderChar"/>
    <w:uiPriority w:val="99"/>
    <w:unhideWhenUsed/>
    <w:rsid w:val="0062533D"/>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62533D"/>
    <w:rPr>
      <w:rFonts w:ascii="Calibri" w:eastAsia="Calibri" w:hAnsi="Calibri" w:cs="Times New Roman"/>
    </w:rPr>
  </w:style>
  <w:style w:type="paragraph" w:styleId="Footer">
    <w:name w:val="footer"/>
    <w:basedOn w:val="Normal"/>
    <w:link w:val="FooterChar"/>
    <w:uiPriority w:val="99"/>
    <w:unhideWhenUsed/>
    <w:rsid w:val="0062533D"/>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62533D"/>
    <w:rPr>
      <w:rFonts w:ascii="Calibri" w:eastAsia="Calibri" w:hAnsi="Calibri" w:cs="Times New Roman"/>
    </w:rPr>
  </w:style>
  <w:style w:type="paragraph" w:styleId="ListParagraph">
    <w:name w:val="List Paragraph"/>
    <w:basedOn w:val="Normal"/>
    <w:uiPriority w:val="34"/>
    <w:qFormat/>
    <w:rsid w:val="0062533D"/>
    <w:pPr>
      <w:widowControl/>
      <w:autoSpaceDE/>
      <w:autoSpaceDN/>
      <w:adjustRightInd/>
      <w:ind w:left="720"/>
      <w:contextualSpacing/>
    </w:pPr>
    <w:rPr>
      <w:rFonts w:ascii="Tahoma" w:hAnsi="Tahoma"/>
      <w:sz w:val="24"/>
    </w:rPr>
  </w:style>
  <w:style w:type="paragraph" w:styleId="NoSpacing">
    <w:name w:val="No Spacing"/>
    <w:uiPriority w:val="1"/>
    <w:qFormat/>
    <w:rsid w:val="0062533D"/>
    <w:pPr>
      <w:spacing w:after="0" w:line="240" w:lineRule="auto"/>
    </w:pPr>
  </w:style>
  <w:style w:type="paragraph" w:customStyle="1" w:styleId="Default">
    <w:name w:val="Default"/>
    <w:rsid w:val="0062533D"/>
    <w:pPr>
      <w:autoSpaceDE w:val="0"/>
      <w:autoSpaceDN w:val="0"/>
      <w:adjustRightInd w:val="0"/>
      <w:spacing w:after="0" w:line="240" w:lineRule="auto"/>
    </w:pPr>
    <w:rPr>
      <w:rFonts w:ascii="Tahoma" w:eastAsia="Calibri" w:hAnsi="Tahoma" w:cs="Tahoma"/>
      <w:color w:val="000000"/>
      <w:sz w:val="24"/>
      <w:szCs w:val="24"/>
    </w:rPr>
  </w:style>
  <w:style w:type="paragraph" w:customStyle="1" w:styleId="level1">
    <w:name w:val="_level1"/>
    <w:basedOn w:val="Normal"/>
    <w:rsid w:val="0062533D"/>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pPr>
    <w:rPr>
      <w:sz w:val="24"/>
      <w:szCs w:val="20"/>
    </w:rPr>
  </w:style>
  <w:style w:type="paragraph" w:styleId="BalloonText">
    <w:name w:val="Balloon Text"/>
    <w:basedOn w:val="Normal"/>
    <w:link w:val="BalloonTextChar"/>
    <w:uiPriority w:val="99"/>
    <w:semiHidden/>
    <w:unhideWhenUsed/>
    <w:rsid w:val="0062533D"/>
    <w:rPr>
      <w:rFonts w:ascii="Tahoma" w:hAnsi="Tahoma" w:cs="Tahoma"/>
      <w:sz w:val="16"/>
      <w:szCs w:val="16"/>
    </w:rPr>
  </w:style>
  <w:style w:type="character" w:customStyle="1" w:styleId="BalloonTextChar">
    <w:name w:val="Balloon Text Char"/>
    <w:basedOn w:val="DefaultParagraphFont"/>
    <w:link w:val="BalloonText"/>
    <w:uiPriority w:val="99"/>
    <w:semiHidden/>
    <w:rsid w:val="0062533D"/>
    <w:rPr>
      <w:rFonts w:ascii="Tahoma" w:eastAsia="Times New Roman" w:hAnsi="Tahoma" w:cs="Tahoma"/>
      <w:sz w:val="16"/>
      <w:szCs w:val="16"/>
    </w:rPr>
  </w:style>
  <w:style w:type="paragraph" w:styleId="NormalWeb">
    <w:name w:val="Normal (Web)"/>
    <w:basedOn w:val="Normal"/>
    <w:uiPriority w:val="99"/>
    <w:semiHidden/>
    <w:unhideWhenUsed/>
    <w:rsid w:val="00FB1347"/>
    <w:pPr>
      <w:widowControl/>
      <w:autoSpaceDE/>
      <w:autoSpaceDN/>
      <w:adjustRightInd/>
      <w:spacing w:before="100" w:beforeAutospacing="1" w:after="100" w:afterAutospacing="1"/>
    </w:pPr>
    <w:rPr>
      <w:rFonts w:eastAsiaTheme="minorHAnsi"/>
      <w:sz w:val="24"/>
    </w:rPr>
  </w:style>
  <w:style w:type="character" w:styleId="Hyperlink">
    <w:name w:val="Hyperlink"/>
    <w:basedOn w:val="DefaultParagraphFont"/>
    <w:uiPriority w:val="99"/>
    <w:unhideWhenUsed/>
    <w:rsid w:val="00210F16"/>
    <w:rPr>
      <w:color w:val="0000FF"/>
      <w:u w:val="single"/>
    </w:rPr>
  </w:style>
  <w:style w:type="character" w:customStyle="1" w:styleId="Heading1Char">
    <w:name w:val="Heading 1 Char"/>
    <w:basedOn w:val="DefaultParagraphFont"/>
    <w:link w:val="Heading1"/>
    <w:uiPriority w:val="9"/>
    <w:rsid w:val="00956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56E6C"/>
    <w:rPr>
      <w:rFonts w:asciiTheme="majorHAnsi" w:eastAsiaTheme="majorEastAsia" w:hAnsiTheme="majorHAnsi" w:cstheme="majorBidi"/>
      <w:b/>
      <w:bCs/>
      <w:color w:val="4F81BD" w:themeColor="accent1"/>
      <w:sz w:val="20"/>
      <w:szCs w:val="24"/>
    </w:rPr>
  </w:style>
  <w:style w:type="character" w:customStyle="1" w:styleId="Heading4Char">
    <w:name w:val="Heading 4 Char"/>
    <w:basedOn w:val="DefaultParagraphFont"/>
    <w:link w:val="Heading4"/>
    <w:uiPriority w:val="9"/>
    <w:semiHidden/>
    <w:rsid w:val="00956E6C"/>
    <w:rPr>
      <w:rFonts w:asciiTheme="majorHAnsi" w:eastAsiaTheme="majorEastAsia" w:hAnsiTheme="majorHAnsi" w:cstheme="majorBidi"/>
      <w:b/>
      <w:bCs/>
      <w:i/>
      <w:iCs/>
      <w:color w:val="4F81BD" w:themeColor="accent1"/>
      <w:sz w:val="20"/>
      <w:szCs w:val="24"/>
    </w:rPr>
  </w:style>
  <w:style w:type="character" w:styleId="FollowedHyperlink">
    <w:name w:val="FollowedHyperlink"/>
    <w:basedOn w:val="DefaultParagraphFont"/>
    <w:uiPriority w:val="99"/>
    <w:semiHidden/>
    <w:unhideWhenUsed/>
    <w:rsid w:val="00A32FF9"/>
    <w:rPr>
      <w:color w:val="800080" w:themeColor="followedHyperlink"/>
      <w:u w:val="single"/>
    </w:rPr>
  </w:style>
  <w:style w:type="character" w:customStyle="1" w:styleId="st">
    <w:name w:val="st"/>
    <w:basedOn w:val="DefaultParagraphFont"/>
    <w:rsid w:val="009931AE"/>
  </w:style>
  <w:style w:type="table" w:customStyle="1" w:styleId="Calendar3">
    <w:name w:val="Calendar 3"/>
    <w:basedOn w:val="TableNormal"/>
    <w:uiPriority w:val="99"/>
    <w:qFormat/>
    <w:rsid w:val="00577A39"/>
    <w:pPr>
      <w:spacing w:after="0" w:line="240" w:lineRule="auto"/>
      <w:jc w:val="right"/>
    </w:pPr>
    <w:rPr>
      <w:rFonts w:asciiTheme="majorHAnsi" w:eastAsiaTheme="majorEastAsia" w:hAnsiTheme="majorHAnsi" w:cstheme="majorBidi"/>
      <w:color w:val="7F7F7F" w:themeColor="text1" w:themeTint="80"/>
      <w:lang w:bidi="en-US"/>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paragraph" w:customStyle="1" w:styleId="CM10">
    <w:name w:val="CM10"/>
    <w:basedOn w:val="Normal"/>
    <w:rsid w:val="006A5B96"/>
    <w:pPr>
      <w:widowControl/>
      <w:adjustRightInd/>
      <w:spacing w:after="93"/>
    </w:pPr>
    <w:rPr>
      <w:rFonts w:eastAsia="Calibri"/>
      <w:sz w:val="24"/>
    </w:rPr>
  </w:style>
  <w:style w:type="character" w:styleId="CommentReference">
    <w:name w:val="annotation reference"/>
    <w:basedOn w:val="DefaultParagraphFont"/>
    <w:uiPriority w:val="99"/>
    <w:semiHidden/>
    <w:unhideWhenUsed/>
    <w:rsid w:val="005A3D9E"/>
    <w:rPr>
      <w:sz w:val="16"/>
      <w:szCs w:val="16"/>
    </w:rPr>
  </w:style>
  <w:style w:type="paragraph" w:styleId="CommentText">
    <w:name w:val="annotation text"/>
    <w:basedOn w:val="Normal"/>
    <w:link w:val="CommentTextChar"/>
    <w:uiPriority w:val="99"/>
    <w:semiHidden/>
    <w:unhideWhenUsed/>
    <w:rsid w:val="005A3D9E"/>
    <w:rPr>
      <w:szCs w:val="20"/>
    </w:rPr>
  </w:style>
  <w:style w:type="character" w:customStyle="1" w:styleId="CommentTextChar">
    <w:name w:val="Comment Text Char"/>
    <w:basedOn w:val="DefaultParagraphFont"/>
    <w:link w:val="CommentText"/>
    <w:uiPriority w:val="99"/>
    <w:semiHidden/>
    <w:rsid w:val="005A3D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3D9E"/>
    <w:rPr>
      <w:b/>
      <w:bCs/>
    </w:rPr>
  </w:style>
  <w:style w:type="character" w:customStyle="1" w:styleId="CommentSubjectChar">
    <w:name w:val="Comment Subject Char"/>
    <w:basedOn w:val="CommentTextChar"/>
    <w:link w:val="CommentSubject"/>
    <w:uiPriority w:val="99"/>
    <w:semiHidden/>
    <w:rsid w:val="005A3D9E"/>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36397014">
      <w:bodyDiv w:val="1"/>
      <w:marLeft w:val="0"/>
      <w:marRight w:val="0"/>
      <w:marTop w:val="0"/>
      <w:marBottom w:val="0"/>
      <w:divBdr>
        <w:top w:val="none" w:sz="0" w:space="0" w:color="auto"/>
        <w:left w:val="none" w:sz="0" w:space="0" w:color="auto"/>
        <w:bottom w:val="none" w:sz="0" w:space="0" w:color="auto"/>
        <w:right w:val="none" w:sz="0" w:space="0" w:color="auto"/>
      </w:divBdr>
    </w:div>
    <w:div w:id="272985255">
      <w:bodyDiv w:val="1"/>
      <w:marLeft w:val="0"/>
      <w:marRight w:val="0"/>
      <w:marTop w:val="0"/>
      <w:marBottom w:val="0"/>
      <w:divBdr>
        <w:top w:val="none" w:sz="0" w:space="0" w:color="auto"/>
        <w:left w:val="none" w:sz="0" w:space="0" w:color="auto"/>
        <w:bottom w:val="none" w:sz="0" w:space="0" w:color="auto"/>
        <w:right w:val="none" w:sz="0" w:space="0" w:color="auto"/>
      </w:divBdr>
    </w:div>
    <w:div w:id="354577804">
      <w:bodyDiv w:val="1"/>
      <w:marLeft w:val="0"/>
      <w:marRight w:val="0"/>
      <w:marTop w:val="0"/>
      <w:marBottom w:val="0"/>
      <w:divBdr>
        <w:top w:val="none" w:sz="0" w:space="0" w:color="auto"/>
        <w:left w:val="none" w:sz="0" w:space="0" w:color="auto"/>
        <w:bottom w:val="none" w:sz="0" w:space="0" w:color="auto"/>
        <w:right w:val="none" w:sz="0" w:space="0" w:color="auto"/>
      </w:divBdr>
    </w:div>
    <w:div w:id="561914630">
      <w:bodyDiv w:val="1"/>
      <w:marLeft w:val="0"/>
      <w:marRight w:val="0"/>
      <w:marTop w:val="0"/>
      <w:marBottom w:val="0"/>
      <w:divBdr>
        <w:top w:val="none" w:sz="0" w:space="0" w:color="auto"/>
        <w:left w:val="none" w:sz="0" w:space="0" w:color="auto"/>
        <w:bottom w:val="none" w:sz="0" w:space="0" w:color="auto"/>
        <w:right w:val="none" w:sz="0" w:space="0" w:color="auto"/>
      </w:divBdr>
    </w:div>
    <w:div w:id="1038630706">
      <w:bodyDiv w:val="1"/>
      <w:marLeft w:val="0"/>
      <w:marRight w:val="0"/>
      <w:marTop w:val="0"/>
      <w:marBottom w:val="0"/>
      <w:divBdr>
        <w:top w:val="none" w:sz="0" w:space="0" w:color="auto"/>
        <w:left w:val="none" w:sz="0" w:space="0" w:color="auto"/>
        <w:bottom w:val="none" w:sz="0" w:space="0" w:color="auto"/>
        <w:right w:val="none" w:sz="0" w:space="0" w:color="auto"/>
      </w:divBdr>
    </w:div>
    <w:div w:id="1364477126">
      <w:bodyDiv w:val="1"/>
      <w:marLeft w:val="0"/>
      <w:marRight w:val="0"/>
      <w:marTop w:val="0"/>
      <w:marBottom w:val="0"/>
      <w:divBdr>
        <w:top w:val="none" w:sz="0" w:space="0" w:color="auto"/>
        <w:left w:val="none" w:sz="0" w:space="0" w:color="auto"/>
        <w:bottom w:val="none" w:sz="0" w:space="0" w:color="auto"/>
        <w:right w:val="none" w:sz="0" w:space="0" w:color="auto"/>
      </w:divBdr>
    </w:div>
    <w:div w:id="1459762083">
      <w:bodyDiv w:val="1"/>
      <w:marLeft w:val="0"/>
      <w:marRight w:val="0"/>
      <w:marTop w:val="0"/>
      <w:marBottom w:val="0"/>
      <w:divBdr>
        <w:top w:val="none" w:sz="0" w:space="0" w:color="auto"/>
        <w:left w:val="none" w:sz="0" w:space="0" w:color="auto"/>
        <w:bottom w:val="none" w:sz="0" w:space="0" w:color="auto"/>
        <w:right w:val="none" w:sz="0" w:space="0" w:color="auto"/>
      </w:divBdr>
    </w:div>
    <w:div w:id="1501197874">
      <w:bodyDiv w:val="1"/>
      <w:marLeft w:val="0"/>
      <w:marRight w:val="0"/>
      <w:marTop w:val="0"/>
      <w:marBottom w:val="0"/>
      <w:divBdr>
        <w:top w:val="none" w:sz="0" w:space="0" w:color="auto"/>
        <w:left w:val="none" w:sz="0" w:space="0" w:color="auto"/>
        <w:bottom w:val="none" w:sz="0" w:space="0" w:color="auto"/>
        <w:right w:val="none" w:sz="0" w:space="0" w:color="auto"/>
      </w:divBdr>
    </w:div>
    <w:div w:id="1542522749">
      <w:bodyDiv w:val="1"/>
      <w:marLeft w:val="0"/>
      <w:marRight w:val="0"/>
      <w:marTop w:val="0"/>
      <w:marBottom w:val="0"/>
      <w:divBdr>
        <w:top w:val="none" w:sz="0" w:space="0" w:color="auto"/>
        <w:left w:val="none" w:sz="0" w:space="0" w:color="auto"/>
        <w:bottom w:val="none" w:sz="0" w:space="0" w:color="auto"/>
        <w:right w:val="none" w:sz="0" w:space="0" w:color="auto"/>
      </w:divBdr>
    </w:div>
    <w:div w:id="1820807968">
      <w:bodyDiv w:val="1"/>
      <w:marLeft w:val="0"/>
      <w:marRight w:val="0"/>
      <w:marTop w:val="0"/>
      <w:marBottom w:val="0"/>
      <w:divBdr>
        <w:top w:val="none" w:sz="0" w:space="0" w:color="auto"/>
        <w:left w:val="none" w:sz="0" w:space="0" w:color="auto"/>
        <w:bottom w:val="none" w:sz="0" w:space="0" w:color="auto"/>
        <w:right w:val="none" w:sz="0" w:space="0" w:color="auto"/>
      </w:divBdr>
    </w:div>
    <w:div w:id="1874686148">
      <w:bodyDiv w:val="1"/>
      <w:marLeft w:val="0"/>
      <w:marRight w:val="0"/>
      <w:marTop w:val="0"/>
      <w:marBottom w:val="0"/>
      <w:divBdr>
        <w:top w:val="none" w:sz="0" w:space="0" w:color="auto"/>
        <w:left w:val="none" w:sz="0" w:space="0" w:color="auto"/>
        <w:bottom w:val="none" w:sz="0" w:space="0" w:color="auto"/>
        <w:right w:val="none" w:sz="0" w:space="0" w:color="auto"/>
      </w:divBdr>
    </w:div>
    <w:div w:id="197967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wcog.org/fiscalclif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ionforward.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A013C-A668-4E66-A15F-769A4EE9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2514</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bchapman</dc:creator>
  <cp:lastModifiedBy>Nicole Hange</cp:lastModifiedBy>
  <cp:revision>3</cp:revision>
  <cp:lastPrinted>2013-02-07T17:04:00Z</cp:lastPrinted>
  <dcterms:created xsi:type="dcterms:W3CDTF">2013-02-07T18:50:00Z</dcterms:created>
  <dcterms:modified xsi:type="dcterms:W3CDTF">2013-02-07T18:50:00Z</dcterms:modified>
</cp:coreProperties>
</file>