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85F" w:rsidRPr="00CC5BD4" w:rsidRDefault="0023485F" w:rsidP="00D62253">
      <w:pPr>
        <w:spacing w:line="276" w:lineRule="auto"/>
        <w:jc w:val="center"/>
        <w:rPr>
          <w:rFonts w:asciiTheme="minorHAnsi" w:hAnsiTheme="minorHAnsi" w:cstheme="minorHAnsi"/>
          <w:b/>
          <w:bCs/>
          <w:sz w:val="28"/>
          <w:szCs w:val="28"/>
        </w:rPr>
      </w:pPr>
      <w:r w:rsidRPr="00CC5BD4">
        <w:rPr>
          <w:rFonts w:asciiTheme="minorHAnsi" w:hAnsiTheme="minorHAnsi" w:cstheme="minorHAnsi"/>
          <w:b/>
          <w:bCs/>
          <w:sz w:val="28"/>
          <w:szCs w:val="28"/>
        </w:rPr>
        <w:t>Energy Advisory Committee</w:t>
      </w:r>
    </w:p>
    <w:p w:rsidR="00CC5BD4" w:rsidRDefault="00CC5BD4" w:rsidP="00D62253">
      <w:pPr>
        <w:spacing w:line="276" w:lineRule="auto"/>
        <w:jc w:val="center"/>
        <w:rPr>
          <w:rFonts w:asciiTheme="minorHAnsi" w:hAnsiTheme="minorHAnsi" w:cstheme="minorHAnsi"/>
          <w:bCs/>
          <w:sz w:val="22"/>
          <w:szCs w:val="22"/>
        </w:rPr>
      </w:pPr>
    </w:p>
    <w:p w:rsidR="0023485F" w:rsidRPr="00CC5BD4" w:rsidRDefault="0023485F" w:rsidP="00D62253">
      <w:pPr>
        <w:spacing w:line="276" w:lineRule="auto"/>
        <w:jc w:val="center"/>
        <w:rPr>
          <w:rFonts w:asciiTheme="minorHAnsi" w:hAnsiTheme="minorHAnsi" w:cstheme="minorHAnsi"/>
          <w:bCs/>
          <w:sz w:val="22"/>
          <w:szCs w:val="22"/>
        </w:rPr>
      </w:pPr>
      <w:r w:rsidRPr="00CC5BD4">
        <w:rPr>
          <w:rFonts w:asciiTheme="minorHAnsi" w:hAnsiTheme="minorHAnsi" w:cstheme="minorHAnsi"/>
          <w:bCs/>
          <w:sz w:val="22"/>
          <w:szCs w:val="22"/>
        </w:rPr>
        <w:t>Washington Metropolitan Council of Governments</w:t>
      </w:r>
    </w:p>
    <w:p w:rsidR="0023485F" w:rsidRPr="00CC5BD4" w:rsidRDefault="0023485F" w:rsidP="00D62253">
      <w:pPr>
        <w:spacing w:line="276" w:lineRule="auto"/>
        <w:jc w:val="center"/>
        <w:rPr>
          <w:rFonts w:asciiTheme="minorHAnsi" w:hAnsiTheme="minorHAnsi" w:cstheme="minorHAnsi"/>
          <w:bCs/>
          <w:sz w:val="22"/>
          <w:szCs w:val="22"/>
        </w:rPr>
      </w:pPr>
      <w:r w:rsidRPr="00CC5BD4">
        <w:rPr>
          <w:rFonts w:asciiTheme="minorHAnsi" w:hAnsiTheme="minorHAnsi" w:cstheme="minorHAnsi"/>
          <w:bCs/>
          <w:sz w:val="22"/>
          <w:szCs w:val="22"/>
        </w:rPr>
        <w:t>777 North Capitol Street, NE, Washington, DC</w:t>
      </w:r>
    </w:p>
    <w:p w:rsidR="0023485F" w:rsidRPr="0023485F" w:rsidRDefault="0023485F" w:rsidP="00D62253">
      <w:pPr>
        <w:spacing w:line="276" w:lineRule="auto"/>
        <w:jc w:val="center"/>
        <w:rPr>
          <w:rFonts w:asciiTheme="minorHAnsi" w:hAnsiTheme="minorHAnsi" w:cstheme="minorHAnsi"/>
          <w:b/>
          <w:bCs/>
          <w:sz w:val="22"/>
          <w:szCs w:val="22"/>
        </w:rPr>
      </w:pPr>
    </w:p>
    <w:p w:rsidR="0023485F" w:rsidRPr="00CC5BD4" w:rsidRDefault="00CC5BD4" w:rsidP="00D62253">
      <w:pPr>
        <w:spacing w:line="276" w:lineRule="auto"/>
        <w:jc w:val="center"/>
        <w:rPr>
          <w:rFonts w:asciiTheme="minorHAnsi" w:hAnsiTheme="minorHAnsi" w:cstheme="minorHAnsi"/>
          <w:b/>
          <w:bCs/>
          <w:sz w:val="22"/>
          <w:szCs w:val="22"/>
        </w:rPr>
      </w:pPr>
      <w:r w:rsidRPr="00CC5BD4">
        <w:rPr>
          <w:rFonts w:asciiTheme="minorHAnsi" w:hAnsiTheme="minorHAnsi" w:cstheme="minorHAnsi"/>
          <w:b/>
          <w:bCs/>
          <w:sz w:val="22"/>
          <w:szCs w:val="22"/>
        </w:rPr>
        <w:t>May 17</w:t>
      </w:r>
      <w:r w:rsidR="0023485F" w:rsidRPr="00CC5BD4">
        <w:rPr>
          <w:rFonts w:asciiTheme="minorHAnsi" w:hAnsiTheme="minorHAnsi" w:cstheme="minorHAnsi"/>
          <w:b/>
          <w:bCs/>
          <w:sz w:val="22"/>
          <w:szCs w:val="22"/>
        </w:rPr>
        <w:t>, 2012 DRAFT Meeting Highlights</w:t>
      </w:r>
    </w:p>
    <w:p w:rsidR="0023485F" w:rsidRPr="00CC5BD4" w:rsidRDefault="00CC5BD4" w:rsidP="00D62253">
      <w:pPr>
        <w:spacing w:line="276" w:lineRule="auto"/>
        <w:jc w:val="center"/>
        <w:rPr>
          <w:rFonts w:asciiTheme="minorHAnsi" w:hAnsiTheme="minorHAnsi" w:cstheme="minorHAnsi"/>
          <w:bCs/>
          <w:sz w:val="22"/>
          <w:szCs w:val="22"/>
        </w:rPr>
      </w:pPr>
      <w:r>
        <w:rPr>
          <w:rFonts w:asciiTheme="minorHAnsi" w:hAnsiTheme="minorHAnsi" w:cstheme="minorHAnsi"/>
          <w:bCs/>
          <w:sz w:val="22"/>
          <w:szCs w:val="22"/>
        </w:rPr>
        <w:t>Held at DDOE Headquarters</w:t>
      </w:r>
    </w:p>
    <w:p w:rsidR="00CC5BD4" w:rsidRDefault="00CC5BD4" w:rsidP="00D62253">
      <w:pPr>
        <w:spacing w:line="276" w:lineRule="auto"/>
        <w:rPr>
          <w:rFonts w:asciiTheme="minorHAnsi" w:hAnsiTheme="minorHAnsi" w:cstheme="minorHAnsi"/>
          <w:sz w:val="22"/>
          <w:szCs w:val="22"/>
        </w:rPr>
      </w:pPr>
    </w:p>
    <w:p w:rsidR="00CC5BD4" w:rsidRDefault="00CC5BD4" w:rsidP="00D62253">
      <w:pPr>
        <w:spacing w:line="276" w:lineRule="auto"/>
        <w:rPr>
          <w:rFonts w:asciiTheme="minorHAnsi" w:hAnsiTheme="minorHAnsi" w:cstheme="minorHAnsi"/>
          <w:b/>
          <w:sz w:val="22"/>
          <w:szCs w:val="22"/>
        </w:rPr>
      </w:pPr>
      <w:r w:rsidRPr="004B11B6">
        <w:rPr>
          <w:rFonts w:asciiTheme="minorHAnsi" w:hAnsiTheme="minorHAnsi" w:cstheme="minorHAnsi"/>
          <w:b/>
          <w:sz w:val="22"/>
          <w:szCs w:val="22"/>
        </w:rPr>
        <w:t>Attendance</w:t>
      </w:r>
      <w:r w:rsidR="00AD3D6E">
        <w:rPr>
          <w:rFonts w:asciiTheme="minorHAnsi" w:hAnsiTheme="minorHAnsi" w:cstheme="minorHAnsi"/>
          <w:b/>
          <w:sz w:val="22"/>
          <w:szCs w:val="22"/>
        </w:rPr>
        <w:t>:</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Olayinka Kolawole, DDOE</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Najib Salehi, Loudoun County</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Rachel Healy, WMATA</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Luisa Robles, Greenbelt</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 xml:space="preserve">Dick </w:t>
      </w:r>
      <w:proofErr w:type="spellStart"/>
      <w:r>
        <w:rPr>
          <w:rFonts w:asciiTheme="minorHAnsi" w:hAnsiTheme="minorHAnsi" w:cstheme="minorHAnsi"/>
          <w:sz w:val="22"/>
          <w:szCs w:val="22"/>
        </w:rPr>
        <w:t>Jensema</w:t>
      </w:r>
      <w:proofErr w:type="spellEnd"/>
      <w:r>
        <w:rPr>
          <w:rFonts w:asciiTheme="minorHAnsi" w:hAnsiTheme="minorHAnsi" w:cstheme="minorHAnsi"/>
          <w:sz w:val="22"/>
          <w:szCs w:val="22"/>
        </w:rPr>
        <w:t>, Verizon Wireless</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 xml:space="preserve">Bill </w:t>
      </w:r>
      <w:proofErr w:type="spellStart"/>
      <w:r>
        <w:rPr>
          <w:rFonts w:asciiTheme="minorHAnsi" w:hAnsiTheme="minorHAnsi" w:cstheme="minorHAnsi"/>
          <w:sz w:val="22"/>
          <w:szCs w:val="22"/>
        </w:rPr>
        <w:t>Bockoven</w:t>
      </w:r>
      <w:proofErr w:type="spellEnd"/>
      <w:r>
        <w:rPr>
          <w:rFonts w:asciiTheme="minorHAnsi" w:hAnsiTheme="minorHAnsi" w:cstheme="minorHAnsi"/>
          <w:sz w:val="22"/>
          <w:szCs w:val="22"/>
        </w:rPr>
        <w:t>, Bloom Energy</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 xml:space="preserve">Steve </w:t>
      </w:r>
      <w:proofErr w:type="spellStart"/>
      <w:r>
        <w:rPr>
          <w:rFonts w:asciiTheme="minorHAnsi" w:hAnsiTheme="minorHAnsi" w:cstheme="minorHAnsi"/>
          <w:sz w:val="22"/>
          <w:szCs w:val="22"/>
        </w:rPr>
        <w:t>Walz</w:t>
      </w:r>
      <w:proofErr w:type="spellEnd"/>
      <w:r>
        <w:rPr>
          <w:rFonts w:asciiTheme="minorHAnsi" w:hAnsiTheme="minorHAnsi" w:cstheme="minorHAnsi"/>
          <w:sz w:val="22"/>
          <w:szCs w:val="22"/>
        </w:rPr>
        <w:t>, NVRC</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Bill Topper, Joint Forces Headquarters, National Capitol Region/ Military District of Washington</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Mike Maher, REHAU</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Bill Eger, Alexandria</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 xml:space="preserve">Katrina Fritz </w:t>
      </w:r>
      <w:proofErr w:type="spellStart"/>
      <w:r>
        <w:rPr>
          <w:rFonts w:asciiTheme="minorHAnsi" w:hAnsiTheme="minorHAnsi" w:cstheme="minorHAnsi"/>
          <w:sz w:val="22"/>
          <w:szCs w:val="22"/>
        </w:rPr>
        <w:t>Intwala</w:t>
      </w:r>
      <w:proofErr w:type="spellEnd"/>
      <w:r>
        <w:rPr>
          <w:rFonts w:asciiTheme="minorHAnsi" w:hAnsiTheme="minorHAnsi" w:cstheme="minorHAnsi"/>
          <w:sz w:val="22"/>
          <w:szCs w:val="22"/>
        </w:rPr>
        <w:t>, UTC Power</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Shane Stephens, National Fuel Cell Research Center</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Aida Velasquez, Washington National Airport</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Bill Vincent, BTI</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Donna Selden, Verizon</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Ernie Lewis, Verizon</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 xml:space="preserve">Jeannine </w:t>
      </w:r>
      <w:proofErr w:type="spellStart"/>
      <w:r>
        <w:rPr>
          <w:rFonts w:asciiTheme="minorHAnsi" w:hAnsiTheme="minorHAnsi" w:cstheme="minorHAnsi"/>
          <w:sz w:val="22"/>
          <w:szCs w:val="22"/>
        </w:rPr>
        <w:t>Altavilla</w:t>
      </w:r>
      <w:proofErr w:type="spellEnd"/>
      <w:r>
        <w:rPr>
          <w:rFonts w:asciiTheme="minorHAnsi" w:hAnsiTheme="minorHAnsi" w:cstheme="minorHAnsi"/>
          <w:sz w:val="22"/>
          <w:szCs w:val="22"/>
        </w:rPr>
        <w:t>, Arlington County</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Gregory Billings, Jerome Paige &amp; Associates</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Bob Rose, BTI</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Sam Brooks, DC Department of General Services</w:t>
      </w:r>
    </w:p>
    <w:p w:rsidR="00AD3D6E" w:rsidRDefault="00AD3D6E" w:rsidP="00D62253">
      <w:pPr>
        <w:spacing w:line="276" w:lineRule="auto"/>
        <w:rPr>
          <w:rFonts w:asciiTheme="minorHAnsi" w:hAnsiTheme="minorHAnsi" w:cstheme="minorHAnsi"/>
          <w:sz w:val="22"/>
          <w:szCs w:val="22"/>
        </w:rPr>
      </w:pPr>
      <w:r>
        <w:rPr>
          <w:rFonts w:asciiTheme="minorHAnsi" w:hAnsiTheme="minorHAnsi" w:cstheme="minorHAnsi"/>
          <w:sz w:val="22"/>
          <w:szCs w:val="22"/>
        </w:rPr>
        <w:t>Patti Lovelady, Energy Consultant, DC Government</w:t>
      </w:r>
    </w:p>
    <w:p w:rsidR="00B20385" w:rsidRDefault="00B20385" w:rsidP="00D62253">
      <w:pPr>
        <w:spacing w:line="276" w:lineRule="auto"/>
        <w:rPr>
          <w:rFonts w:asciiTheme="minorHAnsi" w:hAnsiTheme="minorHAnsi" w:cstheme="minorHAnsi"/>
          <w:sz w:val="22"/>
          <w:szCs w:val="22"/>
        </w:rPr>
      </w:pPr>
    </w:p>
    <w:p w:rsidR="00B20385" w:rsidRDefault="00B20385" w:rsidP="00D62253">
      <w:pPr>
        <w:spacing w:line="276" w:lineRule="auto"/>
        <w:rPr>
          <w:rFonts w:asciiTheme="minorHAnsi" w:hAnsiTheme="minorHAnsi" w:cstheme="minorHAnsi"/>
          <w:sz w:val="22"/>
          <w:szCs w:val="22"/>
        </w:rPr>
      </w:pPr>
      <w:r>
        <w:rPr>
          <w:rFonts w:asciiTheme="minorHAnsi" w:hAnsiTheme="minorHAnsi" w:cstheme="minorHAnsi"/>
          <w:sz w:val="22"/>
          <w:szCs w:val="22"/>
          <w:u w:val="single"/>
        </w:rPr>
        <w:t>Staff</w:t>
      </w:r>
    </w:p>
    <w:p w:rsidR="00B20385" w:rsidRDefault="00B20385" w:rsidP="00D62253">
      <w:pPr>
        <w:spacing w:line="276" w:lineRule="auto"/>
        <w:rPr>
          <w:rFonts w:asciiTheme="minorHAnsi" w:hAnsiTheme="minorHAnsi" w:cstheme="minorHAnsi"/>
          <w:sz w:val="22"/>
          <w:szCs w:val="22"/>
        </w:rPr>
      </w:pPr>
      <w:r>
        <w:rPr>
          <w:rFonts w:asciiTheme="minorHAnsi" w:hAnsiTheme="minorHAnsi" w:cstheme="minorHAnsi"/>
          <w:sz w:val="22"/>
          <w:szCs w:val="22"/>
        </w:rPr>
        <w:t>Julia Allman, COG DEP</w:t>
      </w:r>
    </w:p>
    <w:p w:rsidR="00B20385" w:rsidRDefault="00B20385" w:rsidP="00D62253">
      <w:pPr>
        <w:spacing w:line="276" w:lineRule="auto"/>
        <w:rPr>
          <w:rFonts w:asciiTheme="minorHAnsi" w:hAnsiTheme="minorHAnsi" w:cstheme="minorHAnsi"/>
          <w:sz w:val="22"/>
          <w:szCs w:val="22"/>
        </w:rPr>
      </w:pPr>
      <w:r>
        <w:rPr>
          <w:rFonts w:asciiTheme="minorHAnsi" w:hAnsiTheme="minorHAnsi" w:cstheme="minorHAnsi"/>
          <w:sz w:val="22"/>
          <w:szCs w:val="22"/>
        </w:rPr>
        <w:t>Leah Boggs, COG DEP</w:t>
      </w:r>
    </w:p>
    <w:p w:rsidR="00B20385" w:rsidRDefault="00B20385" w:rsidP="00D62253">
      <w:pPr>
        <w:spacing w:line="276" w:lineRule="auto"/>
        <w:rPr>
          <w:rFonts w:asciiTheme="minorHAnsi" w:hAnsiTheme="minorHAnsi" w:cstheme="minorHAnsi"/>
          <w:sz w:val="22"/>
          <w:szCs w:val="22"/>
        </w:rPr>
      </w:pPr>
      <w:r>
        <w:rPr>
          <w:rFonts w:asciiTheme="minorHAnsi" w:hAnsiTheme="minorHAnsi" w:cstheme="minorHAnsi"/>
          <w:sz w:val="22"/>
          <w:szCs w:val="22"/>
        </w:rPr>
        <w:t>Jeff King, COG DEP</w:t>
      </w:r>
    </w:p>
    <w:p w:rsidR="00B20385" w:rsidRPr="00B20385" w:rsidRDefault="00B20385" w:rsidP="00D62253">
      <w:pPr>
        <w:spacing w:line="276" w:lineRule="auto"/>
        <w:rPr>
          <w:rFonts w:asciiTheme="minorHAnsi" w:hAnsiTheme="minorHAnsi" w:cstheme="minorHAnsi"/>
          <w:sz w:val="22"/>
          <w:szCs w:val="22"/>
        </w:rPr>
      </w:pPr>
      <w:r>
        <w:rPr>
          <w:rFonts w:asciiTheme="minorHAnsi" w:hAnsiTheme="minorHAnsi" w:cstheme="minorHAnsi"/>
          <w:sz w:val="22"/>
          <w:szCs w:val="22"/>
        </w:rPr>
        <w:t>Joan Rohlfs, COG DEP</w:t>
      </w:r>
    </w:p>
    <w:p w:rsidR="00CC5BD4" w:rsidRDefault="00CC5BD4" w:rsidP="00D62253">
      <w:pPr>
        <w:spacing w:line="276" w:lineRule="auto"/>
        <w:rPr>
          <w:rFonts w:asciiTheme="minorHAnsi" w:hAnsiTheme="minorHAnsi" w:cstheme="minorHAnsi"/>
          <w:sz w:val="22"/>
          <w:szCs w:val="22"/>
        </w:rPr>
      </w:pPr>
    </w:p>
    <w:p w:rsidR="00CC5BD4" w:rsidRDefault="00CC5BD4" w:rsidP="00D62253">
      <w:pPr>
        <w:spacing w:line="276" w:lineRule="auto"/>
        <w:rPr>
          <w:rFonts w:asciiTheme="minorHAnsi" w:hAnsiTheme="minorHAnsi" w:cstheme="minorHAnsi"/>
          <w:sz w:val="22"/>
          <w:szCs w:val="22"/>
        </w:rPr>
      </w:pPr>
    </w:p>
    <w:p w:rsidR="0023485F" w:rsidRDefault="00CC5BD4" w:rsidP="00D62253">
      <w:pPr>
        <w:spacing w:line="276" w:lineRule="auto"/>
        <w:rPr>
          <w:rFonts w:asciiTheme="minorHAnsi" w:hAnsiTheme="minorHAnsi" w:cstheme="minorHAnsi"/>
          <w:sz w:val="22"/>
          <w:szCs w:val="22"/>
        </w:rPr>
      </w:pPr>
      <w:r>
        <w:rPr>
          <w:rFonts w:asciiTheme="minorHAnsi" w:hAnsiTheme="minorHAnsi" w:cstheme="minorHAnsi"/>
          <w:b/>
          <w:sz w:val="22"/>
          <w:szCs w:val="22"/>
        </w:rPr>
        <w:t>Call to O</w:t>
      </w:r>
      <w:r w:rsidR="0023485F" w:rsidRPr="00CC5BD4">
        <w:rPr>
          <w:rFonts w:asciiTheme="minorHAnsi" w:hAnsiTheme="minorHAnsi" w:cstheme="minorHAnsi"/>
          <w:b/>
          <w:sz w:val="22"/>
          <w:szCs w:val="22"/>
        </w:rPr>
        <w:t>rder</w:t>
      </w:r>
      <w:r>
        <w:rPr>
          <w:rFonts w:asciiTheme="minorHAnsi" w:hAnsiTheme="minorHAnsi" w:cstheme="minorHAnsi"/>
          <w:sz w:val="22"/>
          <w:szCs w:val="22"/>
        </w:rPr>
        <w:t xml:space="preserve"> (Olayinka Kolawole)</w:t>
      </w:r>
    </w:p>
    <w:p w:rsidR="00CC5BD4" w:rsidRDefault="00CC5BD4" w:rsidP="00D62253">
      <w:pPr>
        <w:pStyle w:val="ListParagraph"/>
        <w:numPr>
          <w:ilvl w:val="0"/>
          <w:numId w:val="7"/>
        </w:numPr>
        <w:spacing w:line="276" w:lineRule="auto"/>
        <w:rPr>
          <w:rFonts w:asciiTheme="minorHAnsi" w:hAnsiTheme="minorHAnsi" w:cstheme="minorHAnsi"/>
          <w:sz w:val="22"/>
          <w:szCs w:val="22"/>
        </w:rPr>
      </w:pPr>
      <w:r>
        <w:rPr>
          <w:rFonts w:asciiTheme="minorHAnsi" w:hAnsiTheme="minorHAnsi" w:cstheme="minorHAnsi"/>
          <w:sz w:val="22"/>
          <w:szCs w:val="22"/>
        </w:rPr>
        <w:t>The meeting was called to order at 10:00am.</w:t>
      </w:r>
    </w:p>
    <w:p w:rsidR="00CC5BD4" w:rsidRPr="00CC5BD4" w:rsidRDefault="00CC5BD4" w:rsidP="00D62253">
      <w:pPr>
        <w:pStyle w:val="ListParagraph"/>
        <w:spacing w:line="276" w:lineRule="auto"/>
        <w:rPr>
          <w:rFonts w:asciiTheme="minorHAnsi" w:hAnsiTheme="minorHAnsi" w:cstheme="minorHAnsi"/>
          <w:sz w:val="22"/>
          <w:szCs w:val="22"/>
        </w:rPr>
      </w:pPr>
    </w:p>
    <w:p w:rsidR="0023485F" w:rsidRDefault="00CC5BD4" w:rsidP="00D62253">
      <w:pPr>
        <w:spacing w:line="276" w:lineRule="auto"/>
        <w:rPr>
          <w:rFonts w:asciiTheme="minorHAnsi" w:hAnsiTheme="minorHAnsi" w:cstheme="minorHAnsi"/>
          <w:sz w:val="22"/>
          <w:szCs w:val="22"/>
        </w:rPr>
      </w:pPr>
      <w:r>
        <w:rPr>
          <w:rFonts w:asciiTheme="minorHAnsi" w:hAnsiTheme="minorHAnsi" w:cstheme="minorHAnsi"/>
          <w:b/>
          <w:sz w:val="22"/>
          <w:szCs w:val="22"/>
        </w:rPr>
        <w:t xml:space="preserve">Approval of April 19, 2012 </w:t>
      </w:r>
      <w:r w:rsidR="0023485F" w:rsidRPr="00CC5BD4">
        <w:rPr>
          <w:rFonts w:asciiTheme="minorHAnsi" w:hAnsiTheme="minorHAnsi" w:cstheme="minorHAnsi"/>
          <w:b/>
          <w:sz w:val="22"/>
          <w:szCs w:val="22"/>
        </w:rPr>
        <w:t>Meeting Summary</w:t>
      </w:r>
    </w:p>
    <w:p w:rsidR="00CC5BD4" w:rsidRPr="00CC5BD4" w:rsidRDefault="00CC5BD4" w:rsidP="00D62253">
      <w:pPr>
        <w:pStyle w:val="ListParagraph"/>
        <w:numPr>
          <w:ilvl w:val="0"/>
          <w:numId w:val="7"/>
        </w:numPr>
        <w:spacing w:line="276" w:lineRule="auto"/>
        <w:rPr>
          <w:rFonts w:asciiTheme="minorHAnsi" w:hAnsiTheme="minorHAnsi" w:cstheme="minorHAnsi"/>
          <w:sz w:val="22"/>
          <w:szCs w:val="22"/>
        </w:rPr>
      </w:pPr>
      <w:r>
        <w:rPr>
          <w:rFonts w:asciiTheme="minorHAnsi" w:hAnsiTheme="minorHAnsi" w:cstheme="minorHAnsi"/>
          <w:sz w:val="22"/>
          <w:szCs w:val="22"/>
        </w:rPr>
        <w:t xml:space="preserve">The meeting summary was approved. </w:t>
      </w:r>
    </w:p>
    <w:p w:rsidR="0023485F" w:rsidRPr="0023485F" w:rsidRDefault="0023485F" w:rsidP="00D62253">
      <w:pPr>
        <w:spacing w:line="276" w:lineRule="auto"/>
        <w:rPr>
          <w:rFonts w:asciiTheme="minorHAnsi" w:hAnsiTheme="minorHAnsi" w:cstheme="minorHAnsi"/>
          <w:b/>
          <w:bCs/>
          <w:sz w:val="22"/>
          <w:szCs w:val="22"/>
        </w:rPr>
      </w:pPr>
    </w:p>
    <w:p w:rsidR="0087319C" w:rsidRDefault="0087319C" w:rsidP="00D62253">
      <w:pPr>
        <w:spacing w:line="276" w:lineRule="auto"/>
        <w:rPr>
          <w:rFonts w:asciiTheme="minorHAnsi" w:hAnsiTheme="minorHAnsi" w:cstheme="minorHAnsi"/>
          <w:sz w:val="22"/>
          <w:szCs w:val="22"/>
        </w:rPr>
      </w:pPr>
      <w:r>
        <w:rPr>
          <w:rFonts w:asciiTheme="minorHAnsi" w:hAnsiTheme="minorHAnsi" w:cstheme="minorHAnsi"/>
          <w:b/>
          <w:sz w:val="22"/>
          <w:szCs w:val="22"/>
        </w:rPr>
        <w:t>Stationary Fuel Cells</w:t>
      </w:r>
      <w:r>
        <w:rPr>
          <w:rFonts w:asciiTheme="minorHAnsi" w:hAnsiTheme="minorHAnsi" w:cstheme="minorHAnsi"/>
          <w:sz w:val="22"/>
          <w:szCs w:val="22"/>
        </w:rPr>
        <w:t xml:space="preserve"> (Bill </w:t>
      </w:r>
      <w:proofErr w:type="spellStart"/>
      <w:r>
        <w:rPr>
          <w:rFonts w:asciiTheme="minorHAnsi" w:hAnsiTheme="minorHAnsi" w:cstheme="minorHAnsi"/>
          <w:sz w:val="22"/>
          <w:szCs w:val="22"/>
        </w:rPr>
        <w:t>Bockoven</w:t>
      </w:r>
      <w:proofErr w:type="spellEnd"/>
      <w:r>
        <w:rPr>
          <w:rFonts w:asciiTheme="minorHAnsi" w:hAnsiTheme="minorHAnsi" w:cstheme="minorHAnsi"/>
          <w:sz w:val="22"/>
          <w:szCs w:val="22"/>
        </w:rPr>
        <w:t xml:space="preserve">, Federal Sales, Bloom Technology; </w:t>
      </w:r>
      <w:r w:rsidR="00604FC6">
        <w:rPr>
          <w:rFonts w:asciiTheme="minorHAnsi" w:hAnsiTheme="minorHAnsi" w:cstheme="minorHAnsi"/>
          <w:sz w:val="22"/>
          <w:szCs w:val="22"/>
        </w:rPr>
        <w:t>Robert Rose, Breakthrough Technologies Institute)</w:t>
      </w:r>
    </w:p>
    <w:p w:rsidR="00604FC6" w:rsidRDefault="00604FC6" w:rsidP="00D62253">
      <w:pPr>
        <w:spacing w:line="276" w:lineRule="auto"/>
        <w:rPr>
          <w:rFonts w:asciiTheme="minorHAnsi" w:hAnsiTheme="minorHAnsi" w:cstheme="minorHAnsi"/>
          <w:sz w:val="22"/>
          <w:szCs w:val="22"/>
        </w:rPr>
      </w:pPr>
    </w:p>
    <w:p w:rsidR="006553B3" w:rsidRDefault="00604FC6" w:rsidP="00D62253">
      <w:pPr>
        <w:pStyle w:val="ListParagraph"/>
        <w:numPr>
          <w:ilvl w:val="0"/>
          <w:numId w:val="7"/>
        </w:numPr>
        <w:spacing w:line="276" w:lineRule="auto"/>
        <w:rPr>
          <w:rFonts w:asciiTheme="minorHAnsi" w:hAnsiTheme="minorHAnsi" w:cstheme="minorHAnsi"/>
          <w:sz w:val="22"/>
          <w:szCs w:val="22"/>
        </w:rPr>
      </w:pPr>
      <w:r w:rsidRPr="002E46F2">
        <w:rPr>
          <w:rFonts w:asciiTheme="minorHAnsi" w:hAnsiTheme="minorHAnsi" w:cstheme="minorHAnsi"/>
          <w:sz w:val="22"/>
          <w:szCs w:val="22"/>
        </w:rPr>
        <w:t xml:space="preserve">Mr. </w:t>
      </w:r>
      <w:proofErr w:type="spellStart"/>
      <w:r w:rsidRPr="002E46F2">
        <w:rPr>
          <w:rFonts w:asciiTheme="minorHAnsi" w:hAnsiTheme="minorHAnsi" w:cstheme="minorHAnsi"/>
          <w:sz w:val="22"/>
          <w:szCs w:val="22"/>
        </w:rPr>
        <w:t>Bockoven</w:t>
      </w:r>
      <w:proofErr w:type="spellEnd"/>
      <w:r w:rsidRPr="002E46F2">
        <w:rPr>
          <w:rFonts w:asciiTheme="minorHAnsi" w:hAnsiTheme="minorHAnsi" w:cstheme="minorHAnsi"/>
          <w:sz w:val="22"/>
          <w:szCs w:val="22"/>
        </w:rPr>
        <w:t xml:space="preserve"> </w:t>
      </w:r>
      <w:r w:rsidR="00944F07" w:rsidRPr="002E46F2">
        <w:rPr>
          <w:rFonts w:asciiTheme="minorHAnsi" w:hAnsiTheme="minorHAnsi" w:cstheme="minorHAnsi"/>
          <w:sz w:val="22"/>
          <w:szCs w:val="22"/>
        </w:rPr>
        <w:t xml:space="preserve">provided an introduction to Bloom stationary fuel cells.  </w:t>
      </w:r>
      <w:r w:rsidR="006553B3" w:rsidRPr="002E46F2">
        <w:rPr>
          <w:rFonts w:asciiTheme="minorHAnsi" w:hAnsiTheme="minorHAnsi" w:cstheme="minorHAnsi"/>
          <w:sz w:val="22"/>
          <w:szCs w:val="22"/>
        </w:rPr>
        <w:t xml:space="preserve">These solid oxide fuel </w:t>
      </w:r>
      <w:r w:rsidR="00944F07" w:rsidRPr="002E46F2">
        <w:rPr>
          <w:rFonts w:asciiTheme="minorHAnsi" w:hAnsiTheme="minorHAnsi" w:cstheme="minorHAnsi"/>
          <w:sz w:val="22"/>
          <w:szCs w:val="22"/>
        </w:rPr>
        <w:t>cells convert gas energy sources to electricity through an electrochemical reaction, without combustion.  They may use natural gas, biogas, or land fill gas.  The systems produce electricity at 60% efficiency and release fewer emission</w:t>
      </w:r>
      <w:r w:rsidR="006553B3" w:rsidRPr="002E46F2">
        <w:rPr>
          <w:rFonts w:asciiTheme="minorHAnsi" w:hAnsiTheme="minorHAnsi" w:cstheme="minorHAnsi"/>
          <w:sz w:val="22"/>
          <w:szCs w:val="22"/>
        </w:rPr>
        <w:t>s</w:t>
      </w:r>
      <w:r w:rsidR="00944F07" w:rsidRPr="002E46F2">
        <w:rPr>
          <w:rFonts w:asciiTheme="minorHAnsi" w:hAnsiTheme="minorHAnsi" w:cstheme="minorHAnsi"/>
          <w:sz w:val="22"/>
          <w:szCs w:val="22"/>
        </w:rPr>
        <w:t xml:space="preserve"> than combustion.</w:t>
      </w:r>
      <w:r w:rsidR="002E46F2">
        <w:rPr>
          <w:rFonts w:asciiTheme="minorHAnsi" w:hAnsiTheme="minorHAnsi" w:cstheme="minorHAnsi"/>
          <w:sz w:val="22"/>
          <w:szCs w:val="22"/>
        </w:rPr>
        <w:t xml:space="preserve"> The systems also have a very small water impact, because they recycle heat and water internally.</w:t>
      </w:r>
      <w:r w:rsidR="00944F07" w:rsidRPr="002E46F2">
        <w:rPr>
          <w:rFonts w:asciiTheme="minorHAnsi" w:hAnsiTheme="minorHAnsi" w:cstheme="minorHAnsi"/>
          <w:sz w:val="22"/>
          <w:szCs w:val="22"/>
        </w:rPr>
        <w:t xml:space="preserve">  </w:t>
      </w:r>
      <w:r w:rsidR="006553B3" w:rsidRPr="002E46F2">
        <w:rPr>
          <w:rFonts w:asciiTheme="minorHAnsi" w:hAnsiTheme="minorHAnsi" w:cstheme="minorHAnsi"/>
          <w:sz w:val="22"/>
          <w:szCs w:val="22"/>
        </w:rPr>
        <w:t xml:space="preserve">Benefits to users include reliability, predictable fuel consumption, simple installation and maintenance, and scalability. </w:t>
      </w:r>
    </w:p>
    <w:p w:rsidR="002E46F2" w:rsidRDefault="002E46F2" w:rsidP="00D62253">
      <w:pPr>
        <w:pStyle w:val="ListParagraph"/>
        <w:spacing w:line="276" w:lineRule="auto"/>
        <w:rPr>
          <w:rFonts w:asciiTheme="minorHAnsi" w:hAnsiTheme="minorHAnsi" w:cstheme="minorHAnsi"/>
          <w:sz w:val="22"/>
          <w:szCs w:val="22"/>
        </w:rPr>
      </w:pPr>
    </w:p>
    <w:p w:rsidR="00670363" w:rsidRDefault="002E46F2" w:rsidP="00D62253">
      <w:pPr>
        <w:pStyle w:val="ListParagraph"/>
        <w:numPr>
          <w:ilvl w:val="0"/>
          <w:numId w:val="7"/>
        </w:numPr>
        <w:spacing w:line="276" w:lineRule="auto"/>
        <w:rPr>
          <w:rFonts w:asciiTheme="minorHAnsi" w:hAnsiTheme="minorHAnsi" w:cstheme="minorHAnsi"/>
          <w:sz w:val="22"/>
          <w:szCs w:val="22"/>
        </w:rPr>
      </w:pPr>
      <w:r w:rsidRPr="00670363">
        <w:rPr>
          <w:rFonts w:asciiTheme="minorHAnsi" w:hAnsiTheme="minorHAnsi" w:cstheme="minorHAnsi"/>
          <w:sz w:val="22"/>
          <w:szCs w:val="22"/>
        </w:rPr>
        <w:t xml:space="preserve">Mr. Rose discussed applications for fuel cell technology and their markets.  </w:t>
      </w:r>
      <w:r w:rsidR="00670363" w:rsidRPr="00670363">
        <w:rPr>
          <w:rFonts w:asciiTheme="minorHAnsi" w:hAnsiTheme="minorHAnsi" w:cstheme="minorHAnsi"/>
          <w:sz w:val="22"/>
          <w:szCs w:val="22"/>
        </w:rPr>
        <w:t xml:space="preserve">Fuel cells are a family of technologies, with different fuel cell types offering a range of efficiencies from 40-65% and operating temperatures from 50 degrees Celsius to over 800 degrees.  Capacity can range from a few hundred kW to 1 MW per system, with multi-MW systems available by connecting multiple systems. They offer high energy efficiency, decreased emissions, a wide range of applications, high reliability, high quality power, and are quiet compared to other generation technologies.  </w:t>
      </w:r>
    </w:p>
    <w:p w:rsidR="00670363" w:rsidRPr="00670363" w:rsidRDefault="00670363" w:rsidP="00D62253">
      <w:pPr>
        <w:pStyle w:val="ListParagraph"/>
        <w:spacing w:line="276" w:lineRule="auto"/>
        <w:rPr>
          <w:rFonts w:asciiTheme="minorHAnsi" w:hAnsiTheme="minorHAnsi" w:cstheme="minorHAnsi"/>
          <w:sz w:val="22"/>
          <w:szCs w:val="22"/>
        </w:rPr>
      </w:pPr>
    </w:p>
    <w:p w:rsidR="00D613DA" w:rsidRDefault="001710C3" w:rsidP="00D62253">
      <w:pPr>
        <w:pStyle w:val="ListParagraph"/>
        <w:numPr>
          <w:ilvl w:val="0"/>
          <w:numId w:val="7"/>
        </w:numPr>
        <w:spacing w:line="276" w:lineRule="auto"/>
        <w:rPr>
          <w:rFonts w:asciiTheme="minorHAnsi" w:hAnsiTheme="minorHAnsi" w:cstheme="minorHAnsi"/>
          <w:sz w:val="22"/>
          <w:szCs w:val="22"/>
        </w:rPr>
      </w:pPr>
      <w:r>
        <w:rPr>
          <w:rFonts w:asciiTheme="minorHAnsi" w:hAnsiTheme="minorHAnsi" w:cstheme="minorHAnsi"/>
          <w:sz w:val="22"/>
          <w:szCs w:val="22"/>
        </w:rPr>
        <w:t>The largest market for fuel cells is providing</w:t>
      </w:r>
      <w:r w:rsidR="00670363" w:rsidRPr="00670363">
        <w:rPr>
          <w:rFonts w:asciiTheme="minorHAnsi" w:hAnsiTheme="minorHAnsi" w:cstheme="minorHAnsi"/>
          <w:sz w:val="22"/>
          <w:szCs w:val="22"/>
        </w:rPr>
        <w:t xml:space="preserve"> stationary power, including CHP and backup power, </w:t>
      </w:r>
      <w:r w:rsidR="00D613DA">
        <w:rPr>
          <w:rFonts w:asciiTheme="minorHAnsi" w:hAnsiTheme="minorHAnsi" w:cstheme="minorHAnsi"/>
          <w:sz w:val="22"/>
          <w:szCs w:val="22"/>
        </w:rPr>
        <w:t xml:space="preserve">for the commercial, municipal, and residential sectors.  Micro and portable systems, in the 1-10kW range, are also beginning to emerge.  Fuel cell vehicles are gaining traction as well, but deployment is largely constrained by lack of hydrogen fueling infrastructure. </w:t>
      </w:r>
    </w:p>
    <w:p w:rsidR="00D613DA" w:rsidRPr="00D613DA" w:rsidRDefault="00D613DA" w:rsidP="00D62253">
      <w:pPr>
        <w:pStyle w:val="ListParagraph"/>
        <w:spacing w:line="276" w:lineRule="auto"/>
        <w:rPr>
          <w:rFonts w:asciiTheme="minorHAnsi" w:hAnsiTheme="minorHAnsi" w:cstheme="minorHAnsi"/>
          <w:sz w:val="22"/>
          <w:szCs w:val="22"/>
        </w:rPr>
      </w:pPr>
    </w:p>
    <w:p w:rsidR="0023485F" w:rsidRPr="0023485F" w:rsidRDefault="0023485F" w:rsidP="00D62253">
      <w:pPr>
        <w:spacing w:line="276" w:lineRule="auto"/>
        <w:rPr>
          <w:rFonts w:asciiTheme="minorHAnsi" w:hAnsiTheme="minorHAnsi" w:cstheme="minorHAnsi"/>
          <w:sz w:val="22"/>
          <w:szCs w:val="22"/>
        </w:rPr>
      </w:pPr>
    </w:p>
    <w:p w:rsidR="001710C3" w:rsidRPr="001710C3" w:rsidRDefault="001710C3" w:rsidP="00D62253">
      <w:pPr>
        <w:widowControl/>
        <w:suppressAutoHyphens w:val="0"/>
        <w:spacing w:line="276" w:lineRule="auto"/>
        <w:rPr>
          <w:rFonts w:asciiTheme="minorHAnsi" w:hAnsiTheme="minorHAnsi" w:cstheme="minorHAnsi"/>
          <w:sz w:val="22"/>
          <w:szCs w:val="22"/>
        </w:rPr>
      </w:pPr>
      <w:r>
        <w:rPr>
          <w:rFonts w:asciiTheme="minorHAnsi" w:hAnsiTheme="minorHAnsi" w:cstheme="minorHAnsi"/>
          <w:b/>
          <w:sz w:val="22"/>
          <w:szCs w:val="22"/>
        </w:rPr>
        <w:t>Geothermal Technology</w:t>
      </w:r>
      <w:r>
        <w:rPr>
          <w:rFonts w:asciiTheme="minorHAnsi" w:hAnsiTheme="minorHAnsi" w:cstheme="minorHAnsi"/>
          <w:sz w:val="22"/>
          <w:szCs w:val="22"/>
        </w:rPr>
        <w:t xml:space="preserve"> (Mike Maher, REHAU Construction)</w:t>
      </w:r>
    </w:p>
    <w:p w:rsidR="00C277A8" w:rsidRDefault="001710C3" w:rsidP="00D62253">
      <w:pPr>
        <w:pStyle w:val="ListParagraph"/>
        <w:numPr>
          <w:ilvl w:val="0"/>
          <w:numId w:val="8"/>
        </w:numPr>
        <w:spacing w:line="276" w:lineRule="auto"/>
        <w:rPr>
          <w:rFonts w:asciiTheme="minorHAnsi" w:hAnsiTheme="minorHAnsi" w:cstheme="minorHAnsi"/>
          <w:sz w:val="22"/>
          <w:szCs w:val="22"/>
        </w:rPr>
      </w:pPr>
      <w:r w:rsidRPr="002255CF">
        <w:rPr>
          <w:rFonts w:asciiTheme="minorHAnsi" w:hAnsiTheme="minorHAnsi" w:cstheme="minorHAnsi"/>
          <w:sz w:val="22"/>
          <w:szCs w:val="22"/>
        </w:rPr>
        <w:t>Mr. Maher discussed REHAU’s gr</w:t>
      </w:r>
      <w:r w:rsidR="00C277A8" w:rsidRPr="002255CF">
        <w:rPr>
          <w:rFonts w:asciiTheme="minorHAnsi" w:hAnsiTheme="minorHAnsi" w:cstheme="minorHAnsi"/>
          <w:sz w:val="22"/>
          <w:szCs w:val="22"/>
        </w:rPr>
        <w:t xml:space="preserve">ound loop heat exchange system. These relatively shallow systems use earth as energy storage, taking heat out of the building and the ground during summer, and performing the opposite in winter.  They can offer savings of 30 to 70% for heating and 20 to 50% for cooling over conventional technologies.  </w:t>
      </w:r>
      <w:r w:rsidR="008467A5" w:rsidRPr="002255CF">
        <w:rPr>
          <w:rFonts w:asciiTheme="minorHAnsi" w:hAnsiTheme="minorHAnsi" w:cstheme="minorHAnsi"/>
          <w:sz w:val="22"/>
          <w:szCs w:val="22"/>
        </w:rPr>
        <w:t xml:space="preserve">In addition to reduced operating and maintenance costs, these systems reduce emissions and promote energy efficiency. </w:t>
      </w:r>
      <w:r w:rsidR="002255CF" w:rsidRPr="002255CF">
        <w:rPr>
          <w:rFonts w:asciiTheme="minorHAnsi" w:hAnsiTheme="minorHAnsi" w:cstheme="minorHAnsi"/>
          <w:sz w:val="22"/>
          <w:szCs w:val="22"/>
        </w:rPr>
        <w:t xml:space="preserve"> REHAU’s piping is made of </w:t>
      </w:r>
      <w:proofErr w:type="spellStart"/>
      <w:r w:rsidR="002255CF" w:rsidRPr="002255CF">
        <w:rPr>
          <w:rFonts w:asciiTheme="minorHAnsi" w:hAnsiTheme="minorHAnsi" w:cstheme="minorHAnsi"/>
          <w:sz w:val="22"/>
          <w:szCs w:val="22"/>
        </w:rPr>
        <w:t>crosslinked</w:t>
      </w:r>
      <w:proofErr w:type="spellEnd"/>
      <w:r w:rsidR="002255CF" w:rsidRPr="002255CF">
        <w:rPr>
          <w:rFonts w:asciiTheme="minorHAnsi" w:hAnsiTheme="minorHAnsi" w:cstheme="minorHAnsi"/>
          <w:sz w:val="22"/>
          <w:szCs w:val="22"/>
        </w:rPr>
        <w:t xml:space="preserve"> poly ethylene (PEX), which when formed in a nested u-bend allows greater heat exchange in the same space compared to other pipes.  </w:t>
      </w:r>
    </w:p>
    <w:p w:rsidR="002255CF" w:rsidRDefault="002255CF" w:rsidP="00D62253">
      <w:pPr>
        <w:pStyle w:val="ListParagraph"/>
        <w:numPr>
          <w:ilvl w:val="0"/>
          <w:numId w:val="8"/>
        </w:numPr>
        <w:spacing w:line="276" w:lineRule="auto"/>
        <w:rPr>
          <w:rFonts w:asciiTheme="minorHAnsi" w:hAnsiTheme="minorHAnsi" w:cstheme="minorHAnsi"/>
          <w:sz w:val="22"/>
          <w:szCs w:val="22"/>
        </w:rPr>
      </w:pPr>
      <w:r>
        <w:rPr>
          <w:rFonts w:asciiTheme="minorHAnsi" w:hAnsiTheme="minorHAnsi" w:cstheme="minorHAnsi"/>
          <w:sz w:val="22"/>
          <w:szCs w:val="22"/>
        </w:rPr>
        <w:t xml:space="preserve">A </w:t>
      </w:r>
      <w:r w:rsidR="002D63B4">
        <w:rPr>
          <w:rFonts w:asciiTheme="minorHAnsi" w:hAnsiTheme="minorHAnsi" w:cstheme="minorHAnsi"/>
          <w:sz w:val="22"/>
          <w:szCs w:val="22"/>
        </w:rPr>
        <w:t>few</w:t>
      </w:r>
      <w:r>
        <w:rPr>
          <w:rFonts w:asciiTheme="minorHAnsi" w:hAnsiTheme="minorHAnsi" w:cstheme="minorHAnsi"/>
          <w:sz w:val="22"/>
          <w:szCs w:val="22"/>
        </w:rPr>
        <w:t xml:space="preserve"> regional case studies were discussed. Minnie Howard Elementary School in Alexandria uses solar panels and a ground loop heat exchanger, which will save the school district $430,000 over the system’s lifecycle, and reduce CO</w:t>
      </w:r>
      <w:r>
        <w:rPr>
          <w:rFonts w:asciiTheme="minorHAnsi" w:hAnsiTheme="minorHAnsi" w:cstheme="minorHAnsi"/>
          <w:sz w:val="22"/>
          <w:szCs w:val="22"/>
          <w:vertAlign w:val="subscript"/>
        </w:rPr>
        <w:t>2</w:t>
      </w:r>
      <w:r>
        <w:rPr>
          <w:rFonts w:asciiTheme="minorHAnsi" w:hAnsiTheme="minorHAnsi" w:cstheme="minorHAnsi"/>
          <w:sz w:val="22"/>
          <w:szCs w:val="22"/>
        </w:rPr>
        <w:t xml:space="preserve"> emissions by 50,000 kg</w:t>
      </w:r>
      <w:r w:rsidR="002D63B4">
        <w:rPr>
          <w:rFonts w:asciiTheme="minorHAnsi" w:hAnsiTheme="minorHAnsi" w:cstheme="minorHAnsi"/>
          <w:sz w:val="22"/>
          <w:szCs w:val="22"/>
        </w:rPr>
        <w:t xml:space="preserve"> per year.  The </w:t>
      </w:r>
      <w:proofErr w:type="spellStart"/>
      <w:r w:rsidR="002D63B4">
        <w:rPr>
          <w:rFonts w:asciiTheme="minorHAnsi" w:hAnsiTheme="minorHAnsi" w:cstheme="minorHAnsi"/>
          <w:sz w:val="22"/>
          <w:szCs w:val="22"/>
        </w:rPr>
        <w:t>Lucketts</w:t>
      </w:r>
      <w:proofErr w:type="spellEnd"/>
      <w:r w:rsidR="002D63B4">
        <w:rPr>
          <w:rFonts w:asciiTheme="minorHAnsi" w:hAnsiTheme="minorHAnsi" w:cstheme="minorHAnsi"/>
          <w:sz w:val="22"/>
          <w:szCs w:val="22"/>
        </w:rPr>
        <w:t xml:space="preserve"> Community Center in Loudoun County is also using geothermal heat exchange technology.</w:t>
      </w:r>
    </w:p>
    <w:p w:rsidR="002D63B4" w:rsidRPr="002255CF" w:rsidRDefault="002D63B4" w:rsidP="00D62253">
      <w:pPr>
        <w:pStyle w:val="ListParagraph"/>
        <w:spacing w:line="276" w:lineRule="auto"/>
        <w:rPr>
          <w:rFonts w:asciiTheme="minorHAnsi" w:hAnsiTheme="minorHAnsi" w:cstheme="minorHAnsi"/>
          <w:sz w:val="22"/>
          <w:szCs w:val="22"/>
        </w:rPr>
      </w:pPr>
    </w:p>
    <w:p w:rsidR="001710C3" w:rsidRDefault="001710C3" w:rsidP="00D62253">
      <w:pPr>
        <w:spacing w:line="276" w:lineRule="auto"/>
        <w:rPr>
          <w:rFonts w:asciiTheme="minorHAnsi" w:hAnsiTheme="minorHAnsi" w:cstheme="minorHAnsi"/>
          <w:sz w:val="22"/>
          <w:szCs w:val="22"/>
        </w:rPr>
      </w:pPr>
    </w:p>
    <w:p w:rsidR="001710C3" w:rsidRDefault="002D63B4" w:rsidP="00D62253">
      <w:pPr>
        <w:spacing w:line="276" w:lineRule="auto"/>
        <w:rPr>
          <w:rFonts w:asciiTheme="minorHAnsi" w:hAnsiTheme="minorHAnsi" w:cstheme="minorHAnsi"/>
          <w:sz w:val="22"/>
          <w:szCs w:val="22"/>
        </w:rPr>
      </w:pPr>
      <w:r>
        <w:rPr>
          <w:rFonts w:asciiTheme="minorHAnsi" w:hAnsiTheme="minorHAnsi" w:cstheme="minorHAnsi"/>
          <w:b/>
          <w:sz w:val="22"/>
          <w:szCs w:val="22"/>
        </w:rPr>
        <w:t>Natural Gas Reverse Auction</w:t>
      </w:r>
      <w:r>
        <w:rPr>
          <w:rFonts w:asciiTheme="minorHAnsi" w:hAnsiTheme="minorHAnsi" w:cstheme="minorHAnsi"/>
          <w:sz w:val="22"/>
          <w:szCs w:val="22"/>
        </w:rPr>
        <w:t xml:space="preserve"> (Sam Brooks, District Department of General Services and Patricia Lovelady, Consultant)</w:t>
      </w:r>
    </w:p>
    <w:p w:rsidR="002D63B4" w:rsidRDefault="0006246D" w:rsidP="00D62253">
      <w:pPr>
        <w:pStyle w:val="ListParagraph"/>
        <w:numPr>
          <w:ilvl w:val="0"/>
          <w:numId w:val="10"/>
        </w:numPr>
        <w:spacing w:line="276" w:lineRule="auto"/>
        <w:rPr>
          <w:rFonts w:asciiTheme="minorHAnsi" w:hAnsiTheme="minorHAnsi" w:cstheme="minorHAnsi"/>
          <w:sz w:val="22"/>
          <w:szCs w:val="22"/>
        </w:rPr>
      </w:pPr>
      <w:r>
        <w:rPr>
          <w:rFonts w:asciiTheme="minorHAnsi" w:hAnsiTheme="minorHAnsi" w:cstheme="minorHAnsi"/>
          <w:sz w:val="22"/>
          <w:szCs w:val="22"/>
        </w:rPr>
        <w:t xml:space="preserve">The District’s natural gas contract is up in December, and its electricity contract ends in January.  The city is acting as lead agency for the natural gas reverse auction, and is offering the opportunity for other entities to join in the procurement.  The city is considering long term strategy and timing for the </w:t>
      </w:r>
      <w:r>
        <w:rPr>
          <w:rFonts w:asciiTheme="minorHAnsi" w:hAnsiTheme="minorHAnsi" w:cstheme="minorHAnsi"/>
          <w:sz w:val="22"/>
          <w:szCs w:val="22"/>
        </w:rPr>
        <w:lastRenderedPageBreak/>
        <w:t xml:space="preserve">procurement, and aims to increase the share of renewables in its electrical profile.  Anyone interested in joining the reverse auction should contact Mr. Brooks or Ms. Lovelady. </w:t>
      </w:r>
    </w:p>
    <w:p w:rsidR="0006246D" w:rsidRDefault="0006246D" w:rsidP="00D62253">
      <w:pPr>
        <w:spacing w:line="276" w:lineRule="auto"/>
        <w:rPr>
          <w:rFonts w:asciiTheme="minorHAnsi" w:hAnsiTheme="minorHAnsi" w:cstheme="minorHAnsi"/>
          <w:sz w:val="22"/>
          <w:szCs w:val="22"/>
        </w:rPr>
      </w:pPr>
    </w:p>
    <w:p w:rsidR="001E2A96" w:rsidRDefault="001E2A96" w:rsidP="00D62253">
      <w:pPr>
        <w:spacing w:line="276" w:lineRule="auto"/>
        <w:rPr>
          <w:rFonts w:asciiTheme="minorHAnsi" w:hAnsiTheme="minorHAnsi" w:cstheme="minorHAnsi"/>
          <w:sz w:val="22"/>
          <w:szCs w:val="22"/>
        </w:rPr>
      </w:pPr>
    </w:p>
    <w:p w:rsidR="0006246D" w:rsidRPr="0006246D" w:rsidRDefault="0006246D" w:rsidP="00D62253">
      <w:pPr>
        <w:spacing w:line="276" w:lineRule="auto"/>
        <w:rPr>
          <w:rFonts w:asciiTheme="minorHAnsi" w:hAnsiTheme="minorHAnsi" w:cstheme="minorHAnsi"/>
          <w:sz w:val="22"/>
          <w:szCs w:val="22"/>
        </w:rPr>
      </w:pPr>
      <w:r>
        <w:rPr>
          <w:rFonts w:asciiTheme="minorHAnsi" w:hAnsiTheme="minorHAnsi" w:cstheme="minorHAnsi"/>
          <w:b/>
          <w:sz w:val="22"/>
          <w:szCs w:val="22"/>
        </w:rPr>
        <w:t>Verizon Smart Meter Technology</w:t>
      </w:r>
      <w:r>
        <w:rPr>
          <w:rFonts w:asciiTheme="minorHAnsi" w:hAnsiTheme="minorHAnsi" w:cstheme="minorHAnsi"/>
          <w:sz w:val="22"/>
          <w:szCs w:val="22"/>
        </w:rPr>
        <w:t xml:space="preserve"> (Ernie Lewis, Verizon Business, Energy and Utility Practice)</w:t>
      </w:r>
    </w:p>
    <w:p w:rsidR="0023485F" w:rsidRPr="00145534" w:rsidRDefault="001E2A96" w:rsidP="00D62253">
      <w:pPr>
        <w:pStyle w:val="ListParagraph"/>
        <w:numPr>
          <w:ilvl w:val="0"/>
          <w:numId w:val="10"/>
        </w:numPr>
        <w:spacing w:line="276" w:lineRule="auto"/>
        <w:rPr>
          <w:rFonts w:asciiTheme="minorHAnsi" w:hAnsiTheme="minorHAnsi" w:cstheme="minorHAnsi"/>
          <w:b/>
          <w:bCs/>
          <w:sz w:val="22"/>
          <w:szCs w:val="22"/>
        </w:rPr>
      </w:pPr>
      <w:r>
        <w:rPr>
          <w:rFonts w:asciiTheme="minorHAnsi" w:hAnsiTheme="minorHAnsi" w:cstheme="minorHAnsi"/>
          <w:bCs/>
          <w:sz w:val="22"/>
          <w:szCs w:val="22"/>
        </w:rPr>
        <w:t xml:space="preserve">Mr. Lewis discussed opportunities for utilities to use </w:t>
      </w:r>
      <w:r w:rsidR="00145534">
        <w:rPr>
          <w:rFonts w:asciiTheme="minorHAnsi" w:hAnsiTheme="minorHAnsi" w:cstheme="minorHAnsi"/>
          <w:bCs/>
          <w:sz w:val="22"/>
          <w:szCs w:val="22"/>
        </w:rPr>
        <w:t xml:space="preserve">“grid intelligence” technologies.  </w:t>
      </w:r>
    </w:p>
    <w:p w:rsidR="00145534" w:rsidRPr="00C172C5" w:rsidRDefault="00145534" w:rsidP="00D62253">
      <w:pPr>
        <w:pStyle w:val="ListParagraph"/>
        <w:numPr>
          <w:ilvl w:val="0"/>
          <w:numId w:val="10"/>
        </w:numPr>
        <w:spacing w:line="276" w:lineRule="auto"/>
        <w:rPr>
          <w:rFonts w:asciiTheme="minorHAnsi" w:hAnsiTheme="minorHAnsi" w:cstheme="minorHAnsi"/>
          <w:b/>
          <w:bCs/>
          <w:sz w:val="22"/>
          <w:szCs w:val="22"/>
        </w:rPr>
      </w:pPr>
      <w:r>
        <w:rPr>
          <w:rFonts w:asciiTheme="minorHAnsi" w:hAnsiTheme="minorHAnsi" w:cstheme="minorHAnsi"/>
          <w:bCs/>
          <w:sz w:val="22"/>
          <w:szCs w:val="22"/>
        </w:rPr>
        <w:t xml:space="preserve">New opportunities are emerging for utilities as smart </w:t>
      </w:r>
      <w:proofErr w:type="gramStart"/>
      <w:r>
        <w:rPr>
          <w:rFonts w:asciiTheme="minorHAnsi" w:hAnsiTheme="minorHAnsi" w:cstheme="minorHAnsi"/>
          <w:bCs/>
          <w:sz w:val="22"/>
          <w:szCs w:val="22"/>
        </w:rPr>
        <w:t>meters,</w:t>
      </w:r>
      <w:proofErr w:type="gramEnd"/>
      <w:r>
        <w:rPr>
          <w:rFonts w:asciiTheme="minorHAnsi" w:hAnsiTheme="minorHAnsi" w:cstheme="minorHAnsi"/>
          <w:bCs/>
          <w:sz w:val="22"/>
          <w:szCs w:val="22"/>
        </w:rPr>
        <w:t xml:space="preserve"> electric vehicles, distributed renewables, and demand management penetrate the market.  Better information about the grid is needed to integrate renewable energy sources and optimize the grid.  </w:t>
      </w:r>
      <w:r w:rsidR="003669DA">
        <w:rPr>
          <w:rFonts w:asciiTheme="minorHAnsi" w:hAnsiTheme="minorHAnsi" w:cstheme="minorHAnsi"/>
          <w:bCs/>
          <w:sz w:val="22"/>
          <w:szCs w:val="22"/>
        </w:rPr>
        <w:t xml:space="preserve"> However, ensuring security and reliability while maintaining alignment with multiple levels of policy and regulation, enhancing customer service, and promoting energy efficiency is a challenge for utility enterprise. </w:t>
      </w:r>
    </w:p>
    <w:p w:rsidR="00C172C5" w:rsidRPr="003669DA" w:rsidRDefault="00C172C5" w:rsidP="00D62253">
      <w:pPr>
        <w:pStyle w:val="ListParagraph"/>
        <w:numPr>
          <w:ilvl w:val="0"/>
          <w:numId w:val="10"/>
        </w:numPr>
        <w:spacing w:line="276" w:lineRule="auto"/>
        <w:rPr>
          <w:rFonts w:asciiTheme="minorHAnsi" w:hAnsiTheme="minorHAnsi" w:cstheme="minorHAnsi"/>
          <w:b/>
          <w:bCs/>
          <w:sz w:val="22"/>
          <w:szCs w:val="22"/>
        </w:rPr>
      </w:pPr>
      <w:r>
        <w:rPr>
          <w:rFonts w:asciiTheme="minorHAnsi" w:hAnsiTheme="minorHAnsi" w:cstheme="minorHAnsi"/>
          <w:bCs/>
          <w:sz w:val="22"/>
          <w:szCs w:val="22"/>
        </w:rPr>
        <w:t xml:space="preserve">Utilities are experiencing a data “explosion.”  Smart grids have enabled utilities to collect thousands of usage data points per customer per month, in contrast to the once-per-month reading from old meter technology.  Additionally, the rapid </w:t>
      </w:r>
      <w:proofErr w:type="gramStart"/>
      <w:r>
        <w:rPr>
          <w:rFonts w:asciiTheme="minorHAnsi" w:hAnsiTheme="minorHAnsi" w:cstheme="minorHAnsi"/>
          <w:bCs/>
          <w:sz w:val="22"/>
          <w:szCs w:val="22"/>
        </w:rPr>
        <w:t>introduction of new devices have</w:t>
      </w:r>
      <w:proofErr w:type="gramEnd"/>
      <w:r>
        <w:rPr>
          <w:rFonts w:asciiTheme="minorHAnsi" w:hAnsiTheme="minorHAnsi" w:cstheme="minorHAnsi"/>
          <w:bCs/>
          <w:sz w:val="22"/>
          <w:szCs w:val="22"/>
        </w:rPr>
        <w:t xml:space="preserve"> changed the ways that customers interact with their utility. </w:t>
      </w:r>
    </w:p>
    <w:p w:rsidR="003669DA" w:rsidRPr="001E2A96" w:rsidRDefault="003669DA" w:rsidP="00D62253">
      <w:pPr>
        <w:pStyle w:val="ListParagraph"/>
        <w:numPr>
          <w:ilvl w:val="0"/>
          <w:numId w:val="10"/>
        </w:numPr>
        <w:spacing w:line="276" w:lineRule="auto"/>
        <w:rPr>
          <w:rFonts w:asciiTheme="minorHAnsi" w:hAnsiTheme="minorHAnsi" w:cstheme="minorHAnsi"/>
          <w:b/>
          <w:bCs/>
          <w:sz w:val="22"/>
          <w:szCs w:val="22"/>
        </w:rPr>
      </w:pPr>
      <w:r>
        <w:rPr>
          <w:rFonts w:asciiTheme="minorHAnsi" w:hAnsiTheme="minorHAnsi" w:cstheme="minorHAnsi"/>
          <w:bCs/>
          <w:sz w:val="22"/>
          <w:szCs w:val="22"/>
        </w:rPr>
        <w:t xml:space="preserve">Verizon offers grid information </w:t>
      </w:r>
      <w:proofErr w:type="gramStart"/>
      <w:r>
        <w:rPr>
          <w:rFonts w:asciiTheme="minorHAnsi" w:hAnsiTheme="minorHAnsi" w:cstheme="minorHAnsi"/>
          <w:bCs/>
          <w:sz w:val="22"/>
          <w:szCs w:val="22"/>
        </w:rPr>
        <w:t>an</w:t>
      </w:r>
      <w:proofErr w:type="gramEnd"/>
      <w:r>
        <w:rPr>
          <w:rFonts w:asciiTheme="minorHAnsi" w:hAnsiTheme="minorHAnsi" w:cstheme="minorHAnsi"/>
          <w:bCs/>
          <w:sz w:val="22"/>
          <w:szCs w:val="22"/>
        </w:rPr>
        <w:t xml:space="preserve"> management services for small and municipal utilities, asset and equipment monitoring, outage management and customer notification, load balancing and decision-making, and integrated energy monitoring in “smart” buildings. </w:t>
      </w:r>
    </w:p>
    <w:p w:rsidR="0023485F" w:rsidRPr="0023485F" w:rsidRDefault="0023485F" w:rsidP="00D62253">
      <w:pPr>
        <w:spacing w:line="276" w:lineRule="auto"/>
        <w:rPr>
          <w:rFonts w:asciiTheme="minorHAnsi" w:hAnsiTheme="minorHAnsi" w:cstheme="minorHAnsi"/>
          <w:b/>
          <w:bCs/>
          <w:sz w:val="22"/>
          <w:szCs w:val="22"/>
        </w:rPr>
      </w:pPr>
    </w:p>
    <w:p w:rsidR="0023485F" w:rsidRPr="0023485F" w:rsidRDefault="0023485F" w:rsidP="00D62253">
      <w:pPr>
        <w:spacing w:line="276" w:lineRule="auto"/>
        <w:rPr>
          <w:rFonts w:asciiTheme="minorHAnsi" w:hAnsiTheme="minorHAnsi" w:cstheme="minorHAnsi"/>
          <w:b/>
          <w:bCs/>
          <w:sz w:val="22"/>
          <w:szCs w:val="22"/>
        </w:rPr>
      </w:pPr>
    </w:p>
    <w:p w:rsidR="0023485F" w:rsidRDefault="00C172C5" w:rsidP="00D62253">
      <w:pPr>
        <w:spacing w:line="276" w:lineRule="auto"/>
        <w:rPr>
          <w:rFonts w:asciiTheme="minorHAnsi" w:hAnsiTheme="minorHAnsi" w:cstheme="minorHAnsi"/>
          <w:b/>
          <w:bCs/>
          <w:sz w:val="22"/>
          <w:szCs w:val="22"/>
        </w:rPr>
      </w:pPr>
      <w:r>
        <w:rPr>
          <w:rFonts w:asciiTheme="minorHAnsi" w:hAnsiTheme="minorHAnsi" w:cstheme="minorHAnsi"/>
          <w:b/>
          <w:bCs/>
          <w:sz w:val="22"/>
          <w:szCs w:val="22"/>
        </w:rPr>
        <w:t>Department of Defense Clean Energy Community Collaborative</w:t>
      </w:r>
      <w:r>
        <w:rPr>
          <w:rFonts w:asciiTheme="minorHAnsi" w:hAnsiTheme="minorHAnsi" w:cstheme="minorHAnsi"/>
          <w:bCs/>
          <w:sz w:val="22"/>
          <w:szCs w:val="22"/>
        </w:rPr>
        <w:t xml:space="preserve"> (Jeff King, MWCOG)</w:t>
      </w:r>
    </w:p>
    <w:p w:rsidR="00F61842" w:rsidRDefault="00F61842" w:rsidP="00D62253">
      <w:pPr>
        <w:pStyle w:val="ListParagraph"/>
        <w:numPr>
          <w:ilvl w:val="0"/>
          <w:numId w:val="11"/>
        </w:numPr>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DOD is pursuing a number of efficiency, renewable energy, and </w:t>
      </w:r>
      <w:proofErr w:type="gramStart"/>
      <w:r>
        <w:rPr>
          <w:rFonts w:asciiTheme="minorHAnsi" w:hAnsiTheme="minorHAnsi" w:cstheme="minorHAnsi"/>
          <w:bCs/>
          <w:sz w:val="22"/>
          <w:szCs w:val="22"/>
        </w:rPr>
        <w:t>net</w:t>
      </w:r>
      <w:proofErr w:type="gramEnd"/>
      <w:r>
        <w:rPr>
          <w:rFonts w:asciiTheme="minorHAnsi" w:hAnsiTheme="minorHAnsi" w:cstheme="minorHAnsi"/>
          <w:bCs/>
          <w:sz w:val="22"/>
          <w:szCs w:val="22"/>
        </w:rPr>
        <w:t xml:space="preserve"> zero energy goals as a result of legislation and a 2009 executive order.  Part of the executive order requires agencies, including </w:t>
      </w:r>
      <w:proofErr w:type="spellStart"/>
      <w:proofErr w:type="gramStart"/>
      <w:r>
        <w:rPr>
          <w:rFonts w:asciiTheme="minorHAnsi" w:hAnsiTheme="minorHAnsi" w:cstheme="minorHAnsi"/>
          <w:bCs/>
          <w:sz w:val="22"/>
          <w:szCs w:val="22"/>
        </w:rPr>
        <w:t>DoD</w:t>
      </w:r>
      <w:proofErr w:type="spellEnd"/>
      <w:proofErr w:type="gramEnd"/>
      <w:r>
        <w:rPr>
          <w:rFonts w:asciiTheme="minorHAnsi" w:hAnsiTheme="minorHAnsi" w:cstheme="minorHAnsi"/>
          <w:bCs/>
          <w:sz w:val="22"/>
          <w:szCs w:val="22"/>
        </w:rPr>
        <w:t xml:space="preserve">, to “support sustainable communities.”  COG is investigating opportunities to assist in this mission, possibly involving military bases in the region.  </w:t>
      </w:r>
    </w:p>
    <w:p w:rsidR="00C172C5" w:rsidRPr="00C172C5" w:rsidRDefault="00F61842" w:rsidP="00D62253">
      <w:pPr>
        <w:pStyle w:val="ListParagraph"/>
        <w:numPr>
          <w:ilvl w:val="0"/>
          <w:numId w:val="11"/>
        </w:numPr>
        <w:spacing w:line="276" w:lineRule="auto"/>
        <w:rPr>
          <w:rFonts w:asciiTheme="minorHAnsi" w:hAnsiTheme="minorHAnsi" w:cstheme="minorHAnsi"/>
          <w:bCs/>
          <w:sz w:val="22"/>
          <w:szCs w:val="22"/>
        </w:rPr>
      </w:pPr>
      <w:r>
        <w:rPr>
          <w:rFonts w:asciiTheme="minorHAnsi" w:hAnsiTheme="minorHAnsi" w:cstheme="minorHAnsi"/>
          <w:bCs/>
          <w:sz w:val="22"/>
          <w:szCs w:val="22"/>
        </w:rPr>
        <w:t>A summit is tentatively scheduled for June 27 at COG Headquarters.</w:t>
      </w:r>
    </w:p>
    <w:p w:rsidR="0023485F" w:rsidRDefault="0023485F" w:rsidP="00D62253">
      <w:pPr>
        <w:spacing w:line="276" w:lineRule="auto"/>
        <w:rPr>
          <w:rFonts w:asciiTheme="minorHAnsi" w:hAnsiTheme="minorHAnsi" w:cstheme="minorHAnsi"/>
          <w:sz w:val="22"/>
          <w:szCs w:val="22"/>
        </w:rPr>
      </w:pPr>
    </w:p>
    <w:p w:rsidR="00F61842" w:rsidRDefault="00F61842" w:rsidP="00D62253">
      <w:pPr>
        <w:spacing w:line="276" w:lineRule="auto"/>
        <w:rPr>
          <w:rFonts w:asciiTheme="minorHAnsi" w:hAnsiTheme="minorHAnsi" w:cstheme="minorHAnsi"/>
          <w:b/>
          <w:sz w:val="22"/>
          <w:szCs w:val="22"/>
        </w:rPr>
      </w:pPr>
      <w:r>
        <w:rPr>
          <w:rFonts w:asciiTheme="minorHAnsi" w:hAnsiTheme="minorHAnsi" w:cstheme="minorHAnsi"/>
          <w:b/>
          <w:sz w:val="22"/>
          <w:szCs w:val="22"/>
        </w:rPr>
        <w:t>Solar PV Collaborative</w:t>
      </w:r>
      <w:r>
        <w:rPr>
          <w:rFonts w:asciiTheme="minorHAnsi" w:hAnsiTheme="minorHAnsi" w:cstheme="minorHAnsi"/>
          <w:sz w:val="22"/>
          <w:szCs w:val="22"/>
        </w:rPr>
        <w:t xml:space="preserve"> (Jeff King, MWCOG)</w:t>
      </w:r>
    </w:p>
    <w:p w:rsidR="00F61842" w:rsidRPr="00F61842" w:rsidRDefault="00F61842" w:rsidP="00D62253">
      <w:pPr>
        <w:pStyle w:val="ListParagraph"/>
        <w:numPr>
          <w:ilvl w:val="0"/>
          <w:numId w:val="12"/>
        </w:numPr>
        <w:spacing w:line="276" w:lineRule="auto"/>
        <w:rPr>
          <w:rFonts w:asciiTheme="minorHAnsi" w:hAnsiTheme="minorHAnsi" w:cstheme="minorHAnsi"/>
          <w:b/>
          <w:sz w:val="22"/>
          <w:szCs w:val="22"/>
        </w:rPr>
      </w:pPr>
      <w:proofErr w:type="spellStart"/>
      <w:r>
        <w:rPr>
          <w:rFonts w:asciiTheme="minorHAnsi" w:hAnsiTheme="minorHAnsi" w:cstheme="minorHAnsi"/>
          <w:sz w:val="22"/>
          <w:szCs w:val="22"/>
        </w:rPr>
        <w:t>Optiny</w:t>
      </w:r>
      <w:proofErr w:type="spellEnd"/>
      <w:r>
        <w:rPr>
          <w:rFonts w:asciiTheme="minorHAnsi" w:hAnsiTheme="minorHAnsi" w:cstheme="minorHAnsi"/>
          <w:sz w:val="22"/>
          <w:szCs w:val="22"/>
        </w:rPr>
        <w:t xml:space="preserve"> has completed and delivered its engineering assessments for sites in Virginia, Maryland, and DC.  There are 30 MW of technical potential for PV in Virginia, but much of those sites are not economically feasible to construct.  In DC and Maryland, WMATA is likely to serve as the lead agency.  There is interest in Montgomery County to install panels on Metro garages, and there is also interest in Greenbelt.  DC Public Schools may also get involved.</w:t>
      </w:r>
    </w:p>
    <w:p w:rsidR="00F61842" w:rsidRPr="0023485F" w:rsidRDefault="00F61842" w:rsidP="00D62253">
      <w:pPr>
        <w:spacing w:line="276" w:lineRule="auto"/>
        <w:rPr>
          <w:rFonts w:asciiTheme="minorHAnsi" w:hAnsiTheme="minorHAnsi" w:cstheme="minorHAnsi"/>
          <w:sz w:val="22"/>
          <w:szCs w:val="22"/>
        </w:rPr>
      </w:pPr>
    </w:p>
    <w:p w:rsidR="0023485F" w:rsidRPr="0023485F" w:rsidRDefault="0023485F" w:rsidP="00D62253">
      <w:pPr>
        <w:spacing w:line="276" w:lineRule="auto"/>
        <w:rPr>
          <w:rFonts w:asciiTheme="minorHAnsi" w:hAnsiTheme="minorHAnsi" w:cstheme="minorHAnsi"/>
          <w:sz w:val="22"/>
          <w:szCs w:val="22"/>
        </w:rPr>
      </w:pPr>
    </w:p>
    <w:p w:rsidR="0023485F" w:rsidRDefault="00EB4032" w:rsidP="00D62253">
      <w:pPr>
        <w:spacing w:line="276" w:lineRule="auto"/>
        <w:rPr>
          <w:rFonts w:asciiTheme="minorHAnsi" w:hAnsiTheme="minorHAnsi" w:cstheme="minorHAnsi"/>
          <w:sz w:val="22"/>
          <w:szCs w:val="22"/>
        </w:rPr>
      </w:pPr>
      <w:r>
        <w:rPr>
          <w:rFonts w:asciiTheme="minorHAnsi" w:hAnsiTheme="minorHAnsi" w:cstheme="minorHAnsi"/>
          <w:b/>
          <w:sz w:val="22"/>
          <w:szCs w:val="22"/>
        </w:rPr>
        <w:t xml:space="preserve">Next Meeting Date and Adjournment </w:t>
      </w:r>
    </w:p>
    <w:p w:rsidR="00F13233" w:rsidRPr="00F13233" w:rsidRDefault="00F01139" w:rsidP="00F13233">
      <w:pPr>
        <w:pStyle w:val="ListParagraph"/>
        <w:numPr>
          <w:ilvl w:val="0"/>
          <w:numId w:val="12"/>
        </w:numPr>
        <w:spacing w:line="276" w:lineRule="auto"/>
        <w:rPr>
          <w:rFonts w:asciiTheme="minorHAnsi" w:hAnsiTheme="minorHAnsi" w:cstheme="minorHAnsi"/>
          <w:sz w:val="22"/>
          <w:szCs w:val="22"/>
        </w:rPr>
      </w:pPr>
      <w:r>
        <w:rPr>
          <w:rFonts w:asciiTheme="minorHAnsi" w:hAnsiTheme="minorHAnsi" w:cstheme="minorHAnsi"/>
          <w:sz w:val="22"/>
          <w:szCs w:val="22"/>
        </w:rPr>
        <w:t>Next meeting date is June 21, 2012.</w:t>
      </w:r>
    </w:p>
    <w:p w:rsidR="0023485F" w:rsidRPr="0023485F" w:rsidRDefault="0023485F" w:rsidP="00D62253">
      <w:pPr>
        <w:spacing w:line="276" w:lineRule="auto"/>
        <w:rPr>
          <w:rFonts w:asciiTheme="minorHAnsi" w:hAnsiTheme="minorHAnsi" w:cstheme="minorHAnsi"/>
          <w:b/>
          <w:bCs/>
          <w:sz w:val="22"/>
          <w:szCs w:val="22"/>
        </w:rPr>
      </w:pPr>
    </w:p>
    <w:p w:rsidR="0023485F" w:rsidRPr="0023485F" w:rsidRDefault="0023485F" w:rsidP="00D62253">
      <w:pPr>
        <w:spacing w:line="276" w:lineRule="auto"/>
        <w:rPr>
          <w:rFonts w:asciiTheme="minorHAnsi" w:hAnsiTheme="minorHAnsi" w:cstheme="minorHAnsi"/>
          <w:b/>
          <w:bCs/>
          <w:sz w:val="22"/>
          <w:szCs w:val="22"/>
        </w:rPr>
      </w:pPr>
    </w:p>
    <w:p w:rsidR="0023485F" w:rsidRPr="0023485F" w:rsidRDefault="0023485F" w:rsidP="00D62253">
      <w:pPr>
        <w:spacing w:line="276" w:lineRule="auto"/>
        <w:rPr>
          <w:rFonts w:asciiTheme="minorHAnsi" w:hAnsiTheme="minorHAnsi" w:cstheme="minorHAnsi"/>
          <w:b/>
          <w:bCs/>
          <w:sz w:val="22"/>
          <w:szCs w:val="22"/>
        </w:rPr>
      </w:pPr>
    </w:p>
    <w:p w:rsidR="0023485F" w:rsidRPr="0023485F" w:rsidRDefault="0023485F" w:rsidP="00D62253">
      <w:pPr>
        <w:spacing w:line="276" w:lineRule="auto"/>
        <w:rPr>
          <w:rFonts w:asciiTheme="minorHAnsi" w:hAnsiTheme="minorHAnsi" w:cstheme="minorHAnsi"/>
          <w:b/>
          <w:bCs/>
          <w:sz w:val="22"/>
          <w:szCs w:val="22"/>
        </w:rPr>
      </w:pPr>
    </w:p>
    <w:p w:rsidR="0023485F" w:rsidRPr="0023485F" w:rsidRDefault="0023485F" w:rsidP="00D62253">
      <w:pPr>
        <w:spacing w:line="276" w:lineRule="auto"/>
        <w:rPr>
          <w:rFonts w:asciiTheme="minorHAnsi" w:hAnsiTheme="minorHAnsi" w:cstheme="minorHAnsi"/>
          <w:b/>
          <w:bCs/>
          <w:sz w:val="22"/>
          <w:szCs w:val="22"/>
        </w:rPr>
      </w:pPr>
    </w:p>
    <w:sectPr w:rsidR="0023485F" w:rsidRPr="0023485F" w:rsidSect="006C6633">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2021008"/>
    <w:multiLevelType w:val="hybridMultilevel"/>
    <w:tmpl w:val="3832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015FA"/>
    <w:multiLevelType w:val="hybridMultilevel"/>
    <w:tmpl w:val="874A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503C29"/>
    <w:multiLevelType w:val="hybridMultilevel"/>
    <w:tmpl w:val="43FEE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C136E0"/>
    <w:multiLevelType w:val="hybridMultilevel"/>
    <w:tmpl w:val="BDCE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A71591"/>
    <w:multiLevelType w:val="hybridMultilevel"/>
    <w:tmpl w:val="0068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974CFA"/>
    <w:multiLevelType w:val="hybridMultilevel"/>
    <w:tmpl w:val="D7A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0"/>
  </w:num>
  <w:num w:numId="9">
    <w:abstractNumId w:val="7"/>
  </w:num>
  <w:num w:numId="10">
    <w:abstractNumId w:val="1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3C7299"/>
    <w:rsid w:val="0006246D"/>
    <w:rsid w:val="00145534"/>
    <w:rsid w:val="001710C3"/>
    <w:rsid w:val="001E2A96"/>
    <w:rsid w:val="002255CF"/>
    <w:rsid w:val="0023485F"/>
    <w:rsid w:val="002D413F"/>
    <w:rsid w:val="002D63B4"/>
    <w:rsid w:val="002E46F2"/>
    <w:rsid w:val="003669DA"/>
    <w:rsid w:val="003C7299"/>
    <w:rsid w:val="004B11B6"/>
    <w:rsid w:val="00604FC6"/>
    <w:rsid w:val="006553B3"/>
    <w:rsid w:val="00670363"/>
    <w:rsid w:val="006C6633"/>
    <w:rsid w:val="008467A5"/>
    <w:rsid w:val="0087319C"/>
    <w:rsid w:val="00944F07"/>
    <w:rsid w:val="00AD3D6E"/>
    <w:rsid w:val="00B20385"/>
    <w:rsid w:val="00C172C5"/>
    <w:rsid w:val="00C277A8"/>
    <w:rsid w:val="00CC5BD4"/>
    <w:rsid w:val="00D613DA"/>
    <w:rsid w:val="00D62253"/>
    <w:rsid w:val="00D80B56"/>
    <w:rsid w:val="00EB4032"/>
    <w:rsid w:val="00F01139"/>
    <w:rsid w:val="00F13233"/>
    <w:rsid w:val="00F344FA"/>
    <w:rsid w:val="00F618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33"/>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sid w:val="006C6633"/>
    <w:rPr>
      <w:rFonts w:ascii="OpenSymbol" w:eastAsia="OpenSymbol" w:hAnsi="OpenSymbol" w:cs="OpenSymbol"/>
    </w:rPr>
  </w:style>
  <w:style w:type="paragraph" w:customStyle="1" w:styleId="Heading">
    <w:name w:val="Heading"/>
    <w:basedOn w:val="Normal"/>
    <w:next w:val="BodyText"/>
    <w:rsid w:val="006C6633"/>
    <w:pPr>
      <w:keepNext/>
      <w:spacing w:before="240" w:after="120"/>
    </w:pPr>
    <w:rPr>
      <w:rFonts w:ascii="Arial" w:hAnsi="Arial"/>
      <w:sz w:val="28"/>
      <w:szCs w:val="28"/>
    </w:rPr>
  </w:style>
  <w:style w:type="paragraph" w:styleId="BodyText">
    <w:name w:val="Body Text"/>
    <w:basedOn w:val="Normal"/>
    <w:rsid w:val="006C6633"/>
    <w:pPr>
      <w:spacing w:after="120"/>
    </w:pPr>
  </w:style>
  <w:style w:type="paragraph" w:styleId="List">
    <w:name w:val="List"/>
    <w:basedOn w:val="BodyText"/>
    <w:rsid w:val="006C6633"/>
  </w:style>
  <w:style w:type="paragraph" w:styleId="Caption">
    <w:name w:val="caption"/>
    <w:basedOn w:val="Normal"/>
    <w:qFormat/>
    <w:rsid w:val="006C6633"/>
    <w:pPr>
      <w:suppressLineNumbers/>
      <w:spacing w:before="120" w:after="120"/>
    </w:pPr>
    <w:rPr>
      <w:i/>
      <w:iCs/>
    </w:rPr>
  </w:style>
  <w:style w:type="paragraph" w:customStyle="1" w:styleId="Index">
    <w:name w:val="Index"/>
    <w:basedOn w:val="Normal"/>
    <w:rsid w:val="006C6633"/>
    <w:pPr>
      <w:suppressLineNumbers/>
    </w:pPr>
  </w:style>
  <w:style w:type="paragraph" w:styleId="ListParagraph">
    <w:name w:val="List Paragraph"/>
    <w:basedOn w:val="Normal"/>
    <w:uiPriority w:val="34"/>
    <w:qFormat/>
    <w:rsid w:val="00CC5BD4"/>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1849904657">
      <w:bodyDiv w:val="1"/>
      <w:marLeft w:val="0"/>
      <w:marRight w:val="0"/>
      <w:marTop w:val="0"/>
      <w:marBottom w:val="0"/>
      <w:divBdr>
        <w:top w:val="none" w:sz="0" w:space="0" w:color="auto"/>
        <w:left w:val="none" w:sz="0" w:space="0" w:color="auto"/>
        <w:bottom w:val="none" w:sz="0" w:space="0" w:color="auto"/>
        <w:right w:val="none" w:sz="0" w:space="0" w:color="auto"/>
      </w:divBdr>
    </w:div>
    <w:div w:id="19581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870</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Allman</dc:creator>
  <cp:lastModifiedBy>Julia Allman</cp:lastModifiedBy>
  <cp:revision>14</cp:revision>
  <cp:lastPrinted>2012-05-25T16:36:00Z</cp:lastPrinted>
  <dcterms:created xsi:type="dcterms:W3CDTF">2012-05-25T14:41:00Z</dcterms:created>
  <dcterms:modified xsi:type="dcterms:W3CDTF">2012-06-20T14:16:00Z</dcterms:modified>
</cp:coreProperties>
</file>