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1BB" w:rsidRPr="00BD0726" w:rsidRDefault="00EC61BB" w:rsidP="003D2CAA">
      <w:pPr>
        <w:spacing w:after="0"/>
        <w:jc w:val="center"/>
        <w:outlineLvl w:val="0"/>
        <w:rPr>
          <w:rFonts w:ascii="Arial" w:hAnsi="Arial" w:cs="Arial"/>
          <w:b/>
          <w:bCs/>
        </w:rPr>
      </w:pPr>
      <w:r w:rsidRPr="00BD0726">
        <w:rPr>
          <w:rFonts w:ascii="Arial" w:hAnsi="Arial" w:cs="Arial"/>
          <w:b/>
          <w:bCs/>
        </w:rPr>
        <w:t>Intergovernmental Green Building Group (IGBG) Meeting</w:t>
      </w:r>
    </w:p>
    <w:p w:rsidR="00EC61BB" w:rsidRPr="00BD0726" w:rsidRDefault="00EC61BB" w:rsidP="003D2CAA">
      <w:pPr>
        <w:spacing w:after="0"/>
        <w:jc w:val="center"/>
        <w:outlineLvl w:val="0"/>
        <w:rPr>
          <w:rFonts w:ascii="Arial" w:hAnsi="Arial" w:cs="Arial"/>
        </w:rPr>
      </w:pPr>
      <w:r w:rsidRPr="00BD0726">
        <w:rPr>
          <w:rFonts w:ascii="Arial" w:hAnsi="Arial" w:cs="Arial"/>
        </w:rPr>
        <w:t>Washington Metropolitan Council of Governments</w:t>
      </w:r>
    </w:p>
    <w:p w:rsidR="00EC61BB" w:rsidRDefault="00EC61BB" w:rsidP="003D2CAA">
      <w:pPr>
        <w:spacing w:after="0"/>
        <w:ind w:left="-360" w:right="-360"/>
        <w:jc w:val="center"/>
        <w:outlineLvl w:val="0"/>
        <w:rPr>
          <w:rFonts w:ascii="Arial" w:hAnsi="Arial" w:cs="Arial"/>
        </w:rPr>
      </w:pPr>
      <w:r w:rsidRPr="00BD0726">
        <w:rPr>
          <w:rFonts w:ascii="Arial" w:hAnsi="Arial" w:cs="Arial"/>
        </w:rPr>
        <w:t xml:space="preserve">777 North Capitol Street, NE, Washington, DC </w:t>
      </w:r>
    </w:p>
    <w:p w:rsidR="00EC61BB" w:rsidRDefault="00EC61BB" w:rsidP="003D2CAA">
      <w:pPr>
        <w:spacing w:after="0"/>
        <w:ind w:left="-360" w:right="-360"/>
        <w:jc w:val="center"/>
        <w:outlineLvl w:val="0"/>
        <w:rPr>
          <w:rFonts w:ascii="Arial" w:hAnsi="Arial" w:cs="Arial"/>
        </w:rPr>
      </w:pPr>
    </w:p>
    <w:p w:rsidR="00EC61BB" w:rsidRDefault="00EC61BB" w:rsidP="00E12BC0">
      <w:pPr>
        <w:spacing w:after="0"/>
        <w:jc w:val="center"/>
        <w:rPr>
          <w:b/>
          <w:bCs/>
          <w:sz w:val="24"/>
          <w:szCs w:val="24"/>
        </w:rPr>
      </w:pPr>
      <w:r w:rsidRPr="00AE5784">
        <w:rPr>
          <w:b/>
          <w:bCs/>
          <w:sz w:val="24"/>
          <w:szCs w:val="24"/>
        </w:rPr>
        <w:t>December 10, 2009 IGBG Meeting</w:t>
      </w:r>
    </w:p>
    <w:p w:rsidR="00EC61BB" w:rsidRDefault="00EC61BB" w:rsidP="003D2CAA">
      <w:pPr>
        <w:spacing w:after="0"/>
        <w:jc w:val="center"/>
        <w:rPr>
          <w:rFonts w:ascii="Arial" w:hAnsi="Arial" w:cs="Arial"/>
        </w:rPr>
      </w:pPr>
    </w:p>
    <w:p w:rsidR="00EC61BB" w:rsidRPr="00BD0726" w:rsidRDefault="00EC61BB" w:rsidP="003D2CAA">
      <w:pPr>
        <w:spacing w:after="0"/>
        <w:jc w:val="center"/>
        <w:outlineLvl w:val="0"/>
        <w:rPr>
          <w:rFonts w:ascii="Arial" w:hAnsi="Arial" w:cs="Arial"/>
          <w:b/>
          <w:bCs/>
        </w:rPr>
      </w:pPr>
      <w:r w:rsidRPr="00BD0726">
        <w:rPr>
          <w:rFonts w:ascii="Arial" w:hAnsi="Arial" w:cs="Arial"/>
          <w:b/>
          <w:bCs/>
        </w:rPr>
        <w:t>“Promoting cooperation on green building issues in the</w:t>
      </w:r>
    </w:p>
    <w:p w:rsidR="00EC61BB" w:rsidRDefault="00EC61BB" w:rsidP="003D2CAA">
      <w:pPr>
        <w:spacing w:after="0"/>
        <w:jc w:val="center"/>
        <w:outlineLvl w:val="0"/>
        <w:rPr>
          <w:rFonts w:ascii="Arial" w:hAnsi="Arial" w:cs="Arial"/>
          <w:b/>
          <w:bCs/>
        </w:rPr>
      </w:pPr>
      <w:r w:rsidRPr="00BD0726">
        <w:rPr>
          <w:rFonts w:ascii="Arial" w:hAnsi="Arial" w:cs="Arial"/>
          <w:b/>
          <w:bCs/>
        </w:rPr>
        <w:t>Metropolitan Washington region”</w:t>
      </w:r>
    </w:p>
    <w:p w:rsidR="00EC61BB" w:rsidRDefault="00EC61BB" w:rsidP="003D2CAA">
      <w:pPr>
        <w:spacing w:after="0"/>
      </w:pPr>
    </w:p>
    <w:p w:rsidR="00EC61BB" w:rsidRDefault="00EC61BB" w:rsidP="003D2CAA">
      <w:pPr>
        <w:spacing w:after="0"/>
        <w:outlineLvl w:val="0"/>
      </w:pPr>
      <w:r>
        <w:rPr>
          <w:b/>
          <w:bCs/>
        </w:rPr>
        <w:t>Attendees</w:t>
      </w:r>
      <w:r>
        <w:t xml:space="preserve">:  </w:t>
      </w:r>
    </w:p>
    <w:p w:rsidR="00EC61BB" w:rsidRDefault="00EC61BB" w:rsidP="003D2CAA">
      <w:pPr>
        <w:spacing w:after="0"/>
        <w:outlineLvl w:val="0"/>
      </w:pPr>
      <w:r>
        <w:t>Joan Kelsch, Arlington County, Chair</w:t>
      </w:r>
    </w:p>
    <w:p w:rsidR="00EC61BB" w:rsidRDefault="00EC61BB" w:rsidP="003D2CAA">
      <w:pPr>
        <w:spacing w:after="0"/>
        <w:outlineLvl w:val="0"/>
      </w:pPr>
      <w:r>
        <w:t xml:space="preserve">Stella Tarnay, District of Columbia, Vice Chair </w:t>
      </w:r>
    </w:p>
    <w:p w:rsidR="00EC61BB" w:rsidRDefault="00EC61BB" w:rsidP="003D2CAA">
      <w:pPr>
        <w:spacing w:after="0"/>
        <w:outlineLvl w:val="0"/>
      </w:pPr>
      <w:r>
        <w:t>George Nichols, MWCOG</w:t>
      </w:r>
    </w:p>
    <w:p w:rsidR="00EC61BB" w:rsidRDefault="00EC61BB" w:rsidP="003D2CAA">
      <w:pPr>
        <w:spacing w:after="0"/>
        <w:outlineLvl w:val="0"/>
      </w:pPr>
      <w:r>
        <w:t>Leah Boggs, MWCOG</w:t>
      </w:r>
    </w:p>
    <w:p w:rsidR="00EC61BB" w:rsidRDefault="00EC61BB" w:rsidP="003D2CAA">
      <w:pPr>
        <w:spacing w:after="0"/>
        <w:outlineLvl w:val="0"/>
      </w:pPr>
      <w:r>
        <w:t>Jeff King, MWCOG</w:t>
      </w:r>
    </w:p>
    <w:p w:rsidR="00EC61BB" w:rsidRDefault="00EC61BB" w:rsidP="003D2CAA">
      <w:pPr>
        <w:spacing w:after="0"/>
        <w:outlineLvl w:val="0"/>
      </w:pPr>
      <w:r>
        <w:t>MonaCheri  McCoy, District of Columbia</w:t>
      </w:r>
    </w:p>
    <w:p w:rsidR="00EC61BB" w:rsidRDefault="00EC61BB" w:rsidP="003D2CAA">
      <w:pPr>
        <w:spacing w:after="0"/>
        <w:outlineLvl w:val="0"/>
      </w:pPr>
      <w:r>
        <w:t>Beth Groth, Charles County</w:t>
      </w:r>
    </w:p>
    <w:p w:rsidR="00EC61BB" w:rsidRDefault="00EC61BB" w:rsidP="003D2CAA">
      <w:pPr>
        <w:spacing w:after="0"/>
        <w:outlineLvl w:val="0"/>
      </w:pPr>
      <w:r>
        <w:t>Noel Kaplan, Fairfax County</w:t>
      </w:r>
    </w:p>
    <w:p w:rsidR="00EC61BB" w:rsidRDefault="00EC61BB" w:rsidP="003D2CAA">
      <w:pPr>
        <w:spacing w:after="0"/>
        <w:outlineLvl w:val="0"/>
      </w:pPr>
      <w:r>
        <w:t>Elizabeth Perry, Falls Church</w:t>
      </w:r>
    </w:p>
    <w:p w:rsidR="00EC61BB" w:rsidRDefault="00EC61BB" w:rsidP="003D2CAA">
      <w:pPr>
        <w:spacing w:after="0"/>
        <w:outlineLvl w:val="0"/>
      </w:pPr>
      <w:r>
        <w:t>Cliff Majersik, Institute for Market Transformation (IMT)</w:t>
      </w:r>
    </w:p>
    <w:p w:rsidR="00EC61BB" w:rsidRDefault="00EC61BB" w:rsidP="003D2CAA">
      <w:pPr>
        <w:spacing w:after="0"/>
        <w:outlineLvl w:val="0"/>
      </w:pPr>
      <w:r>
        <w:t>Carla Grano, WMATA</w:t>
      </w:r>
    </w:p>
    <w:p w:rsidR="00EC61BB" w:rsidRDefault="00EC61BB" w:rsidP="003D2CAA">
      <w:pPr>
        <w:spacing w:after="0"/>
        <w:outlineLvl w:val="0"/>
      </w:pPr>
      <w:r>
        <w:t>Polly Sherard, ABC-TV</w:t>
      </w:r>
    </w:p>
    <w:p w:rsidR="00EC61BB" w:rsidRDefault="00EC61BB" w:rsidP="003D2CAA">
      <w:pPr>
        <w:spacing w:after="0"/>
        <w:outlineLvl w:val="0"/>
      </w:pPr>
      <w:r>
        <w:t>Mike Makris, ABC-TV</w:t>
      </w:r>
    </w:p>
    <w:p w:rsidR="00EC61BB" w:rsidRDefault="00EC61BB" w:rsidP="003D2CAA">
      <w:pPr>
        <w:spacing w:after="0"/>
        <w:outlineLvl w:val="0"/>
      </w:pPr>
      <w:r>
        <w:t>Meribeth DeLorento, District of Columbia</w:t>
      </w:r>
    </w:p>
    <w:p w:rsidR="00EC61BB" w:rsidRDefault="00EC61BB" w:rsidP="00AE5784">
      <w:pPr>
        <w:spacing w:after="0"/>
        <w:rPr>
          <w:b/>
          <w:bCs/>
          <w:sz w:val="24"/>
          <w:szCs w:val="24"/>
        </w:rPr>
      </w:pPr>
    </w:p>
    <w:p w:rsidR="00EC61BB" w:rsidRDefault="00EC61BB" w:rsidP="00443AF1">
      <w:pPr>
        <w:spacing w:after="0"/>
        <w:rPr>
          <w:b/>
          <w:bCs/>
          <w:sz w:val="24"/>
          <w:szCs w:val="24"/>
        </w:rPr>
      </w:pPr>
    </w:p>
    <w:p w:rsidR="00EC61BB" w:rsidRPr="00980EFE" w:rsidRDefault="00EC61BB" w:rsidP="00443AF1">
      <w:pPr>
        <w:spacing w:after="0"/>
        <w:ind w:left="1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Call to </w:t>
      </w:r>
      <w:r w:rsidRPr="00980EFE">
        <w:rPr>
          <w:b/>
          <w:bCs/>
          <w:sz w:val="24"/>
          <w:szCs w:val="24"/>
        </w:rPr>
        <w:t>Order (</w:t>
      </w:r>
      <w:r w:rsidRPr="00980EFE">
        <w:rPr>
          <w:b/>
          <w:sz w:val="24"/>
          <w:szCs w:val="24"/>
        </w:rPr>
        <w:t>Joan Kelsch, Chair)</w:t>
      </w:r>
    </w:p>
    <w:p w:rsidR="00EC61BB" w:rsidRPr="00443AF1" w:rsidRDefault="00EC61BB" w:rsidP="002D0775">
      <w:pPr>
        <w:pStyle w:val="ListParagraph"/>
        <w:numPr>
          <w:ilvl w:val="0"/>
          <w:numId w:val="2"/>
        </w:numPr>
        <w:spacing w:after="0"/>
        <w:ind w:left="1080"/>
        <w:rPr>
          <w:sz w:val="24"/>
          <w:szCs w:val="24"/>
        </w:rPr>
      </w:pPr>
      <w:r w:rsidRPr="00443AF1">
        <w:rPr>
          <w:sz w:val="24"/>
          <w:szCs w:val="24"/>
        </w:rPr>
        <w:t>Roundtable introductions</w:t>
      </w:r>
    </w:p>
    <w:p w:rsidR="00EC61BB" w:rsidRDefault="00EC61BB" w:rsidP="00443AF1">
      <w:pPr>
        <w:pStyle w:val="ListParagraph"/>
        <w:spacing w:after="0"/>
        <w:ind w:left="180"/>
        <w:rPr>
          <w:sz w:val="24"/>
          <w:szCs w:val="24"/>
        </w:rPr>
      </w:pPr>
    </w:p>
    <w:p w:rsidR="00EC61BB" w:rsidRPr="00443AF1" w:rsidRDefault="00EC61BB" w:rsidP="00443AF1">
      <w:pPr>
        <w:pStyle w:val="ListParagraph"/>
        <w:spacing w:after="0"/>
        <w:ind w:left="180"/>
        <w:rPr>
          <w:b/>
          <w:bCs/>
          <w:sz w:val="24"/>
          <w:szCs w:val="24"/>
        </w:rPr>
      </w:pPr>
      <w:r w:rsidRPr="00443AF1">
        <w:rPr>
          <w:b/>
          <w:bCs/>
          <w:sz w:val="24"/>
          <w:szCs w:val="24"/>
        </w:rPr>
        <w:t xml:space="preserve">2009 Green Build Conference </w:t>
      </w:r>
      <w:r>
        <w:rPr>
          <w:b/>
          <w:bCs/>
          <w:sz w:val="24"/>
          <w:szCs w:val="24"/>
        </w:rPr>
        <w:t xml:space="preserve">Highlights </w:t>
      </w:r>
      <w:r w:rsidRPr="00443AF1">
        <w:rPr>
          <w:b/>
          <w:bCs/>
          <w:sz w:val="24"/>
          <w:szCs w:val="24"/>
        </w:rPr>
        <w:t>(Stella</w:t>
      </w:r>
      <w:r>
        <w:rPr>
          <w:b/>
          <w:bCs/>
          <w:sz w:val="24"/>
          <w:szCs w:val="24"/>
        </w:rPr>
        <w:t xml:space="preserve"> Tarnay</w:t>
      </w:r>
      <w:r w:rsidRPr="00443AF1">
        <w:rPr>
          <w:b/>
          <w:bCs/>
          <w:sz w:val="24"/>
          <w:szCs w:val="24"/>
        </w:rPr>
        <w:t>)</w:t>
      </w:r>
    </w:p>
    <w:p w:rsidR="00EC61BB" w:rsidRDefault="00EC61BB" w:rsidP="00371BA7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Held in Phoenix, AZ</w:t>
      </w:r>
    </w:p>
    <w:p w:rsidR="00EC61BB" w:rsidRDefault="00EC61BB" w:rsidP="00371BA7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25,000-26,000 people in attendance</w:t>
      </w:r>
    </w:p>
    <w:p w:rsidR="00EC61BB" w:rsidRDefault="00EC61BB" w:rsidP="00371BA7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 w:rsidRPr="00443AF1">
        <w:rPr>
          <w:sz w:val="24"/>
          <w:szCs w:val="24"/>
        </w:rPr>
        <w:t xml:space="preserve"> </w:t>
      </w:r>
      <w:r>
        <w:rPr>
          <w:sz w:val="24"/>
          <w:szCs w:val="24"/>
        </w:rPr>
        <w:t>Al Gore – Keynote speaker</w:t>
      </w:r>
    </w:p>
    <w:p w:rsidR="00EC61BB" w:rsidRDefault="00EC61BB" w:rsidP="00AE5784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Conference focus - connection between climate protection and green building; underlying message - energy, </w:t>
      </w:r>
    </w:p>
    <w:p w:rsidR="00EC61BB" w:rsidRDefault="00EC61BB" w:rsidP="00AE5784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Emphasize on existing buildings (EB) and revising LEED EB</w:t>
      </w:r>
    </w:p>
    <w:p w:rsidR="00EC61BB" w:rsidRDefault="00EC61BB" w:rsidP="00AE5784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Featured Documents: </w:t>
      </w:r>
    </w:p>
    <w:p w:rsidR="00EC61BB" w:rsidRDefault="00EC61BB" w:rsidP="00371BA7">
      <w:pPr>
        <w:pStyle w:val="ListParagraph"/>
        <w:numPr>
          <w:ilvl w:val="2"/>
          <w:numId w:val="1"/>
        </w:numPr>
        <w:spacing w:after="0"/>
        <w:rPr>
          <w:sz w:val="24"/>
          <w:szCs w:val="24"/>
        </w:rPr>
      </w:pPr>
      <w:r w:rsidRPr="00371BA7">
        <w:rPr>
          <w:sz w:val="24"/>
          <w:szCs w:val="24"/>
        </w:rPr>
        <w:t>“Green Building Retrofit &amp; Renovation”</w:t>
      </w:r>
      <w:r>
        <w:rPr>
          <w:sz w:val="24"/>
          <w:szCs w:val="24"/>
        </w:rPr>
        <w:t xml:space="preserve"> - </w:t>
      </w:r>
      <w:r w:rsidRPr="00371BA7">
        <w:rPr>
          <w:sz w:val="24"/>
          <w:szCs w:val="24"/>
        </w:rPr>
        <w:t xml:space="preserve">McGraw-Hill SmartMarket Report </w:t>
      </w:r>
    </w:p>
    <w:p w:rsidR="00EC61BB" w:rsidRPr="00371BA7" w:rsidRDefault="00EC61BB" w:rsidP="00371BA7">
      <w:pPr>
        <w:pStyle w:val="ListParagraph"/>
        <w:numPr>
          <w:ilvl w:val="2"/>
          <w:numId w:val="1"/>
        </w:numPr>
        <w:spacing w:after="0"/>
        <w:rPr>
          <w:sz w:val="24"/>
          <w:szCs w:val="24"/>
        </w:rPr>
      </w:pPr>
      <w:r w:rsidRPr="00371BA7">
        <w:rPr>
          <w:sz w:val="24"/>
          <w:szCs w:val="24"/>
        </w:rPr>
        <w:t>“Lessons Learned Existing Building” published by Earth Day New York</w:t>
      </w:r>
      <w:r>
        <w:rPr>
          <w:sz w:val="24"/>
          <w:szCs w:val="24"/>
        </w:rPr>
        <w:t xml:space="preserve">; </w:t>
      </w:r>
      <w:r w:rsidRPr="00371BA7">
        <w:rPr>
          <w:sz w:val="24"/>
          <w:szCs w:val="24"/>
        </w:rPr>
        <w:t>emphasize on NY State building</w:t>
      </w:r>
      <w:r>
        <w:rPr>
          <w:sz w:val="24"/>
          <w:szCs w:val="24"/>
        </w:rPr>
        <w:t>s</w:t>
      </w:r>
    </w:p>
    <w:p w:rsidR="00EC61BB" w:rsidRDefault="00EC61BB" w:rsidP="00AE5784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Green Rehabilitation of MultiFamily Rental Properties</w:t>
      </w:r>
    </w:p>
    <w:p w:rsidR="00EC61BB" w:rsidRDefault="00EC61BB" w:rsidP="00AE5784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Full day focused on Green Affordable Housing</w:t>
      </w:r>
    </w:p>
    <w:p w:rsidR="00EC61BB" w:rsidRDefault="00EC61BB" w:rsidP="00AE5784">
      <w:pPr>
        <w:pStyle w:val="ListParagraph"/>
        <w:numPr>
          <w:ilvl w:val="2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Northeastern region </w:t>
      </w:r>
    </w:p>
    <w:p w:rsidR="00EC61BB" w:rsidRDefault="00EC61BB" w:rsidP="00AE5784">
      <w:pPr>
        <w:pStyle w:val="ListParagraph"/>
        <w:numPr>
          <w:ilvl w:val="2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Green preservation guide</w:t>
      </w:r>
    </w:p>
    <w:p w:rsidR="00EC61BB" w:rsidRDefault="00EC61BB" w:rsidP="00C2637C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Pasedena, CA – LEED mandatory for commercial sector like DC</w:t>
      </w:r>
    </w:p>
    <w:p w:rsidR="00EC61BB" w:rsidRDefault="00EC61BB" w:rsidP="00C2637C">
      <w:pPr>
        <w:pStyle w:val="ListParagraph"/>
        <w:numPr>
          <w:ilvl w:val="2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How to implement in local government structures</w:t>
      </w:r>
    </w:p>
    <w:p w:rsidR="00EC61BB" w:rsidRDefault="00EC61BB" w:rsidP="00C2637C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Focus on World Green Building Council, existing buildings and LEED-EB</w:t>
      </w:r>
    </w:p>
    <w:p w:rsidR="00EC61BB" w:rsidRDefault="00EC61BB" w:rsidP="00C2637C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Next Green Build Conference in Chicago</w:t>
      </w:r>
    </w:p>
    <w:p w:rsidR="00EC61BB" w:rsidRDefault="00EC61BB" w:rsidP="00F475D2">
      <w:pPr>
        <w:pStyle w:val="ListParagraph"/>
        <w:spacing w:after="0"/>
        <w:ind w:left="1440"/>
        <w:rPr>
          <w:sz w:val="24"/>
          <w:szCs w:val="24"/>
        </w:rPr>
      </w:pPr>
    </w:p>
    <w:p w:rsidR="00EC61BB" w:rsidRPr="00371BA7" w:rsidRDefault="00EC61BB" w:rsidP="00443AF1">
      <w:pPr>
        <w:pStyle w:val="ListParagraph"/>
        <w:spacing w:after="0"/>
        <w:rPr>
          <w:b/>
          <w:bCs/>
          <w:sz w:val="24"/>
          <w:szCs w:val="24"/>
        </w:rPr>
      </w:pPr>
      <w:r w:rsidRPr="00371BA7">
        <w:rPr>
          <w:b/>
          <w:bCs/>
          <w:sz w:val="24"/>
          <w:szCs w:val="24"/>
        </w:rPr>
        <w:t xml:space="preserve">Home Energy Makeover </w:t>
      </w:r>
      <w:r w:rsidR="00980EFE">
        <w:rPr>
          <w:b/>
          <w:bCs/>
          <w:sz w:val="24"/>
          <w:szCs w:val="24"/>
        </w:rPr>
        <w:t>(</w:t>
      </w:r>
      <w:r w:rsidRPr="00371BA7">
        <w:rPr>
          <w:b/>
          <w:bCs/>
          <w:sz w:val="24"/>
          <w:szCs w:val="24"/>
        </w:rPr>
        <w:t>Polly Sherard, ABC7-TV</w:t>
      </w:r>
      <w:r w:rsidR="00980EFE">
        <w:rPr>
          <w:b/>
          <w:bCs/>
          <w:sz w:val="24"/>
          <w:szCs w:val="24"/>
        </w:rPr>
        <w:t xml:space="preserve">, </w:t>
      </w:r>
      <w:r w:rsidRPr="00371BA7">
        <w:rPr>
          <w:b/>
          <w:bCs/>
          <w:sz w:val="24"/>
          <w:szCs w:val="24"/>
        </w:rPr>
        <w:t>WJLA) (See handout)</w:t>
      </w:r>
    </w:p>
    <w:p w:rsidR="00EC61BB" w:rsidRDefault="00EC61BB" w:rsidP="00C2637C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Barriers to Recovery Act </w:t>
      </w:r>
    </w:p>
    <w:p w:rsidR="00EC61BB" w:rsidRDefault="00EC61BB" w:rsidP="00C2637C">
      <w:pPr>
        <w:pStyle w:val="ListParagraph"/>
        <w:numPr>
          <w:ilvl w:val="2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Lack of consumer demand for energy-saving products and services</w:t>
      </w:r>
    </w:p>
    <w:p w:rsidR="00EC61BB" w:rsidRDefault="00EC61BB" w:rsidP="00C2637C">
      <w:pPr>
        <w:pStyle w:val="ListParagraph"/>
        <w:numPr>
          <w:ilvl w:val="2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Campaign Goals – educate and promote local contractors, educate homeowners about the benefits of being proactive, collaborate with public-private</w:t>
      </w:r>
    </w:p>
    <w:p w:rsidR="00EC61BB" w:rsidRDefault="00EC61BB" w:rsidP="00C2637C">
      <w:pPr>
        <w:pStyle w:val="ListParagraph"/>
        <w:numPr>
          <w:ilvl w:val="2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Public-Private Partnerships – utilities, energy organizations</w:t>
      </w:r>
    </w:p>
    <w:p w:rsidR="00EC61BB" w:rsidRDefault="00EC61BB" w:rsidP="00C2637C">
      <w:pPr>
        <w:pStyle w:val="ListParagraph"/>
        <w:numPr>
          <w:ilvl w:val="2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Campaign elements – contest, web component, green workforce development component</w:t>
      </w:r>
    </w:p>
    <w:p w:rsidR="00EC61BB" w:rsidRDefault="00EC61BB" w:rsidP="00F475D2">
      <w:pPr>
        <w:pStyle w:val="ListParagraph"/>
        <w:numPr>
          <w:ilvl w:val="3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Next Generation Opportunity for metro area </w:t>
      </w:r>
    </w:p>
    <w:p w:rsidR="00EC61BB" w:rsidRDefault="00EC61BB" w:rsidP="00F475D2">
      <w:pPr>
        <w:pStyle w:val="ListParagraph"/>
        <w:numPr>
          <w:ilvl w:val="3"/>
          <w:numId w:val="1"/>
        </w:numPr>
        <w:spacing w:after="0"/>
        <w:rPr>
          <w:sz w:val="24"/>
          <w:szCs w:val="24"/>
        </w:rPr>
      </w:pPr>
      <w:r w:rsidRPr="00F475D2">
        <w:rPr>
          <w:sz w:val="24"/>
          <w:szCs w:val="24"/>
        </w:rPr>
        <w:t>Sponsor of 2009 Solar Decathalon</w:t>
      </w:r>
      <w:r>
        <w:rPr>
          <w:sz w:val="24"/>
          <w:szCs w:val="24"/>
        </w:rPr>
        <w:t xml:space="preserve"> along with USDOE</w:t>
      </w:r>
    </w:p>
    <w:p w:rsidR="00EC61BB" w:rsidRDefault="00EC61BB" w:rsidP="00F475D2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Program has ability to meet 1.9 million homeowners</w:t>
      </w:r>
    </w:p>
    <w:p w:rsidR="00EC61BB" w:rsidRDefault="00EC61BB" w:rsidP="00F475D2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Contest Details</w:t>
      </w:r>
    </w:p>
    <w:p w:rsidR="00EC61BB" w:rsidRPr="00443AF1" w:rsidRDefault="00EC61BB" w:rsidP="00443AF1">
      <w:pPr>
        <w:pStyle w:val="ListParagraph"/>
        <w:numPr>
          <w:ilvl w:val="2"/>
          <w:numId w:val="1"/>
        </w:numPr>
        <w:spacing w:after="0"/>
        <w:rPr>
          <w:sz w:val="24"/>
          <w:szCs w:val="24"/>
        </w:rPr>
      </w:pPr>
      <w:r w:rsidRPr="00443AF1">
        <w:rPr>
          <w:sz w:val="24"/>
          <w:szCs w:val="24"/>
        </w:rPr>
        <w:t xml:space="preserve">Contest objective - Consumer </w:t>
      </w:r>
      <w:r>
        <w:rPr>
          <w:sz w:val="24"/>
          <w:szCs w:val="24"/>
        </w:rPr>
        <w:t>e</w:t>
      </w:r>
      <w:r w:rsidRPr="00443AF1">
        <w:rPr>
          <w:sz w:val="24"/>
          <w:szCs w:val="24"/>
        </w:rPr>
        <w:t>ducation</w:t>
      </w:r>
      <w:r>
        <w:rPr>
          <w:sz w:val="24"/>
          <w:szCs w:val="24"/>
        </w:rPr>
        <w:t xml:space="preserve"> and </w:t>
      </w:r>
      <w:r w:rsidRPr="00443AF1">
        <w:rPr>
          <w:sz w:val="24"/>
          <w:szCs w:val="24"/>
        </w:rPr>
        <w:t>to engage homeowners</w:t>
      </w:r>
    </w:p>
    <w:p w:rsidR="00EC61BB" w:rsidRDefault="00EC61BB" w:rsidP="00F475D2">
      <w:pPr>
        <w:pStyle w:val="ListParagraph"/>
        <w:numPr>
          <w:ilvl w:val="2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Viewers compete to win $10,000 in home energy related improvements</w:t>
      </w:r>
    </w:p>
    <w:p w:rsidR="00EC61BB" w:rsidRPr="005E2D1F" w:rsidRDefault="00EC61BB" w:rsidP="005E2D1F">
      <w:pPr>
        <w:pStyle w:val="ListParagraph"/>
        <w:numPr>
          <w:ilvl w:val="2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Whole-house approach concept</w:t>
      </w:r>
    </w:p>
    <w:p w:rsidR="00EC61BB" w:rsidRDefault="00EC61BB" w:rsidP="00F475D2">
      <w:pPr>
        <w:pStyle w:val="ListParagraph"/>
        <w:numPr>
          <w:ilvl w:val="2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Wide variety of sponsors </w:t>
      </w:r>
    </w:p>
    <w:p w:rsidR="00EC61BB" w:rsidRDefault="00EC61BB" w:rsidP="00F475D2">
      <w:pPr>
        <w:pStyle w:val="ListParagraph"/>
        <w:numPr>
          <w:ilvl w:val="2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Judging based on building science, not need</w:t>
      </w:r>
    </w:p>
    <w:p w:rsidR="00EC61BB" w:rsidRDefault="00EC61BB" w:rsidP="00F475D2">
      <w:pPr>
        <w:pStyle w:val="ListParagraph"/>
        <w:numPr>
          <w:ilvl w:val="2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Also helps non-winners </w:t>
      </w:r>
    </w:p>
    <w:p w:rsidR="00EC61BB" w:rsidRPr="00F475D2" w:rsidRDefault="00EC61BB" w:rsidP="00F475D2">
      <w:pPr>
        <w:pStyle w:val="ListParagraph"/>
        <w:numPr>
          <w:ilvl w:val="2"/>
          <w:numId w:val="1"/>
        </w:numPr>
        <w:spacing w:after="0"/>
        <w:rPr>
          <w:sz w:val="24"/>
          <w:szCs w:val="24"/>
        </w:rPr>
      </w:pPr>
      <w:r w:rsidRPr="00F475D2">
        <w:rPr>
          <w:sz w:val="24"/>
          <w:szCs w:val="24"/>
        </w:rPr>
        <w:t xml:space="preserve">15-30 homeowners selected; </w:t>
      </w:r>
      <w:r>
        <w:rPr>
          <w:sz w:val="24"/>
          <w:szCs w:val="24"/>
        </w:rPr>
        <w:t>w</w:t>
      </w:r>
      <w:r w:rsidRPr="00F475D2">
        <w:rPr>
          <w:sz w:val="24"/>
          <w:szCs w:val="24"/>
        </w:rPr>
        <w:t>inners based on funding</w:t>
      </w:r>
      <w:r>
        <w:rPr>
          <w:sz w:val="24"/>
          <w:szCs w:val="24"/>
        </w:rPr>
        <w:t xml:space="preserve"> -</w:t>
      </w:r>
      <w:r w:rsidRPr="00F475D2">
        <w:rPr>
          <w:sz w:val="24"/>
          <w:szCs w:val="24"/>
        </w:rPr>
        <w:t xml:space="preserve"> possibly 1 in each DMV</w:t>
      </w:r>
    </w:p>
    <w:p w:rsidR="00EC61BB" w:rsidRDefault="00EC61BB" w:rsidP="00F475D2">
      <w:pPr>
        <w:pStyle w:val="ListParagraph"/>
        <w:numPr>
          <w:ilvl w:val="2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Commitment from Lenox to supply HVAC for 3 homes</w:t>
      </w:r>
    </w:p>
    <w:p w:rsidR="00EC61BB" w:rsidRDefault="00EC61BB" w:rsidP="00F475D2">
      <w:pPr>
        <w:pStyle w:val="ListParagraph"/>
        <w:numPr>
          <w:ilvl w:val="2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Green Workforce Development</w:t>
      </w:r>
    </w:p>
    <w:p w:rsidR="00EC61BB" w:rsidRDefault="00EC61BB" w:rsidP="00F475D2">
      <w:pPr>
        <w:pStyle w:val="ListParagraph"/>
        <w:numPr>
          <w:ilvl w:val="3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Building Performance Contractor Exchange – BPI, EGIA and IBTS</w:t>
      </w:r>
    </w:p>
    <w:p w:rsidR="00EC61BB" w:rsidRDefault="00EC61BB" w:rsidP="00F475D2">
      <w:pPr>
        <w:pStyle w:val="ListParagraph"/>
        <w:numPr>
          <w:ilvl w:val="3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Months worth of training for workforce development force</w:t>
      </w:r>
    </w:p>
    <w:p w:rsidR="00EC61BB" w:rsidRDefault="00EC61BB" w:rsidP="00371BA7">
      <w:pPr>
        <w:pStyle w:val="ListParagraph"/>
        <w:numPr>
          <w:ilvl w:val="2"/>
          <w:numId w:val="1"/>
        </w:numPr>
        <w:spacing w:after="0"/>
        <w:rPr>
          <w:sz w:val="24"/>
          <w:szCs w:val="24"/>
        </w:rPr>
      </w:pPr>
      <w:r w:rsidRPr="00443AF1">
        <w:rPr>
          <w:sz w:val="24"/>
          <w:szCs w:val="24"/>
          <w:u w:val="single"/>
        </w:rPr>
        <w:t>IGBG Comments/Suggestions</w:t>
      </w:r>
      <w:r>
        <w:rPr>
          <w:sz w:val="24"/>
          <w:szCs w:val="24"/>
        </w:rPr>
        <w:t xml:space="preserve"> (Stella)</w:t>
      </w:r>
    </w:p>
    <w:p w:rsidR="00EC61BB" w:rsidRDefault="00EC61BB" w:rsidP="00371BA7">
      <w:pPr>
        <w:pStyle w:val="ListParagraph"/>
        <w:numPr>
          <w:ilvl w:val="3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Web advertisements on neighborhood green/energy workshops</w:t>
      </w:r>
    </w:p>
    <w:p w:rsidR="00EC61BB" w:rsidRDefault="00EC61BB" w:rsidP="00371BA7">
      <w:pPr>
        <w:pStyle w:val="ListParagraph"/>
        <w:numPr>
          <w:ilvl w:val="3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Inquiry on home energy interest in local government jurisdictions</w:t>
      </w:r>
    </w:p>
    <w:p w:rsidR="00EC61BB" w:rsidRDefault="00EC61BB" w:rsidP="00371BA7">
      <w:pPr>
        <w:pStyle w:val="ListParagraph"/>
        <w:numPr>
          <w:ilvl w:val="3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Feature experienced homeowners – e.g. Takoma Park and DC</w:t>
      </w:r>
    </w:p>
    <w:p w:rsidR="00EC61BB" w:rsidRDefault="00EC61BB" w:rsidP="00371BA7">
      <w:pPr>
        <w:pStyle w:val="ListParagraph"/>
        <w:numPr>
          <w:ilvl w:val="3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Scope of work include water fixture improvements; contact water utilities</w:t>
      </w:r>
    </w:p>
    <w:p w:rsidR="00EC61BB" w:rsidRDefault="00EC61BB" w:rsidP="00371BA7">
      <w:pPr>
        <w:pStyle w:val="ListParagraph"/>
        <w:numPr>
          <w:ilvl w:val="3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EPA’s Water Sense and Indoor Air Plus</w:t>
      </w:r>
      <w:r w:rsidRPr="00371BA7">
        <w:rPr>
          <w:sz w:val="24"/>
          <w:szCs w:val="24"/>
        </w:rPr>
        <w:t xml:space="preserve"> </w:t>
      </w:r>
    </w:p>
    <w:p w:rsidR="00EC61BB" w:rsidRDefault="00EC61BB" w:rsidP="00371BA7">
      <w:pPr>
        <w:pStyle w:val="ListParagraph"/>
        <w:numPr>
          <w:ilvl w:val="3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Contact EarthAid (J.King) and Cool Capital Challenge (C.Majersik),  </w:t>
      </w:r>
    </w:p>
    <w:p w:rsidR="00EC61BB" w:rsidRDefault="00EC61BB" w:rsidP="00371BA7">
      <w:pPr>
        <w:pStyle w:val="ListParagraph"/>
        <w:numPr>
          <w:ilvl w:val="2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Interest in local government partnerships</w:t>
      </w:r>
    </w:p>
    <w:p w:rsidR="00EC61BB" w:rsidRDefault="00EC61BB" w:rsidP="00371BA7">
      <w:pPr>
        <w:pStyle w:val="ListParagraph"/>
        <w:numPr>
          <w:ilvl w:val="3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Spoke to Loudoun, Fairfax County, Arlington</w:t>
      </w:r>
    </w:p>
    <w:p w:rsidR="00EC61BB" w:rsidRDefault="00EC61BB" w:rsidP="00371BA7">
      <w:pPr>
        <w:pStyle w:val="ListParagraph"/>
        <w:numPr>
          <w:ilvl w:val="3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</w:t>
      </w:r>
      <w:r w:rsidRPr="00B937C3">
        <w:rPr>
          <w:sz w:val="24"/>
          <w:szCs w:val="24"/>
        </w:rPr>
        <w:t>rogram fulfills public education projects</w:t>
      </w:r>
    </w:p>
    <w:p w:rsidR="00EC61BB" w:rsidRPr="00B937C3" w:rsidRDefault="00EC61BB" w:rsidP="00371BA7">
      <w:pPr>
        <w:pStyle w:val="ListParagraph"/>
        <w:numPr>
          <w:ilvl w:val="3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Interest indicated from DC at meeting</w:t>
      </w:r>
    </w:p>
    <w:p w:rsidR="00EC61BB" w:rsidRDefault="00EC61BB" w:rsidP="00371BA7">
      <w:pPr>
        <w:pStyle w:val="ListParagraph"/>
        <w:numPr>
          <w:ilvl w:val="2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Advertisement for contestants/entries via TV </w:t>
      </w:r>
    </w:p>
    <w:p w:rsidR="00EC61BB" w:rsidRDefault="00EC61BB" w:rsidP="00371BA7">
      <w:pPr>
        <w:pStyle w:val="ListParagraph"/>
        <w:numPr>
          <w:ilvl w:val="2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Application information requirements – house location, utility bills, etc.</w:t>
      </w:r>
    </w:p>
    <w:p w:rsidR="00EC61BB" w:rsidRDefault="00EC61BB" w:rsidP="00371BA7">
      <w:pPr>
        <w:pStyle w:val="ListParagraph"/>
        <w:numPr>
          <w:ilvl w:val="2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Solar could possibly be a part of the project</w:t>
      </w:r>
      <w:r w:rsidRPr="00F475D2">
        <w:rPr>
          <w:sz w:val="24"/>
          <w:szCs w:val="24"/>
        </w:rPr>
        <w:tab/>
      </w:r>
    </w:p>
    <w:p w:rsidR="00EC61BB" w:rsidRDefault="00EC61BB" w:rsidP="00443AF1">
      <w:pPr>
        <w:pStyle w:val="ListParagraph"/>
        <w:spacing w:after="0"/>
        <w:ind w:left="2160"/>
        <w:rPr>
          <w:sz w:val="24"/>
          <w:szCs w:val="24"/>
        </w:rPr>
      </w:pPr>
    </w:p>
    <w:p w:rsidR="00EC61BB" w:rsidRPr="00371BA7" w:rsidRDefault="00EC61BB" w:rsidP="00443AF1">
      <w:pPr>
        <w:pStyle w:val="ListParagraph"/>
        <w:spacing w:after="0"/>
        <w:rPr>
          <w:b/>
          <w:bCs/>
          <w:sz w:val="24"/>
          <w:szCs w:val="24"/>
        </w:rPr>
      </w:pPr>
      <w:r w:rsidRPr="00443AF1">
        <w:rPr>
          <w:b/>
          <w:bCs/>
          <w:sz w:val="24"/>
          <w:szCs w:val="24"/>
        </w:rPr>
        <w:t xml:space="preserve">Local Government Support of the “30% Solution” to Strengthen Building Energy Codes </w:t>
      </w:r>
      <w:r>
        <w:rPr>
          <w:b/>
          <w:bCs/>
          <w:sz w:val="24"/>
          <w:szCs w:val="24"/>
        </w:rPr>
        <w:t>(</w:t>
      </w:r>
      <w:r w:rsidRPr="00371BA7">
        <w:rPr>
          <w:b/>
          <w:bCs/>
          <w:sz w:val="24"/>
          <w:szCs w:val="24"/>
        </w:rPr>
        <w:t>Cliff Majersik</w:t>
      </w:r>
      <w:r>
        <w:rPr>
          <w:b/>
          <w:bCs/>
          <w:sz w:val="24"/>
          <w:szCs w:val="24"/>
        </w:rPr>
        <w:t>, IMT)</w:t>
      </w:r>
    </w:p>
    <w:p w:rsidR="00EC61BB" w:rsidRDefault="00EC61BB" w:rsidP="00B937C3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NY now has most comprehensive energy code legislation for existing buildings (EB); some applications also for new buildings</w:t>
      </w:r>
    </w:p>
    <w:p w:rsidR="00EC61BB" w:rsidRDefault="00EC61BB" w:rsidP="00B937C3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All IECC codes are set nationally every 3 years</w:t>
      </w:r>
    </w:p>
    <w:p w:rsidR="00EC61BB" w:rsidRDefault="00EC61BB" w:rsidP="00443AF1">
      <w:pPr>
        <w:pStyle w:val="ListParagraph"/>
        <w:numPr>
          <w:ilvl w:val="2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Set by International Code Council (ICC)</w:t>
      </w:r>
    </w:p>
    <w:p w:rsidR="00EC61BB" w:rsidRDefault="00EC61BB" w:rsidP="00B937C3">
      <w:pPr>
        <w:pStyle w:val="ListParagraph"/>
        <w:numPr>
          <w:ilvl w:val="2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30% Solution - more insulation, better windows, water heaters and insulation on hot water pipes</w:t>
      </w:r>
    </w:p>
    <w:p w:rsidR="00EC61BB" w:rsidRDefault="00EC61BB" w:rsidP="00443AF1">
      <w:pPr>
        <w:pStyle w:val="ListParagraph"/>
        <w:numPr>
          <w:ilvl w:val="2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DC, MD and VA use 2006 version</w:t>
      </w:r>
    </w:p>
    <w:p w:rsidR="00EC61BB" w:rsidRDefault="00EC61BB" w:rsidP="00B937C3">
      <w:pPr>
        <w:pStyle w:val="ListParagraph"/>
        <w:numPr>
          <w:ilvl w:val="2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DC - adopted 30% code, greenest codes next to NY </w:t>
      </w:r>
    </w:p>
    <w:p w:rsidR="00EC61BB" w:rsidRDefault="00EC61BB" w:rsidP="00B937C3">
      <w:pPr>
        <w:pStyle w:val="ListParagraph"/>
        <w:numPr>
          <w:ilvl w:val="2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VA – likely to adopt 2009 I-Codes (I-Code: half of 30% Solution is part of 2009 I-Code)</w:t>
      </w:r>
    </w:p>
    <w:p w:rsidR="00EC61BB" w:rsidRDefault="00EC61BB" w:rsidP="00B937C3">
      <w:pPr>
        <w:pStyle w:val="ListParagraph"/>
        <w:numPr>
          <w:ilvl w:val="2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MD – all MD jurisdictions must adopt within 180 days starting in early/ mid 2010</w:t>
      </w:r>
    </w:p>
    <w:p w:rsidR="00EC61BB" w:rsidRDefault="00EC61BB" w:rsidP="00B937C3">
      <w:pPr>
        <w:pStyle w:val="ListParagraph"/>
        <w:numPr>
          <w:ilvl w:val="2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Looking ahead – 2012 I-Codes, including 2012 IECC</w:t>
      </w:r>
    </w:p>
    <w:p w:rsidR="00EC61BB" w:rsidRDefault="00EC61BB" w:rsidP="00F92EA1">
      <w:pPr>
        <w:pStyle w:val="ListParagraph"/>
        <w:numPr>
          <w:ilvl w:val="3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2012 Code – will be voted on late October 2010 in Raleigh, NC </w:t>
      </w:r>
    </w:p>
    <w:p w:rsidR="00EC61BB" w:rsidRDefault="00EC61BB" w:rsidP="00F92EA1">
      <w:pPr>
        <w:pStyle w:val="ListParagraph"/>
        <w:numPr>
          <w:ilvl w:val="3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Building, fire code and safety</w:t>
      </w:r>
      <w:r w:rsidRPr="00443AF1">
        <w:rPr>
          <w:sz w:val="24"/>
          <w:szCs w:val="24"/>
        </w:rPr>
        <w:t xml:space="preserve"> </w:t>
      </w:r>
      <w:r>
        <w:rPr>
          <w:sz w:val="24"/>
          <w:szCs w:val="24"/>
        </w:rPr>
        <w:t>officials should attend;  Send up to 12 people, 1 person per vote</w:t>
      </w:r>
    </w:p>
    <w:p w:rsidR="00EC61BB" w:rsidRDefault="00EC61BB" w:rsidP="00F92EA1">
      <w:pPr>
        <w:pStyle w:val="ListParagraph"/>
        <w:numPr>
          <w:ilvl w:val="3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(Stella) </w:t>
      </w:r>
      <w:r>
        <w:rPr>
          <w:sz w:val="24"/>
          <w:szCs w:val="24"/>
          <w:u w:val="single"/>
        </w:rPr>
        <w:t xml:space="preserve">What is </w:t>
      </w:r>
      <w:r w:rsidRPr="00443AF1">
        <w:rPr>
          <w:sz w:val="24"/>
          <w:szCs w:val="24"/>
          <w:u w:val="single"/>
        </w:rPr>
        <w:t xml:space="preserve">COG’s </w:t>
      </w:r>
      <w:r>
        <w:rPr>
          <w:sz w:val="24"/>
          <w:szCs w:val="24"/>
          <w:u w:val="single"/>
        </w:rPr>
        <w:t>R</w:t>
      </w:r>
      <w:r w:rsidRPr="00443AF1">
        <w:rPr>
          <w:sz w:val="24"/>
          <w:szCs w:val="24"/>
          <w:u w:val="single"/>
        </w:rPr>
        <w:t>ole</w:t>
      </w:r>
      <w:r>
        <w:rPr>
          <w:sz w:val="24"/>
          <w:szCs w:val="24"/>
        </w:rPr>
        <w:t xml:space="preserve"> – convene building officials? </w:t>
      </w:r>
    </w:p>
    <w:p w:rsidR="00EC61BB" w:rsidRDefault="00EC61BB" w:rsidP="00F92EA1">
      <w:pPr>
        <w:pStyle w:val="ListParagraph"/>
        <w:numPr>
          <w:ilvl w:val="3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VA/MD Building Officials Associations should promote 2012 I-Codes</w:t>
      </w:r>
    </w:p>
    <w:p w:rsidR="00EC61BB" w:rsidRDefault="00EC61BB" w:rsidP="00F92EA1">
      <w:pPr>
        <w:pStyle w:val="ListParagraph"/>
        <w:numPr>
          <w:ilvl w:val="3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Travel funding issues – see ICLEI or NASEO to attend hearings; also organizing pre/post events</w:t>
      </w:r>
    </w:p>
    <w:p w:rsidR="00EC61BB" w:rsidRDefault="00EC61BB" w:rsidP="00F92EA1">
      <w:pPr>
        <w:pStyle w:val="ListParagraph"/>
        <w:numPr>
          <w:ilvl w:val="3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Other ICC events – Dallas and Raleigh; Raleigh most important</w:t>
      </w:r>
    </w:p>
    <w:p w:rsidR="00EC61BB" w:rsidRDefault="00EC61BB" w:rsidP="00F92EA1">
      <w:pPr>
        <w:pStyle w:val="ListParagraph"/>
        <w:numPr>
          <w:ilvl w:val="3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See </w:t>
      </w:r>
      <w:hyperlink r:id="rId8" w:history="1">
        <w:r w:rsidRPr="0026114C">
          <w:rPr>
            <w:rStyle w:val="Hyperlink"/>
            <w:sz w:val="24"/>
            <w:szCs w:val="24"/>
          </w:rPr>
          <w:t>www.imt.org</w:t>
        </w:r>
      </w:hyperlink>
      <w:r>
        <w:rPr>
          <w:sz w:val="24"/>
          <w:szCs w:val="24"/>
        </w:rPr>
        <w:t xml:space="preserve"> for schedule of ICC events</w:t>
      </w:r>
    </w:p>
    <w:p w:rsidR="00EC61BB" w:rsidRDefault="00EC61BB" w:rsidP="00F92EA1">
      <w:pPr>
        <w:pStyle w:val="ListParagraph"/>
        <w:numPr>
          <w:ilvl w:val="2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More new green codes – </w:t>
      </w:r>
    </w:p>
    <w:p w:rsidR="00EC61BB" w:rsidRPr="00F92EA1" w:rsidRDefault="00EC61BB" w:rsidP="00F92EA1">
      <w:pPr>
        <w:pStyle w:val="ListParagraph"/>
        <w:numPr>
          <w:ilvl w:val="3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ASHRAE Standard 189</w:t>
      </w:r>
      <w:r w:rsidRPr="00F92EA1">
        <w:rPr>
          <w:sz w:val="24"/>
          <w:szCs w:val="24"/>
        </w:rPr>
        <w:t>.1 supported by USGBC and IES</w:t>
      </w:r>
    </w:p>
    <w:p w:rsidR="00EC61BB" w:rsidRDefault="00EC61BB" w:rsidP="00F92EA1">
      <w:pPr>
        <w:pStyle w:val="ListParagraph"/>
        <w:numPr>
          <w:ilvl w:val="4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22-27%  better than existing energy and water efficiency</w:t>
      </w:r>
    </w:p>
    <w:p w:rsidR="00EC61BB" w:rsidRPr="00443AF1" w:rsidRDefault="00EC61BB" w:rsidP="00F92EA1">
      <w:pPr>
        <w:pStyle w:val="ListParagraph"/>
        <w:numPr>
          <w:ilvl w:val="4"/>
          <w:numId w:val="1"/>
        </w:numPr>
        <w:spacing w:after="0"/>
        <w:rPr>
          <w:sz w:val="24"/>
          <w:szCs w:val="24"/>
        </w:rPr>
      </w:pPr>
      <w:r w:rsidRPr="00443AF1">
        <w:rPr>
          <w:sz w:val="24"/>
          <w:szCs w:val="24"/>
        </w:rPr>
        <w:t>189.1 will always be better than 90.1; 189.1 a year ahead of 90.1; 189.1 Goal - net zero</w:t>
      </w:r>
    </w:p>
    <w:p w:rsidR="00EC61BB" w:rsidRDefault="00EC61BB" w:rsidP="00F92EA1">
      <w:pPr>
        <w:pStyle w:val="ListParagraph"/>
        <w:numPr>
          <w:ilvl w:val="4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ASHRAE Standards are NOT codes</w:t>
      </w:r>
    </w:p>
    <w:p w:rsidR="00EC61BB" w:rsidRDefault="00EC61BB" w:rsidP="0066044A">
      <w:pPr>
        <w:pStyle w:val="ListParagraph"/>
        <w:numPr>
          <w:ilvl w:val="3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(Stella) Hold/Conduct a dedicated meeting on codes jointly with EAC in January</w:t>
      </w:r>
    </w:p>
    <w:p w:rsidR="00EC61BB" w:rsidRDefault="00EC61BB" w:rsidP="0066044A">
      <w:pPr>
        <w:pStyle w:val="ListParagraph"/>
        <w:numPr>
          <w:ilvl w:val="3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IGBG Recommendation COG board </w:t>
      </w:r>
    </w:p>
    <w:p w:rsidR="00EC61BB" w:rsidRDefault="00EC61BB" w:rsidP="0066044A">
      <w:pPr>
        <w:pStyle w:val="ListParagraph"/>
        <w:numPr>
          <w:ilvl w:val="4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(Noel) send email expected/requested outcome for IGBG</w:t>
      </w:r>
    </w:p>
    <w:p w:rsidR="00EC61BB" w:rsidRDefault="00EC61BB" w:rsidP="0066044A">
      <w:pPr>
        <w:pStyle w:val="ListParagraph"/>
        <w:spacing w:after="0"/>
        <w:ind w:left="3600"/>
        <w:rPr>
          <w:sz w:val="24"/>
          <w:szCs w:val="24"/>
        </w:rPr>
      </w:pPr>
    </w:p>
    <w:p w:rsidR="00EC61BB" w:rsidRPr="00443AF1" w:rsidRDefault="00EC61BB" w:rsidP="0056205D">
      <w:pPr>
        <w:spacing w:after="0"/>
        <w:ind w:left="720"/>
        <w:rPr>
          <w:sz w:val="24"/>
          <w:szCs w:val="24"/>
        </w:rPr>
      </w:pPr>
      <w:r w:rsidRPr="00443AF1">
        <w:rPr>
          <w:b/>
          <w:bCs/>
          <w:sz w:val="24"/>
          <w:szCs w:val="24"/>
        </w:rPr>
        <w:t>E</w:t>
      </w:r>
      <w:r>
        <w:rPr>
          <w:b/>
          <w:bCs/>
          <w:sz w:val="24"/>
          <w:szCs w:val="24"/>
        </w:rPr>
        <w:t>NERGY</w:t>
      </w:r>
      <w:r w:rsidRPr="00443AF1">
        <w:rPr>
          <w:b/>
          <w:bCs/>
          <w:sz w:val="24"/>
          <w:szCs w:val="24"/>
        </w:rPr>
        <w:t xml:space="preserve"> S</w:t>
      </w:r>
      <w:r>
        <w:rPr>
          <w:b/>
          <w:bCs/>
          <w:sz w:val="24"/>
          <w:szCs w:val="24"/>
        </w:rPr>
        <w:t>tar</w:t>
      </w:r>
      <w:r w:rsidRPr="00443AF1">
        <w:rPr>
          <w:b/>
          <w:bCs/>
          <w:sz w:val="24"/>
          <w:szCs w:val="24"/>
        </w:rPr>
        <w:t xml:space="preserve"> Benchmarking for Buildings (Stella</w:t>
      </w:r>
      <w:r>
        <w:rPr>
          <w:b/>
          <w:bCs/>
          <w:sz w:val="24"/>
          <w:szCs w:val="24"/>
        </w:rPr>
        <w:t xml:space="preserve"> Tarnay, with Cliff Majersik</w:t>
      </w:r>
      <w:r w:rsidRPr="00443AF1">
        <w:rPr>
          <w:b/>
          <w:bCs/>
          <w:sz w:val="24"/>
          <w:szCs w:val="24"/>
        </w:rPr>
        <w:t>)</w:t>
      </w:r>
      <w:r>
        <w:rPr>
          <w:sz w:val="24"/>
          <w:szCs w:val="24"/>
        </w:rPr>
        <w:t xml:space="preserve"> (See</w:t>
      </w:r>
      <w:r w:rsidRPr="00443AF1">
        <w:rPr>
          <w:sz w:val="24"/>
          <w:szCs w:val="24"/>
        </w:rPr>
        <w:t xml:space="preserve"> handout)</w:t>
      </w:r>
    </w:p>
    <w:p w:rsidR="00EC61BB" w:rsidRDefault="00EC61BB" w:rsidP="0066044A">
      <w:pPr>
        <w:pStyle w:val="ListParagraph"/>
        <w:numPr>
          <w:ilvl w:val="2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2 Requirements</w:t>
      </w:r>
    </w:p>
    <w:p w:rsidR="00EC61BB" w:rsidRDefault="00EC61BB" w:rsidP="0066044A">
      <w:pPr>
        <w:pStyle w:val="ListParagraph"/>
        <w:numPr>
          <w:ilvl w:val="3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Energy Star modeling</w:t>
      </w:r>
    </w:p>
    <w:p w:rsidR="00EC61BB" w:rsidRDefault="00EC61BB" w:rsidP="0066044A">
      <w:pPr>
        <w:pStyle w:val="ListParagraph"/>
        <w:numPr>
          <w:ilvl w:val="3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Energy Star benchmarking</w:t>
      </w:r>
    </w:p>
    <w:p w:rsidR="00EC61BB" w:rsidRDefault="00EC61BB" w:rsidP="0066044A">
      <w:pPr>
        <w:pStyle w:val="ListParagraph"/>
        <w:numPr>
          <w:ilvl w:val="2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ENERGY Star for Commercial Buildings</w:t>
      </w:r>
    </w:p>
    <w:p w:rsidR="00EC61BB" w:rsidRDefault="00EC61BB" w:rsidP="0066044A">
      <w:pPr>
        <w:pStyle w:val="ListParagraph"/>
        <w:numPr>
          <w:ilvl w:val="3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Portfolio Manager – rating for EB, operation for a full year and info for 12 months; for offices, hospitals, schools, charges; not available for enclosed malls, jails, community buildings and industrial bldgs; there is a multi-family pilot; based on statistical analysis</w:t>
      </w:r>
    </w:p>
    <w:p w:rsidR="00EC61BB" w:rsidRDefault="00EC61BB" w:rsidP="00443AF1">
      <w:pPr>
        <w:pStyle w:val="ListParagraph"/>
        <w:numPr>
          <w:ilvl w:val="4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1-100 rating score</w:t>
      </w:r>
    </w:p>
    <w:p w:rsidR="00EC61BB" w:rsidRDefault="00EC61BB" w:rsidP="007D4AC2">
      <w:pPr>
        <w:pStyle w:val="ListParagraph"/>
        <w:numPr>
          <w:ilvl w:val="4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Can get median numbers for unclassified bldgs - Kbtu/sf</w:t>
      </w:r>
    </w:p>
    <w:p w:rsidR="00EC61BB" w:rsidRDefault="00EC61BB" w:rsidP="007D4AC2">
      <w:pPr>
        <w:pStyle w:val="ListParagraph"/>
        <w:numPr>
          <w:ilvl w:val="4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Normalizes for weather and accounts for No. of occupants and computers</w:t>
      </w:r>
    </w:p>
    <w:p w:rsidR="00EC61BB" w:rsidRDefault="00EC61BB" w:rsidP="007D4AC2">
      <w:pPr>
        <w:pStyle w:val="ListParagraph"/>
        <w:numPr>
          <w:ilvl w:val="4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Widely used by public and private sector</w:t>
      </w:r>
    </w:p>
    <w:p w:rsidR="00EC61BB" w:rsidRDefault="00EC61BB" w:rsidP="007D4AC2">
      <w:pPr>
        <w:pStyle w:val="ListParagraph"/>
        <w:numPr>
          <w:ilvl w:val="4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If score within top 25% receive Energy Star Building label</w:t>
      </w:r>
    </w:p>
    <w:p w:rsidR="00EC61BB" w:rsidRDefault="00EC61BB" w:rsidP="007D4AC2">
      <w:pPr>
        <w:pStyle w:val="ListParagraph"/>
        <w:numPr>
          <w:ilvl w:val="5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ENERGY Star </w:t>
      </w:r>
      <w:r w:rsidR="00FD7D00">
        <w:rPr>
          <w:sz w:val="24"/>
          <w:szCs w:val="24"/>
        </w:rPr>
        <w:t>performs</w:t>
      </w:r>
      <w:r w:rsidR="00FD7D00">
        <w:rPr>
          <w:sz w:val="24"/>
          <w:szCs w:val="24"/>
        </w:rPr>
        <w:t xml:space="preserve"> </w:t>
      </w:r>
      <w:r>
        <w:rPr>
          <w:sz w:val="24"/>
          <w:szCs w:val="24"/>
        </w:rPr>
        <w:t>limited review of data only if going for Energy Star building label</w:t>
      </w:r>
    </w:p>
    <w:p w:rsidR="00EC61BB" w:rsidRDefault="00EC61BB" w:rsidP="007D4AC2">
      <w:pPr>
        <w:pStyle w:val="ListParagraph"/>
        <w:numPr>
          <w:ilvl w:val="3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ENERGY Star Target Finder for New Construction</w:t>
      </w:r>
    </w:p>
    <w:p w:rsidR="00EC61BB" w:rsidRDefault="00EC61BB" w:rsidP="007D4AC2">
      <w:pPr>
        <w:pStyle w:val="ListParagraph"/>
        <w:numPr>
          <w:ilvl w:val="4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1-100% score</w:t>
      </w:r>
    </w:p>
    <w:p w:rsidR="00EC61BB" w:rsidRDefault="00EC61BB" w:rsidP="007D4AC2">
      <w:pPr>
        <w:pStyle w:val="ListParagraph"/>
        <w:numPr>
          <w:ilvl w:val="4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Modeling tool </w:t>
      </w:r>
    </w:p>
    <w:p w:rsidR="00EC61BB" w:rsidRDefault="00EC61BB" w:rsidP="007D4AC2">
      <w:pPr>
        <w:pStyle w:val="ListParagraph"/>
        <w:numPr>
          <w:ilvl w:val="4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Same building modeling tool used for building permit</w:t>
      </w:r>
    </w:p>
    <w:p w:rsidR="00EC61BB" w:rsidRDefault="00EC61BB" w:rsidP="007D4AC2">
      <w:pPr>
        <w:pStyle w:val="ListParagraph"/>
        <w:numPr>
          <w:ilvl w:val="4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If score in top 25% scoring range, receive </w:t>
      </w:r>
      <w:r w:rsidR="00FD7D00">
        <w:rPr>
          <w:sz w:val="24"/>
          <w:szCs w:val="24"/>
        </w:rPr>
        <w:t>E</w:t>
      </w:r>
      <w:r w:rsidR="00FD7D00">
        <w:rPr>
          <w:sz w:val="24"/>
          <w:szCs w:val="24"/>
        </w:rPr>
        <w:t>NERGY</w:t>
      </w:r>
      <w:r w:rsidR="00FD7D00">
        <w:rPr>
          <w:sz w:val="24"/>
          <w:szCs w:val="24"/>
        </w:rPr>
        <w:t xml:space="preserve"> </w:t>
      </w:r>
      <w:r>
        <w:rPr>
          <w:sz w:val="24"/>
          <w:szCs w:val="24"/>
        </w:rPr>
        <w:t>Star B</w:t>
      </w:r>
      <w:r w:rsidR="00FD7D00">
        <w:rPr>
          <w:sz w:val="24"/>
          <w:szCs w:val="24"/>
        </w:rPr>
        <w:t>uil</w:t>
      </w:r>
      <w:r>
        <w:rPr>
          <w:sz w:val="24"/>
          <w:szCs w:val="24"/>
        </w:rPr>
        <w:t>d</w:t>
      </w:r>
      <w:r w:rsidR="00FD7D00">
        <w:rPr>
          <w:sz w:val="24"/>
          <w:szCs w:val="24"/>
        </w:rPr>
        <w:t>in</w:t>
      </w:r>
      <w:r>
        <w:rPr>
          <w:sz w:val="24"/>
          <w:szCs w:val="24"/>
        </w:rPr>
        <w:t>g label</w:t>
      </w:r>
    </w:p>
    <w:p w:rsidR="00EC61BB" w:rsidRDefault="00EC61BB" w:rsidP="007D4AC2">
      <w:pPr>
        <w:pStyle w:val="ListParagraph"/>
        <w:numPr>
          <w:ilvl w:val="4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Labeling is good for a year, during design and 1</w:t>
      </w:r>
      <w:r w:rsidRPr="007D4AC2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year of operation</w:t>
      </w:r>
    </w:p>
    <w:p w:rsidR="00EC61BB" w:rsidRDefault="00EC61BB" w:rsidP="007D4AC2">
      <w:pPr>
        <w:pStyle w:val="ListParagraph"/>
        <w:numPr>
          <w:ilvl w:val="4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ComNet – specification for standard operating hours;</w:t>
      </w:r>
    </w:p>
    <w:p w:rsidR="00EC61BB" w:rsidRDefault="00EC61BB" w:rsidP="007D4AC2">
      <w:pPr>
        <w:pStyle w:val="ListParagraph"/>
        <w:numPr>
          <w:ilvl w:val="3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In conversations with PEPCO to provide electronic upload of all energy information</w:t>
      </w:r>
    </w:p>
    <w:p w:rsidR="00EC61BB" w:rsidRDefault="00EC61BB" w:rsidP="007D4AC2">
      <w:pPr>
        <w:pStyle w:val="ListParagraph"/>
        <w:numPr>
          <w:ilvl w:val="3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How do we use the Energy Star tools to interface between the work of EAC and IGBG? (Stella)</w:t>
      </w:r>
    </w:p>
    <w:p w:rsidR="00EC61BB" w:rsidRDefault="00EC61BB" w:rsidP="007D4AC2">
      <w:pPr>
        <w:pStyle w:val="ListParagraph"/>
        <w:numPr>
          <w:ilvl w:val="4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George – EAC has had several presentations by Leslie Cook on ENERGY Star</w:t>
      </w:r>
    </w:p>
    <w:p w:rsidR="00EC61BB" w:rsidRDefault="00EC61BB" w:rsidP="007D4AC2">
      <w:pPr>
        <w:pStyle w:val="ListParagraph"/>
        <w:numPr>
          <w:ilvl w:val="4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Work on committee interface and implementation of CEEPC in January</w:t>
      </w:r>
    </w:p>
    <w:p w:rsidR="00EC61BB" w:rsidRDefault="00EC61BB" w:rsidP="00D963D0">
      <w:pPr>
        <w:pStyle w:val="ListParagraph"/>
        <w:numPr>
          <w:ilvl w:val="3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DC  - the first to require public disclosure of building energy information</w:t>
      </w:r>
    </w:p>
    <w:p w:rsidR="00EC61BB" w:rsidRDefault="00EC61BB" w:rsidP="00D963D0">
      <w:pPr>
        <w:pStyle w:val="ListParagraph"/>
        <w:numPr>
          <w:ilvl w:val="3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NY – on previous day became second in the country; addressing all energy efficiency elements; requiring retro commissioning in commercial buildings</w:t>
      </w:r>
    </w:p>
    <w:p w:rsidR="00EC61BB" w:rsidRDefault="00EC61BB" w:rsidP="00D963D0">
      <w:pPr>
        <w:pStyle w:val="ListParagraph"/>
        <w:numPr>
          <w:ilvl w:val="3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Arlington has energy report cards featured on web site</w:t>
      </w:r>
    </w:p>
    <w:p w:rsidR="00EC61BB" w:rsidRDefault="00EC61BB" w:rsidP="00D963D0">
      <w:pPr>
        <w:pStyle w:val="ListParagraph"/>
        <w:spacing w:after="0"/>
        <w:ind w:left="2880"/>
        <w:rPr>
          <w:sz w:val="24"/>
          <w:szCs w:val="24"/>
        </w:rPr>
      </w:pPr>
    </w:p>
    <w:p w:rsidR="00EC61BB" w:rsidRPr="00443AF1" w:rsidRDefault="00EC61BB" w:rsidP="00443AF1">
      <w:pPr>
        <w:spacing w:after="0"/>
        <w:ind w:firstLine="720"/>
        <w:rPr>
          <w:b/>
          <w:bCs/>
          <w:sz w:val="24"/>
          <w:szCs w:val="24"/>
        </w:rPr>
      </w:pPr>
      <w:r w:rsidRPr="00443AF1">
        <w:rPr>
          <w:b/>
          <w:bCs/>
          <w:sz w:val="24"/>
          <w:szCs w:val="24"/>
        </w:rPr>
        <w:t xml:space="preserve">Green Building Report-CEEPC Interface </w:t>
      </w:r>
      <w:r>
        <w:rPr>
          <w:b/>
          <w:bCs/>
          <w:sz w:val="24"/>
          <w:szCs w:val="24"/>
        </w:rPr>
        <w:t>(Joan Kelsch)</w:t>
      </w:r>
    </w:p>
    <w:p w:rsidR="00EC61BB" w:rsidRDefault="00EC61BB" w:rsidP="007D4AC2">
      <w:pPr>
        <w:pStyle w:val="ListParagraph"/>
        <w:numPr>
          <w:ilvl w:val="2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George (see Green Building Report documents) – committee to establish committee priorities</w:t>
      </w:r>
    </w:p>
    <w:p w:rsidR="00EC61BB" w:rsidRDefault="00EC61BB" w:rsidP="007D4AC2">
      <w:pPr>
        <w:pStyle w:val="ListParagraph"/>
        <w:numPr>
          <w:ilvl w:val="2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IGBG and CEEPC staff to come back to committee on staff recommendations</w:t>
      </w:r>
    </w:p>
    <w:p w:rsidR="00EC61BB" w:rsidRDefault="00EC61BB" w:rsidP="007D4AC2">
      <w:pPr>
        <w:pStyle w:val="ListParagraph"/>
        <w:numPr>
          <w:ilvl w:val="2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(Jeff) Focus of next CEEPC is transportation recommendations</w:t>
      </w:r>
    </w:p>
    <w:p w:rsidR="00EC61BB" w:rsidRPr="00443AF1" w:rsidRDefault="00EC61BB" w:rsidP="00D963D0">
      <w:pPr>
        <w:pStyle w:val="ListParagraph"/>
        <w:numPr>
          <w:ilvl w:val="3"/>
          <w:numId w:val="1"/>
        </w:numPr>
        <w:spacing w:after="0"/>
        <w:rPr>
          <w:sz w:val="24"/>
          <w:szCs w:val="24"/>
        </w:rPr>
      </w:pPr>
      <w:r w:rsidRPr="00443AF1">
        <w:rPr>
          <w:sz w:val="24"/>
          <w:szCs w:val="24"/>
        </w:rPr>
        <w:t xml:space="preserve">Early Jan. 2010 another ad hoc meeting to focus any changes; </w:t>
      </w:r>
      <w:r>
        <w:rPr>
          <w:sz w:val="24"/>
          <w:szCs w:val="24"/>
        </w:rPr>
        <w:t>v</w:t>
      </w:r>
      <w:r w:rsidRPr="00443AF1">
        <w:rPr>
          <w:sz w:val="24"/>
          <w:szCs w:val="24"/>
        </w:rPr>
        <w:t>iewed as living document</w:t>
      </w:r>
    </w:p>
    <w:p w:rsidR="00EC61BB" w:rsidRDefault="00EC61BB" w:rsidP="00FB54ED">
      <w:pPr>
        <w:pStyle w:val="ListParagraph"/>
        <w:numPr>
          <w:ilvl w:val="3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(Noel) CEEPC work load has been directed to IGBG; how much input does IGBG have?</w:t>
      </w:r>
    </w:p>
    <w:p w:rsidR="00EC61BB" w:rsidRDefault="00EC61BB" w:rsidP="00FB54ED">
      <w:pPr>
        <w:pStyle w:val="ListParagraph"/>
        <w:numPr>
          <w:ilvl w:val="3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Jan. 2010 meeting – joint EAC/IGBG meeting; focus on 189.1 and interface of Energy Star and LEED</w:t>
      </w:r>
    </w:p>
    <w:p w:rsidR="00EC61BB" w:rsidRDefault="00EC61BB" w:rsidP="00FB54ED">
      <w:pPr>
        <w:pStyle w:val="ListParagraph"/>
        <w:numPr>
          <w:ilvl w:val="3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Feb. 2010 meeting - strategic planning </w:t>
      </w:r>
    </w:p>
    <w:p w:rsidR="00EC61BB" w:rsidRDefault="00EC61BB" w:rsidP="00FB54ED">
      <w:pPr>
        <w:pStyle w:val="ListParagraph"/>
        <w:numPr>
          <w:ilvl w:val="3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Ad hoc committee – CEEPC small work group</w:t>
      </w:r>
    </w:p>
    <w:p w:rsidR="00EC61BB" w:rsidRDefault="00EC61BB" w:rsidP="00FB54ED">
      <w:pPr>
        <w:pStyle w:val="ListParagraph"/>
        <w:numPr>
          <w:ilvl w:val="2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Jan 11 – Mid-Atlantic Sustainability Collaborative </w:t>
      </w:r>
      <w:r w:rsidRPr="00FB54ED">
        <w:rPr>
          <w:sz w:val="24"/>
          <w:szCs w:val="24"/>
        </w:rPr>
        <w:t xml:space="preserve"> </w:t>
      </w:r>
    </w:p>
    <w:p w:rsidR="00EC61BB" w:rsidRDefault="00EC61BB" w:rsidP="00FB54ED">
      <w:pPr>
        <w:pStyle w:val="ListParagraph"/>
        <w:numPr>
          <w:ilvl w:val="3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Potential topic NY experience</w:t>
      </w:r>
    </w:p>
    <w:p w:rsidR="00EC61BB" w:rsidRDefault="00EC61BB" w:rsidP="00CC360E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(Joan) Arlington joined GreenQuest – tracking of energy audit, weatherization, etc</w:t>
      </w:r>
    </w:p>
    <w:p w:rsidR="00EC61BB" w:rsidRDefault="00EC61BB" w:rsidP="00CC360E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Smart Grid Award to DC/MD – everyone will get a new smart meter</w:t>
      </w:r>
    </w:p>
    <w:p w:rsidR="00EC61BB" w:rsidRDefault="00EC61BB" w:rsidP="00443AF1">
      <w:pPr>
        <w:pStyle w:val="ListParagraph"/>
        <w:spacing w:after="0"/>
        <w:ind w:left="1080"/>
        <w:rPr>
          <w:sz w:val="24"/>
          <w:szCs w:val="24"/>
        </w:rPr>
      </w:pPr>
    </w:p>
    <w:p w:rsidR="00EC61BB" w:rsidRPr="001D1CDC" w:rsidRDefault="00EC61BB" w:rsidP="00443AF1">
      <w:pPr>
        <w:pStyle w:val="ActionItems"/>
        <w:ind w:left="360"/>
        <w:rPr>
          <w:rFonts w:ascii="Candara" w:hAnsi="Candara" w:cs="Candara"/>
          <w:b/>
          <w:bCs/>
          <w:sz w:val="22"/>
          <w:szCs w:val="22"/>
        </w:rPr>
      </w:pPr>
      <w:r>
        <w:rPr>
          <w:rFonts w:ascii="Candara" w:hAnsi="Candara" w:cs="Candara"/>
          <w:b/>
          <w:bCs/>
          <w:sz w:val="22"/>
          <w:szCs w:val="22"/>
        </w:rPr>
        <w:t>Peer Network Discussion</w:t>
      </w:r>
    </w:p>
    <w:p w:rsidR="00EC61BB" w:rsidRDefault="00EC61BB" w:rsidP="002B7734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Loudoun </w:t>
      </w:r>
    </w:p>
    <w:p w:rsidR="00EC61BB" w:rsidRDefault="00EC61BB" w:rsidP="00443AF1">
      <w:pPr>
        <w:pStyle w:val="ListParagraph"/>
        <w:numPr>
          <w:ilvl w:val="2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1- Next week vote on intent to adopt Chesapeake Bay Preservation Act; big focus of staff time </w:t>
      </w:r>
    </w:p>
    <w:p w:rsidR="00EC61BB" w:rsidRDefault="00EC61BB" w:rsidP="00443AF1">
      <w:pPr>
        <w:pStyle w:val="ListParagraph"/>
        <w:numPr>
          <w:ilvl w:val="2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2- Vote on implementation use of EE funds</w:t>
      </w:r>
    </w:p>
    <w:p w:rsidR="00EC61BB" w:rsidRDefault="00EC61BB" w:rsidP="00443AF1">
      <w:pPr>
        <w:pStyle w:val="ListParagraph"/>
        <w:numPr>
          <w:ilvl w:val="3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Public input session next Tuesday</w:t>
      </w:r>
    </w:p>
    <w:p w:rsidR="00EC61BB" w:rsidRDefault="00EC61BB" w:rsidP="002B7734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Fairfax – 2 year review of green bldg policy; presentation by brick building industry on implementation </w:t>
      </w:r>
    </w:p>
    <w:p w:rsidR="00EC61BB" w:rsidRDefault="00EC61BB" w:rsidP="002B7734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DC – neighborhood sustainability project in Ward 3; second workshop in Jan. 2010; partnering with EarthAid; joint venture with DDOT with street car</w:t>
      </w:r>
    </w:p>
    <w:p w:rsidR="00EC61BB" w:rsidRPr="00CC360E" w:rsidRDefault="00EC61BB" w:rsidP="002B7734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Charles County – Governor participated in planned community development; participation in EECBG grant; St. Charles – planned community </w:t>
      </w:r>
    </w:p>
    <w:p w:rsidR="00EC61BB" w:rsidRDefault="00EC61BB" w:rsidP="007D4AC2">
      <w:pPr>
        <w:spacing w:after="0"/>
        <w:rPr>
          <w:sz w:val="24"/>
          <w:szCs w:val="24"/>
        </w:rPr>
      </w:pPr>
    </w:p>
    <w:p w:rsidR="00EC61BB" w:rsidRDefault="00EC61BB" w:rsidP="007D4AC2">
      <w:pPr>
        <w:spacing w:after="0"/>
        <w:rPr>
          <w:sz w:val="24"/>
          <w:szCs w:val="24"/>
        </w:rPr>
      </w:pPr>
    </w:p>
    <w:p w:rsidR="00EC61BB" w:rsidRPr="007D4AC2" w:rsidRDefault="00EC61BB" w:rsidP="007D4AC2">
      <w:pPr>
        <w:spacing w:after="0"/>
        <w:rPr>
          <w:sz w:val="24"/>
          <w:szCs w:val="24"/>
        </w:rPr>
      </w:pPr>
    </w:p>
    <w:p w:rsidR="00EC61BB" w:rsidRPr="0066044A" w:rsidRDefault="00EC61BB" w:rsidP="0066044A">
      <w:pPr>
        <w:spacing w:after="0"/>
        <w:rPr>
          <w:sz w:val="24"/>
          <w:szCs w:val="24"/>
        </w:rPr>
      </w:pPr>
    </w:p>
    <w:p w:rsidR="00EC61BB" w:rsidRPr="00AE5784" w:rsidRDefault="00EC61BB" w:rsidP="00AE5784">
      <w:pPr>
        <w:spacing w:after="0"/>
        <w:rPr>
          <w:sz w:val="24"/>
          <w:szCs w:val="24"/>
        </w:rPr>
      </w:pPr>
    </w:p>
    <w:p w:rsidR="00EC61BB" w:rsidRPr="00AE5784" w:rsidRDefault="00EC61BB" w:rsidP="00AE5784">
      <w:pPr>
        <w:spacing w:after="0"/>
        <w:rPr>
          <w:b/>
          <w:bCs/>
          <w:sz w:val="24"/>
          <w:szCs w:val="24"/>
        </w:rPr>
      </w:pPr>
    </w:p>
    <w:sectPr w:rsidR="00EC61BB" w:rsidRPr="00AE5784" w:rsidSect="00EC61BB">
      <w:footerReference w:type="default" r:id="rId9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1BB" w:rsidRDefault="00EC61BB" w:rsidP="00E12BC0">
      <w:pPr>
        <w:spacing w:after="0" w:line="240" w:lineRule="auto"/>
      </w:pPr>
      <w:r>
        <w:separator/>
      </w:r>
    </w:p>
  </w:endnote>
  <w:endnote w:type="continuationSeparator" w:id="0">
    <w:p w:rsidR="00EC61BB" w:rsidRDefault="00EC61BB" w:rsidP="00E12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1BB" w:rsidRDefault="00EA7AA4" w:rsidP="00E12BC0">
    <w:pPr>
      <w:pStyle w:val="Footer"/>
      <w:pBdr>
        <w:top w:val="single" w:sz="4" w:space="0" w:color="D9D9D9"/>
      </w:pBdr>
      <w:jc w:val="right"/>
    </w:pPr>
    <w:r w:rsidRPr="00E12BC0">
      <w:rPr>
        <w:sz w:val="16"/>
        <w:szCs w:val="16"/>
      </w:rPr>
      <w:fldChar w:fldCharType="begin"/>
    </w:r>
    <w:r w:rsidR="00EC61BB" w:rsidRPr="00E12BC0">
      <w:rPr>
        <w:sz w:val="16"/>
        <w:szCs w:val="16"/>
      </w:rPr>
      <w:instrText xml:space="preserve"> PAGE   \* MERGEFORMAT </w:instrText>
    </w:r>
    <w:r w:rsidRPr="00E12BC0">
      <w:rPr>
        <w:sz w:val="16"/>
        <w:szCs w:val="16"/>
      </w:rPr>
      <w:fldChar w:fldCharType="separate"/>
    </w:r>
    <w:r w:rsidR="00980EFE">
      <w:rPr>
        <w:noProof/>
        <w:sz w:val="16"/>
        <w:szCs w:val="16"/>
      </w:rPr>
      <w:t>2</w:t>
    </w:r>
    <w:r w:rsidRPr="00E12BC0">
      <w:rPr>
        <w:sz w:val="16"/>
        <w:szCs w:val="16"/>
      </w:rPr>
      <w:fldChar w:fldCharType="end"/>
    </w:r>
    <w:r w:rsidR="00EC61BB" w:rsidRPr="00E12BC0">
      <w:rPr>
        <w:sz w:val="16"/>
        <w:szCs w:val="16"/>
      </w:rPr>
      <w:t xml:space="preserve"> | </w:t>
    </w:r>
    <w:r w:rsidR="00EC61BB" w:rsidRPr="00E12BC0">
      <w:rPr>
        <w:color w:val="7F7F7F"/>
        <w:spacing w:val="60"/>
        <w:sz w:val="16"/>
        <w:szCs w:val="16"/>
      </w:rPr>
      <w:t>Page</w:t>
    </w:r>
  </w:p>
  <w:p w:rsidR="00EC61BB" w:rsidRDefault="00EC61B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1BB" w:rsidRDefault="00EC61BB" w:rsidP="00E12BC0">
      <w:pPr>
        <w:spacing w:after="0" w:line="240" w:lineRule="auto"/>
      </w:pPr>
      <w:r>
        <w:separator/>
      </w:r>
    </w:p>
  </w:footnote>
  <w:footnote w:type="continuationSeparator" w:id="0">
    <w:p w:rsidR="00EC61BB" w:rsidRDefault="00EC61BB" w:rsidP="00E12B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D126F"/>
    <w:multiLevelType w:val="hybridMultilevel"/>
    <w:tmpl w:val="799E0916"/>
    <w:lvl w:ilvl="0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82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720" w:hanging="360"/>
      </w:pPr>
      <w:rPr>
        <w:rFonts w:ascii="Wingdings" w:hAnsi="Wingdings" w:cs="Wingdings" w:hint="default"/>
      </w:rPr>
    </w:lvl>
  </w:abstractNum>
  <w:abstractNum w:abstractNumId="1">
    <w:nsid w:val="6CC35007"/>
    <w:multiLevelType w:val="hybridMultilevel"/>
    <w:tmpl w:val="B330B2C4"/>
    <w:lvl w:ilvl="0" w:tplc="DA92A594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6E0A4016"/>
    <w:multiLevelType w:val="hybridMultilevel"/>
    <w:tmpl w:val="4EE6481E"/>
    <w:lvl w:ilvl="0" w:tplc="02E0BA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trackRevision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AE5784"/>
    <w:rsid w:val="000266A5"/>
    <w:rsid w:val="001919CD"/>
    <w:rsid w:val="001B5D92"/>
    <w:rsid w:val="001D1CDC"/>
    <w:rsid w:val="0026114C"/>
    <w:rsid w:val="002B227C"/>
    <w:rsid w:val="002B7734"/>
    <w:rsid w:val="002D0775"/>
    <w:rsid w:val="00371BA7"/>
    <w:rsid w:val="003D2CAA"/>
    <w:rsid w:val="00443AF1"/>
    <w:rsid w:val="004F6443"/>
    <w:rsid w:val="00500337"/>
    <w:rsid w:val="0056205D"/>
    <w:rsid w:val="005E2D1F"/>
    <w:rsid w:val="00602DCD"/>
    <w:rsid w:val="0066044A"/>
    <w:rsid w:val="007C6943"/>
    <w:rsid w:val="007D4AC2"/>
    <w:rsid w:val="0081449A"/>
    <w:rsid w:val="00862AD2"/>
    <w:rsid w:val="008D73B7"/>
    <w:rsid w:val="00980EFE"/>
    <w:rsid w:val="00A54DBB"/>
    <w:rsid w:val="00AE5784"/>
    <w:rsid w:val="00B70DC3"/>
    <w:rsid w:val="00B937C3"/>
    <w:rsid w:val="00BA33D3"/>
    <w:rsid w:val="00BD0726"/>
    <w:rsid w:val="00C2637C"/>
    <w:rsid w:val="00C6543E"/>
    <w:rsid w:val="00C76BE9"/>
    <w:rsid w:val="00CC360E"/>
    <w:rsid w:val="00D963D0"/>
    <w:rsid w:val="00DD2DC8"/>
    <w:rsid w:val="00E12BC0"/>
    <w:rsid w:val="00E20828"/>
    <w:rsid w:val="00E44302"/>
    <w:rsid w:val="00EA7AA4"/>
    <w:rsid w:val="00EC61BB"/>
    <w:rsid w:val="00EE3BE5"/>
    <w:rsid w:val="00F475D2"/>
    <w:rsid w:val="00F92EA1"/>
    <w:rsid w:val="00FB54ED"/>
    <w:rsid w:val="00FD7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BE9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E5784"/>
    <w:pPr>
      <w:ind w:left="720"/>
    </w:pPr>
  </w:style>
  <w:style w:type="paragraph" w:styleId="Header">
    <w:name w:val="header"/>
    <w:basedOn w:val="Normal"/>
    <w:link w:val="HeaderChar"/>
    <w:uiPriority w:val="99"/>
    <w:semiHidden/>
    <w:rsid w:val="00E12B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12BC0"/>
  </w:style>
  <w:style w:type="paragraph" w:styleId="Footer">
    <w:name w:val="footer"/>
    <w:basedOn w:val="Normal"/>
    <w:link w:val="FooterChar"/>
    <w:uiPriority w:val="99"/>
    <w:rsid w:val="00E12B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12BC0"/>
  </w:style>
  <w:style w:type="character" w:styleId="Hyperlink">
    <w:name w:val="Hyperlink"/>
    <w:basedOn w:val="DefaultParagraphFont"/>
    <w:uiPriority w:val="99"/>
    <w:rsid w:val="00443AF1"/>
    <w:rPr>
      <w:color w:val="0000FF"/>
      <w:u w:val="single"/>
    </w:rPr>
  </w:style>
  <w:style w:type="paragraph" w:customStyle="1" w:styleId="ActionItems">
    <w:name w:val="Action Items"/>
    <w:basedOn w:val="Normal"/>
    <w:uiPriority w:val="99"/>
    <w:rsid w:val="00443AF1"/>
    <w:pPr>
      <w:tabs>
        <w:tab w:val="left" w:pos="5040"/>
      </w:tabs>
      <w:spacing w:before="60" w:after="60" w:line="240" w:lineRule="auto"/>
    </w:pPr>
    <w:rPr>
      <w:rFonts w:ascii="Arial" w:eastAsia="Times New Roman" w:hAnsi="Arial" w:cs="Arial"/>
      <w:sz w:val="19"/>
      <w:szCs w:val="19"/>
    </w:rPr>
  </w:style>
  <w:style w:type="paragraph" w:styleId="BalloonText">
    <w:name w:val="Balloon Text"/>
    <w:basedOn w:val="Normal"/>
    <w:link w:val="BalloonTextChar"/>
    <w:uiPriority w:val="99"/>
    <w:semiHidden/>
    <w:rsid w:val="00BA33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9EC"/>
    <w:rPr>
      <w:rFonts w:ascii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mt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E42FC-30C2-4A26-9BDE-BA676D707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1324</Words>
  <Characters>6983</Characters>
  <Application>Microsoft Office Word</Application>
  <DocSecurity>0</DocSecurity>
  <Lines>58</Lines>
  <Paragraphs>16</Paragraphs>
  <ScaleCrop>false</ScaleCrop>
  <Company>MWCOG</Company>
  <LinksUpToDate>false</LinksUpToDate>
  <CharactersWithSpaces>8291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Intergovernmental Green Building Group (IGBG) Meeting</dc:title>
  <dc:subject/>
  <dc:creator>MWCOG</dc:creator>
  <cp:keywords/>
  <dc:description/>
  <cp:lastModifiedBy>lboggs</cp:lastModifiedBy>
  <cp:revision>6</cp:revision>
  <dcterms:created xsi:type="dcterms:W3CDTF">2010-01-12T19:27:00Z</dcterms:created>
  <dcterms:modified xsi:type="dcterms:W3CDTF">2010-01-12T19:40:00Z</dcterms:modified>
</cp:coreProperties>
</file>