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8C" w:rsidRPr="001A0C91" w:rsidRDefault="0061568C" w:rsidP="003D3B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1A0C91">
        <w:rPr>
          <w:rFonts w:ascii="Times New Roman" w:hAnsi="Times New Roman"/>
          <w:sz w:val="36"/>
          <w:szCs w:val="36"/>
        </w:rPr>
        <w:t>How to Improve Outreach to Local Government Elected Officials</w:t>
      </w:r>
    </w:p>
    <w:p w:rsidR="00C323E1" w:rsidRPr="001A0C91" w:rsidRDefault="0061568C" w:rsidP="003D3B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1A0C91">
        <w:rPr>
          <w:rFonts w:ascii="Times New Roman" w:hAnsi="Times New Roman"/>
          <w:sz w:val="36"/>
          <w:szCs w:val="36"/>
        </w:rPr>
        <w:t>Regarding the Bay TMDL</w:t>
      </w:r>
      <w:r w:rsidR="00202ACE" w:rsidRPr="001A0C91">
        <w:rPr>
          <w:rFonts w:ascii="Times New Roman" w:hAnsi="Times New Roman"/>
          <w:sz w:val="36"/>
          <w:szCs w:val="36"/>
        </w:rPr>
        <w:t xml:space="preserve"> and WIPs</w:t>
      </w:r>
      <w:r w:rsidRPr="001A0C91">
        <w:rPr>
          <w:rFonts w:ascii="Times New Roman" w:hAnsi="Times New Roman"/>
          <w:sz w:val="36"/>
          <w:szCs w:val="36"/>
        </w:rPr>
        <w:t xml:space="preserve"> </w:t>
      </w:r>
    </w:p>
    <w:p w:rsidR="0061568C" w:rsidRPr="001A0C91" w:rsidRDefault="00202ACE" w:rsidP="00202A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0C91">
        <w:rPr>
          <w:rFonts w:ascii="Times New Roman" w:hAnsi="Times New Roman"/>
          <w:i/>
          <w:sz w:val="24"/>
          <w:szCs w:val="24"/>
        </w:rPr>
        <w:t>(</w:t>
      </w:r>
      <w:r w:rsidR="00E2202E" w:rsidRPr="001A0C91">
        <w:rPr>
          <w:rFonts w:ascii="Times New Roman" w:hAnsi="Times New Roman"/>
          <w:i/>
          <w:sz w:val="24"/>
          <w:szCs w:val="24"/>
        </w:rPr>
        <w:t xml:space="preserve">COG staff </w:t>
      </w:r>
      <w:r w:rsidR="003D3BC9" w:rsidRPr="001A0C91">
        <w:rPr>
          <w:rFonts w:ascii="Times New Roman" w:hAnsi="Times New Roman"/>
          <w:i/>
          <w:sz w:val="24"/>
          <w:szCs w:val="24"/>
        </w:rPr>
        <w:t>document</w:t>
      </w:r>
      <w:r w:rsidRPr="001A0C91">
        <w:rPr>
          <w:rFonts w:ascii="Times New Roman" w:hAnsi="Times New Roman"/>
          <w:i/>
          <w:sz w:val="24"/>
          <w:szCs w:val="24"/>
        </w:rPr>
        <w:t>, WRTC Meeting, 11/12/10)</w:t>
      </w:r>
    </w:p>
    <w:p w:rsidR="00FD1C87" w:rsidRPr="001A0C91" w:rsidRDefault="00FD1C87" w:rsidP="00FD1C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7EE8" w:rsidRPr="00D36C07" w:rsidRDefault="0061568C" w:rsidP="000A7E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  <w:r w:rsidRPr="00D36C07">
        <w:rPr>
          <w:rFonts w:ascii="Times New Roman" w:hAnsi="Times New Roman"/>
          <w:b/>
          <w:sz w:val="24"/>
        </w:rPr>
        <w:t>What is the Issue</w:t>
      </w:r>
      <w:r w:rsidR="00202ACE" w:rsidRPr="00D36C07">
        <w:rPr>
          <w:rFonts w:ascii="Times New Roman" w:hAnsi="Times New Roman"/>
          <w:b/>
          <w:sz w:val="24"/>
        </w:rPr>
        <w:t>?</w:t>
      </w:r>
    </w:p>
    <w:p w:rsidR="0061568C" w:rsidRPr="001A0C91" w:rsidRDefault="0061568C" w:rsidP="000A7E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F56E3" w:rsidRPr="001A0C91" w:rsidRDefault="0061568C" w:rsidP="00281F7D">
      <w:pPr>
        <w:rPr>
          <w:rFonts w:ascii="Times New Roman" w:hAnsi="Times New Roman"/>
        </w:rPr>
      </w:pPr>
      <w:r w:rsidRPr="001A0C91">
        <w:rPr>
          <w:rFonts w:ascii="Times New Roman" w:hAnsi="Times New Roman"/>
        </w:rPr>
        <w:t>With the development of the Bay</w:t>
      </w:r>
      <w:r w:rsidR="009935CD" w:rsidRPr="001A0C91">
        <w:rPr>
          <w:rFonts w:ascii="Times New Roman" w:hAnsi="Times New Roman"/>
        </w:rPr>
        <w:t xml:space="preserve">-wide series of </w:t>
      </w:r>
      <w:r w:rsidRPr="001A0C91">
        <w:rPr>
          <w:rFonts w:ascii="Times New Roman" w:hAnsi="Times New Roman"/>
        </w:rPr>
        <w:t xml:space="preserve"> </w:t>
      </w:r>
      <w:r w:rsidR="000C3A4B" w:rsidRPr="001A0C91">
        <w:rPr>
          <w:rFonts w:ascii="Times New Roman" w:hAnsi="Times New Roman"/>
        </w:rPr>
        <w:t xml:space="preserve">pollution load limits (i.e., Total Maximum Daily Loads or </w:t>
      </w:r>
      <w:r w:rsidRPr="001A0C91">
        <w:rPr>
          <w:rFonts w:ascii="Times New Roman" w:hAnsi="Times New Roman"/>
        </w:rPr>
        <w:t>TMDL</w:t>
      </w:r>
      <w:r w:rsidR="009935CD" w:rsidRPr="001A0C91">
        <w:rPr>
          <w:rFonts w:ascii="Times New Roman" w:hAnsi="Times New Roman"/>
        </w:rPr>
        <w:t>s</w:t>
      </w:r>
      <w:r w:rsidR="000C3A4B" w:rsidRPr="001A0C91">
        <w:rPr>
          <w:rFonts w:ascii="Times New Roman" w:hAnsi="Times New Roman"/>
        </w:rPr>
        <w:t>)</w:t>
      </w:r>
      <w:r w:rsidR="009935CD" w:rsidRPr="001A0C91">
        <w:rPr>
          <w:rFonts w:ascii="Times New Roman" w:hAnsi="Times New Roman"/>
        </w:rPr>
        <w:t xml:space="preserve"> </w:t>
      </w:r>
      <w:r w:rsidR="00202ACE" w:rsidRPr="001A0C91">
        <w:rPr>
          <w:rFonts w:ascii="Times New Roman" w:hAnsi="Times New Roman"/>
        </w:rPr>
        <w:t xml:space="preserve">and Watershed Implementation Plans (WIPs),  </w:t>
      </w:r>
      <w:r w:rsidR="009935CD" w:rsidRPr="001A0C91">
        <w:rPr>
          <w:rFonts w:ascii="Times New Roman" w:hAnsi="Times New Roman"/>
        </w:rPr>
        <w:t xml:space="preserve">and </w:t>
      </w:r>
      <w:r w:rsidR="00202ACE" w:rsidRPr="001A0C91">
        <w:rPr>
          <w:rFonts w:ascii="Times New Roman" w:hAnsi="Times New Roman"/>
        </w:rPr>
        <w:t xml:space="preserve">the </w:t>
      </w:r>
      <w:r w:rsidR="009935CD" w:rsidRPr="001A0C91">
        <w:rPr>
          <w:rFonts w:ascii="Times New Roman" w:hAnsi="Times New Roman"/>
        </w:rPr>
        <w:t xml:space="preserve">increased </w:t>
      </w:r>
      <w:r w:rsidR="00202ACE" w:rsidRPr="001A0C91">
        <w:rPr>
          <w:rFonts w:ascii="Times New Roman" w:hAnsi="Times New Roman"/>
        </w:rPr>
        <w:t>reliance on regulatory measures</w:t>
      </w:r>
      <w:r w:rsidRPr="001A0C91">
        <w:rPr>
          <w:rFonts w:ascii="Times New Roman" w:hAnsi="Times New Roman"/>
        </w:rPr>
        <w:t>, water</w:t>
      </w:r>
      <w:r w:rsidR="009935CD" w:rsidRPr="001A0C91">
        <w:rPr>
          <w:rFonts w:ascii="Times New Roman" w:hAnsi="Times New Roman"/>
        </w:rPr>
        <w:t xml:space="preserve"> quality</w:t>
      </w:r>
      <w:r w:rsidRPr="001A0C91">
        <w:rPr>
          <w:rFonts w:ascii="Times New Roman" w:hAnsi="Times New Roman"/>
        </w:rPr>
        <w:t xml:space="preserve"> issues have entered a period in which </w:t>
      </w:r>
      <w:r w:rsidR="009935CD" w:rsidRPr="001A0C91">
        <w:rPr>
          <w:rFonts w:ascii="Times New Roman" w:hAnsi="Times New Roman"/>
        </w:rPr>
        <w:t xml:space="preserve">their ramifications on local government budgeting, planning and other processes is likely to be greater than ever before. </w:t>
      </w:r>
      <w:r w:rsidR="00202ACE" w:rsidRPr="001A0C91">
        <w:rPr>
          <w:rFonts w:ascii="Times New Roman" w:hAnsi="Times New Roman"/>
        </w:rPr>
        <w:t xml:space="preserve"> </w:t>
      </w:r>
      <w:r w:rsidRPr="001A0C91">
        <w:rPr>
          <w:rFonts w:ascii="Times New Roman" w:hAnsi="Times New Roman"/>
        </w:rPr>
        <w:t xml:space="preserve">These impacts range from significant capital outlays to potential limitations on growth.  </w:t>
      </w:r>
      <w:r w:rsidR="00202ACE" w:rsidRPr="001A0C91">
        <w:rPr>
          <w:rFonts w:ascii="Times New Roman" w:hAnsi="Times New Roman"/>
        </w:rPr>
        <w:t xml:space="preserve"> </w:t>
      </w:r>
      <w:r w:rsidR="009935CD" w:rsidRPr="001A0C91">
        <w:rPr>
          <w:rFonts w:ascii="Times New Roman" w:hAnsi="Times New Roman"/>
        </w:rPr>
        <w:t xml:space="preserve">However, our observations to date have been that very few local elected officials </w:t>
      </w:r>
      <w:r w:rsidR="000C3A4B" w:rsidRPr="001A0C91">
        <w:rPr>
          <w:rFonts w:ascii="Times New Roman" w:hAnsi="Times New Roman"/>
        </w:rPr>
        <w:t>are aware of</w:t>
      </w:r>
      <w:r w:rsidR="009935CD" w:rsidRPr="001A0C91">
        <w:rPr>
          <w:rFonts w:ascii="Times New Roman" w:hAnsi="Times New Roman"/>
        </w:rPr>
        <w:t xml:space="preserve"> the</w:t>
      </w:r>
      <w:r w:rsidR="0042709D" w:rsidRPr="001A0C91">
        <w:rPr>
          <w:rFonts w:ascii="Times New Roman" w:hAnsi="Times New Roman"/>
        </w:rPr>
        <w:t xml:space="preserve"> potential significance </w:t>
      </w:r>
      <w:r w:rsidR="009935CD" w:rsidRPr="001A0C91">
        <w:rPr>
          <w:rFonts w:ascii="Times New Roman" w:hAnsi="Times New Roman"/>
        </w:rPr>
        <w:t xml:space="preserve">to their local governments. </w:t>
      </w:r>
      <w:r w:rsidR="00202ACE" w:rsidRPr="001A0C91">
        <w:rPr>
          <w:rFonts w:ascii="Times New Roman" w:hAnsi="Times New Roman"/>
        </w:rPr>
        <w:t xml:space="preserve"> </w:t>
      </w:r>
      <w:r w:rsidR="009935CD" w:rsidRPr="001A0C91">
        <w:rPr>
          <w:rFonts w:ascii="Times New Roman" w:hAnsi="Times New Roman"/>
        </w:rPr>
        <w:t>In part, this reflects the complexity of the TMDL proc</w:t>
      </w:r>
      <w:r w:rsidR="004F56E3" w:rsidRPr="001A0C91">
        <w:rPr>
          <w:rFonts w:ascii="Times New Roman" w:hAnsi="Times New Roman"/>
        </w:rPr>
        <w:t xml:space="preserve">ess as well as </w:t>
      </w:r>
      <w:r w:rsidR="009935CD" w:rsidRPr="001A0C91">
        <w:rPr>
          <w:rFonts w:ascii="Times New Roman" w:hAnsi="Times New Roman"/>
        </w:rPr>
        <w:t xml:space="preserve">the magnitude of issues </w:t>
      </w:r>
      <w:r w:rsidR="00202ACE" w:rsidRPr="001A0C91">
        <w:rPr>
          <w:rFonts w:ascii="Times New Roman" w:hAnsi="Times New Roman"/>
        </w:rPr>
        <w:t>currently facing</w:t>
      </w:r>
      <w:r w:rsidR="009935CD" w:rsidRPr="001A0C91">
        <w:rPr>
          <w:rFonts w:ascii="Times New Roman" w:hAnsi="Times New Roman"/>
        </w:rPr>
        <w:t xml:space="preserve"> local governments. </w:t>
      </w:r>
      <w:r w:rsidR="00202ACE" w:rsidRPr="001A0C91">
        <w:rPr>
          <w:rFonts w:ascii="Times New Roman" w:hAnsi="Times New Roman"/>
        </w:rPr>
        <w:t xml:space="preserve"> </w:t>
      </w:r>
      <w:r w:rsidR="009935CD" w:rsidRPr="001A0C91">
        <w:rPr>
          <w:rFonts w:ascii="Times New Roman" w:hAnsi="Times New Roman"/>
        </w:rPr>
        <w:t xml:space="preserve">In part, it reflects </w:t>
      </w:r>
      <w:r w:rsidR="000C3A4B" w:rsidRPr="001A0C91">
        <w:rPr>
          <w:rFonts w:ascii="Times New Roman" w:hAnsi="Times New Roman"/>
        </w:rPr>
        <w:t>a need for</w:t>
      </w:r>
      <w:r w:rsidR="009935CD" w:rsidRPr="001A0C91">
        <w:rPr>
          <w:rFonts w:ascii="Times New Roman" w:hAnsi="Times New Roman"/>
        </w:rPr>
        <w:t xml:space="preserve"> </w:t>
      </w:r>
      <w:r w:rsidR="00281F7D" w:rsidRPr="001A0C91">
        <w:rPr>
          <w:rFonts w:ascii="Times New Roman" w:hAnsi="Times New Roman"/>
        </w:rPr>
        <w:t xml:space="preserve">COG </w:t>
      </w:r>
      <w:r w:rsidR="009935CD" w:rsidRPr="001A0C91">
        <w:rPr>
          <w:rFonts w:ascii="Times New Roman" w:hAnsi="Times New Roman"/>
        </w:rPr>
        <w:t xml:space="preserve">staff to frame the issues in </w:t>
      </w:r>
      <w:r w:rsidR="00281F7D" w:rsidRPr="001A0C91">
        <w:rPr>
          <w:rFonts w:ascii="Times New Roman" w:hAnsi="Times New Roman"/>
        </w:rPr>
        <w:t xml:space="preserve">a </w:t>
      </w:r>
      <w:r w:rsidR="000C3A4B" w:rsidRPr="001A0C91">
        <w:rPr>
          <w:rFonts w:ascii="Times New Roman" w:hAnsi="Times New Roman"/>
        </w:rPr>
        <w:t xml:space="preserve">far more </w:t>
      </w:r>
      <w:r w:rsidR="00202ACE" w:rsidRPr="001A0C91">
        <w:rPr>
          <w:rFonts w:ascii="Times New Roman" w:hAnsi="Times New Roman"/>
        </w:rPr>
        <w:t>compelling fashion</w:t>
      </w:r>
      <w:r w:rsidR="009935CD" w:rsidRPr="001A0C91">
        <w:rPr>
          <w:rFonts w:ascii="Times New Roman" w:hAnsi="Times New Roman"/>
        </w:rPr>
        <w:t>.</w:t>
      </w:r>
    </w:p>
    <w:p w:rsidR="004F56E3" w:rsidRPr="001A0C91" w:rsidRDefault="004F56E3" w:rsidP="004F56E3">
      <w:pPr>
        <w:spacing w:after="0" w:line="240" w:lineRule="auto"/>
        <w:rPr>
          <w:rFonts w:ascii="Times New Roman" w:hAnsi="Times New Roman"/>
        </w:rPr>
      </w:pPr>
    </w:p>
    <w:p w:rsidR="009935CD" w:rsidRPr="00D36C07" w:rsidRDefault="009935CD" w:rsidP="004F56E3">
      <w:pPr>
        <w:spacing w:after="0" w:line="240" w:lineRule="auto"/>
        <w:rPr>
          <w:rFonts w:ascii="Times New Roman" w:hAnsi="Times New Roman"/>
          <w:b/>
          <w:sz w:val="24"/>
        </w:rPr>
      </w:pPr>
      <w:r w:rsidRPr="00D36C07">
        <w:rPr>
          <w:rFonts w:ascii="Times New Roman" w:hAnsi="Times New Roman"/>
          <w:b/>
          <w:sz w:val="24"/>
        </w:rPr>
        <w:t xml:space="preserve">What </w:t>
      </w:r>
      <w:r w:rsidR="004F56E3" w:rsidRPr="00D36C07">
        <w:rPr>
          <w:rFonts w:ascii="Times New Roman" w:hAnsi="Times New Roman"/>
          <w:b/>
          <w:sz w:val="24"/>
        </w:rPr>
        <w:t>Suggestions Do</w:t>
      </w:r>
      <w:r w:rsidR="00D36C07">
        <w:rPr>
          <w:rFonts w:ascii="Times New Roman" w:hAnsi="Times New Roman"/>
          <w:b/>
          <w:sz w:val="24"/>
        </w:rPr>
        <w:t>es</w:t>
      </w:r>
      <w:r w:rsidR="004F56E3" w:rsidRPr="00D36C07">
        <w:rPr>
          <w:rFonts w:ascii="Times New Roman" w:hAnsi="Times New Roman"/>
          <w:b/>
          <w:sz w:val="24"/>
        </w:rPr>
        <w:t xml:space="preserve"> Staff Have for Addressing the </w:t>
      </w:r>
      <w:r w:rsidR="00202ACE" w:rsidRPr="00D36C07">
        <w:rPr>
          <w:rFonts w:ascii="Times New Roman" w:hAnsi="Times New Roman"/>
          <w:b/>
          <w:sz w:val="24"/>
        </w:rPr>
        <w:t>Issue?</w:t>
      </w:r>
    </w:p>
    <w:p w:rsidR="0042709D" w:rsidRPr="001A0C91" w:rsidRDefault="009935CD" w:rsidP="0042709D">
      <w:pPr>
        <w:spacing w:after="0" w:line="240" w:lineRule="auto"/>
        <w:rPr>
          <w:rFonts w:ascii="Times New Roman" w:hAnsi="Times New Roman"/>
          <w:b/>
        </w:rPr>
      </w:pPr>
      <w:r w:rsidRPr="001A0C91">
        <w:rPr>
          <w:rFonts w:ascii="Times New Roman" w:hAnsi="Times New Roman"/>
          <w:b/>
        </w:rPr>
        <w:t xml:space="preserve"> </w:t>
      </w:r>
    </w:p>
    <w:p w:rsidR="004F56E3" w:rsidRPr="001A0C91" w:rsidRDefault="004F56E3" w:rsidP="009A6F55">
      <w:pPr>
        <w:numPr>
          <w:ilvl w:val="3"/>
          <w:numId w:val="1"/>
        </w:numPr>
        <w:ind w:left="720"/>
        <w:rPr>
          <w:rFonts w:ascii="Times New Roman" w:hAnsi="Times New Roman"/>
        </w:rPr>
      </w:pPr>
      <w:r w:rsidRPr="001A0C91">
        <w:rPr>
          <w:rFonts w:ascii="Times New Roman" w:hAnsi="Times New Roman"/>
        </w:rPr>
        <w:t xml:space="preserve">Develop </w:t>
      </w:r>
      <w:r w:rsidR="000C3A4B" w:rsidRPr="001A0C91">
        <w:rPr>
          <w:rFonts w:ascii="Times New Roman" w:hAnsi="Times New Roman"/>
        </w:rPr>
        <w:t xml:space="preserve">a </w:t>
      </w:r>
      <w:r w:rsidRPr="001A0C91">
        <w:rPr>
          <w:rFonts w:ascii="Times New Roman" w:hAnsi="Times New Roman"/>
        </w:rPr>
        <w:t xml:space="preserve">concise TMDL </w:t>
      </w:r>
      <w:r w:rsidR="0042709D" w:rsidRPr="001A0C91">
        <w:rPr>
          <w:rFonts w:ascii="Times New Roman" w:hAnsi="Times New Roman"/>
        </w:rPr>
        <w:t>“mini-</w:t>
      </w:r>
      <w:r w:rsidRPr="001A0C91">
        <w:rPr>
          <w:rFonts w:ascii="Times New Roman" w:hAnsi="Times New Roman"/>
        </w:rPr>
        <w:t>briefing</w:t>
      </w:r>
      <w:r w:rsidR="0042709D" w:rsidRPr="001A0C91">
        <w:rPr>
          <w:rFonts w:ascii="Times New Roman" w:hAnsi="Times New Roman"/>
        </w:rPr>
        <w:t>”</w:t>
      </w:r>
      <w:r w:rsidRPr="001A0C91">
        <w:rPr>
          <w:rFonts w:ascii="Times New Roman" w:hAnsi="Times New Roman"/>
        </w:rPr>
        <w:t xml:space="preserve"> package targeted at local government elected officials.</w:t>
      </w:r>
      <w:r w:rsidR="0042709D" w:rsidRPr="001A0C91">
        <w:rPr>
          <w:rFonts w:ascii="Times New Roman" w:hAnsi="Times New Roman"/>
        </w:rPr>
        <w:t xml:space="preserve"> (Note: if this concept is successful, similar mini-briefings could be developed on other water quality issues such as sto</w:t>
      </w:r>
      <w:r w:rsidR="000C3A4B" w:rsidRPr="001A0C91">
        <w:rPr>
          <w:rFonts w:ascii="Times New Roman" w:hAnsi="Times New Roman"/>
        </w:rPr>
        <w:t>r</w:t>
      </w:r>
      <w:r w:rsidR="0042709D" w:rsidRPr="001A0C91">
        <w:rPr>
          <w:rFonts w:ascii="Times New Roman" w:hAnsi="Times New Roman"/>
        </w:rPr>
        <w:t>mwater management fees or infrastructure maintenance needs)</w:t>
      </w:r>
    </w:p>
    <w:p w:rsidR="0042709D" w:rsidRPr="001A0C91" w:rsidRDefault="0042709D" w:rsidP="009A6F55">
      <w:pPr>
        <w:numPr>
          <w:ilvl w:val="0"/>
          <w:numId w:val="1"/>
        </w:numPr>
        <w:rPr>
          <w:rFonts w:ascii="Times New Roman" w:hAnsi="Times New Roman"/>
        </w:rPr>
      </w:pPr>
      <w:r w:rsidRPr="001A0C91">
        <w:rPr>
          <w:rFonts w:ascii="Times New Roman" w:hAnsi="Times New Roman"/>
        </w:rPr>
        <w:t>Determine means of delivering briefing package</w:t>
      </w:r>
    </w:p>
    <w:p w:rsidR="004F56E3" w:rsidRPr="001A0C91" w:rsidRDefault="000C3A4B" w:rsidP="009A6F55">
      <w:pPr>
        <w:numPr>
          <w:ilvl w:val="0"/>
          <w:numId w:val="1"/>
        </w:numPr>
        <w:rPr>
          <w:rFonts w:ascii="Times New Roman" w:hAnsi="Times New Roman"/>
        </w:rPr>
      </w:pPr>
      <w:r w:rsidRPr="001A0C91">
        <w:rPr>
          <w:rFonts w:ascii="Times New Roman" w:hAnsi="Times New Roman"/>
        </w:rPr>
        <w:t xml:space="preserve">Seek advice from </w:t>
      </w:r>
      <w:r w:rsidR="004F56E3" w:rsidRPr="001A0C91">
        <w:rPr>
          <w:rFonts w:ascii="Times New Roman" w:hAnsi="Times New Roman"/>
        </w:rPr>
        <w:t>other officials</w:t>
      </w:r>
      <w:r w:rsidR="0042709D" w:rsidRPr="001A0C91">
        <w:rPr>
          <w:rFonts w:ascii="Times New Roman" w:hAnsi="Times New Roman"/>
        </w:rPr>
        <w:t xml:space="preserve"> in the region such as environm</w:t>
      </w:r>
      <w:r w:rsidR="004F56E3" w:rsidRPr="001A0C91">
        <w:rPr>
          <w:rFonts w:ascii="Times New Roman" w:hAnsi="Times New Roman"/>
        </w:rPr>
        <w:t>ental or public works directors, public information officers or chief administrative officers in development of briefing package</w:t>
      </w:r>
    </w:p>
    <w:p w:rsidR="004F56E3" w:rsidRPr="001A0C91" w:rsidRDefault="004F56E3" w:rsidP="009A6F55">
      <w:pPr>
        <w:numPr>
          <w:ilvl w:val="0"/>
          <w:numId w:val="1"/>
        </w:numPr>
        <w:rPr>
          <w:rFonts w:ascii="Times New Roman" w:hAnsi="Times New Roman"/>
        </w:rPr>
      </w:pPr>
      <w:r w:rsidRPr="001A0C91">
        <w:rPr>
          <w:rFonts w:ascii="Times New Roman" w:hAnsi="Times New Roman"/>
        </w:rPr>
        <w:t>Seek help from professional communicators</w:t>
      </w:r>
    </w:p>
    <w:p w:rsidR="0061568C" w:rsidRPr="001A0C91" w:rsidRDefault="0061568C" w:rsidP="000A7E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67B58" w:rsidRPr="001A0C91" w:rsidRDefault="00F67B58" w:rsidP="00E2202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</w:p>
    <w:p w:rsidR="00F67B58" w:rsidRPr="00D36C07" w:rsidRDefault="0042709D" w:rsidP="00C2078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</w:rPr>
      </w:pPr>
      <w:r w:rsidRPr="00D36C07">
        <w:rPr>
          <w:rFonts w:ascii="Times New Roman" w:hAnsi="Times New Roman"/>
          <w:b/>
          <w:sz w:val="24"/>
        </w:rPr>
        <w:t xml:space="preserve">What are the Priority TMDL Issues for </w:t>
      </w:r>
      <w:r w:rsidR="00202ACE" w:rsidRPr="00D36C07">
        <w:rPr>
          <w:rFonts w:ascii="Times New Roman" w:hAnsi="Times New Roman"/>
          <w:b/>
          <w:sz w:val="24"/>
        </w:rPr>
        <w:t>Communication?</w:t>
      </w:r>
    </w:p>
    <w:p w:rsidR="0042709D" w:rsidRPr="001A0C91" w:rsidRDefault="0042709D" w:rsidP="00C2078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</w:rPr>
      </w:pPr>
    </w:p>
    <w:p w:rsidR="0042709D" w:rsidRPr="001A0C91" w:rsidRDefault="0042709D" w:rsidP="009A6F5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</w:rPr>
      </w:pPr>
      <w:r w:rsidRPr="001A0C91">
        <w:rPr>
          <w:rFonts w:ascii="Times New Roman" w:hAnsi="Times New Roman"/>
        </w:rPr>
        <w:t>Cost Implications</w:t>
      </w:r>
    </w:p>
    <w:p w:rsidR="0042709D" w:rsidRPr="001A0C91" w:rsidRDefault="0042709D" w:rsidP="0042709D">
      <w:pPr>
        <w:pStyle w:val="ListParagraph"/>
        <w:spacing w:after="0" w:line="240" w:lineRule="auto"/>
        <w:contextualSpacing w:val="0"/>
        <w:rPr>
          <w:rFonts w:ascii="Times New Roman" w:hAnsi="Times New Roman"/>
        </w:rPr>
      </w:pPr>
      <w:r w:rsidRPr="001A0C91">
        <w:rPr>
          <w:rFonts w:ascii="Times New Roman" w:hAnsi="Times New Roman"/>
        </w:rPr>
        <w:t xml:space="preserve"> </w:t>
      </w:r>
    </w:p>
    <w:p w:rsidR="0042709D" w:rsidRPr="001A0C91" w:rsidRDefault="0042709D" w:rsidP="009A6F5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</w:rPr>
      </w:pPr>
      <w:r w:rsidRPr="001A0C91">
        <w:rPr>
          <w:rFonts w:ascii="Times New Roman" w:hAnsi="Times New Roman"/>
        </w:rPr>
        <w:t xml:space="preserve">Growth Implications </w:t>
      </w:r>
    </w:p>
    <w:p w:rsidR="0042709D" w:rsidRPr="001A0C91" w:rsidRDefault="0042709D" w:rsidP="0042709D">
      <w:pPr>
        <w:pStyle w:val="ListParagraph"/>
        <w:spacing w:after="0" w:line="240" w:lineRule="auto"/>
        <w:contextualSpacing w:val="0"/>
        <w:rPr>
          <w:rFonts w:ascii="Times New Roman" w:hAnsi="Times New Roman"/>
        </w:rPr>
      </w:pPr>
    </w:p>
    <w:p w:rsidR="0042709D" w:rsidRPr="001A0C91" w:rsidRDefault="0042709D" w:rsidP="009A6F5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</w:rPr>
      </w:pPr>
      <w:r w:rsidRPr="001A0C91">
        <w:rPr>
          <w:rFonts w:ascii="Times New Roman" w:hAnsi="Times New Roman"/>
        </w:rPr>
        <w:t>Regulatory Implications</w:t>
      </w:r>
    </w:p>
    <w:p w:rsidR="0042709D" w:rsidRPr="001A0C91" w:rsidRDefault="0042709D" w:rsidP="0042709D">
      <w:pPr>
        <w:pStyle w:val="ListParagraph"/>
        <w:spacing w:after="0" w:line="240" w:lineRule="auto"/>
        <w:contextualSpacing w:val="0"/>
        <w:rPr>
          <w:rFonts w:ascii="Times New Roman" w:hAnsi="Times New Roman"/>
        </w:rPr>
      </w:pPr>
    </w:p>
    <w:p w:rsidR="0042709D" w:rsidRPr="001A0C91" w:rsidRDefault="0042709D" w:rsidP="009A6F5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</w:rPr>
      </w:pPr>
      <w:r w:rsidRPr="001A0C91">
        <w:rPr>
          <w:rFonts w:ascii="Times New Roman" w:hAnsi="Times New Roman"/>
        </w:rPr>
        <w:t xml:space="preserve">Water Quality Impacts  </w:t>
      </w:r>
      <w:r w:rsidR="00281F7D" w:rsidRPr="001A0C91">
        <w:rPr>
          <w:rFonts w:ascii="Times New Roman" w:hAnsi="Times New Roman"/>
        </w:rPr>
        <w:t>(</w:t>
      </w:r>
      <w:r w:rsidRPr="001A0C91">
        <w:rPr>
          <w:rFonts w:ascii="Times New Roman" w:hAnsi="Times New Roman"/>
        </w:rPr>
        <w:t>both for Bay waters and local streams and rivers</w:t>
      </w:r>
      <w:r w:rsidR="00281F7D" w:rsidRPr="001A0C91">
        <w:rPr>
          <w:rFonts w:ascii="Times New Roman" w:hAnsi="Times New Roman"/>
        </w:rPr>
        <w:t>)</w:t>
      </w:r>
    </w:p>
    <w:p w:rsidR="0042709D" w:rsidRPr="001A0C91" w:rsidRDefault="0042709D" w:rsidP="0042709D">
      <w:pPr>
        <w:pStyle w:val="ListParagraph"/>
        <w:spacing w:after="0" w:line="240" w:lineRule="auto"/>
        <w:contextualSpacing w:val="0"/>
        <w:rPr>
          <w:rFonts w:ascii="Times New Roman" w:hAnsi="Times New Roman"/>
        </w:rPr>
      </w:pPr>
    </w:p>
    <w:p w:rsidR="002F5E7D" w:rsidRPr="001A0C91" w:rsidRDefault="0042709D" w:rsidP="009A6F5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A0C91">
        <w:rPr>
          <w:rFonts w:ascii="Times New Roman" w:hAnsi="Times New Roman"/>
        </w:rPr>
        <w:t>Others??</w:t>
      </w:r>
    </w:p>
    <w:p w:rsidR="001A0C91" w:rsidRPr="001A0C91" w:rsidRDefault="001A0C91" w:rsidP="001A0C91">
      <w:pPr>
        <w:pStyle w:val="ListParagraph"/>
        <w:rPr>
          <w:rFonts w:ascii="Times New Roman" w:hAnsi="Times New Roman"/>
        </w:rPr>
      </w:pPr>
    </w:p>
    <w:p w:rsidR="001A0C91" w:rsidRPr="001A0C91" w:rsidRDefault="001A0C91" w:rsidP="001A0C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A0C91" w:rsidRPr="001A0C91" w:rsidRDefault="00FA2196" w:rsidP="001A0C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fldSimple w:instr=" FILENAME  \p  \* MERGEFORMAT ">
        <w:r w:rsidR="00A45C31" w:rsidRPr="00A45C31">
          <w:rPr>
            <w:rFonts w:ascii="Times New Roman" w:hAnsi="Times New Roman"/>
            <w:noProof/>
            <w:sz w:val="16"/>
            <w:szCs w:val="16"/>
          </w:rPr>
          <w:t>I:\WRTC\2010\111210-Nov\TMDL-WIP Outreach Discussion Points_WRTC_111210.docx</w:t>
        </w:r>
      </w:fldSimple>
    </w:p>
    <w:sectPr w:rsidR="001A0C91" w:rsidRPr="001A0C91" w:rsidSect="001A0C91">
      <w:headerReference w:type="default" r:id="rId7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46D" w:rsidRDefault="00C7546D" w:rsidP="006A2A8D">
      <w:pPr>
        <w:spacing w:after="0" w:line="240" w:lineRule="auto"/>
      </w:pPr>
      <w:r>
        <w:separator/>
      </w:r>
    </w:p>
  </w:endnote>
  <w:endnote w:type="continuationSeparator" w:id="0">
    <w:p w:rsidR="00C7546D" w:rsidRDefault="00C7546D" w:rsidP="006A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46D" w:rsidRDefault="00C7546D" w:rsidP="006A2A8D">
      <w:pPr>
        <w:spacing w:after="0" w:line="240" w:lineRule="auto"/>
      </w:pPr>
      <w:r>
        <w:separator/>
      </w:r>
    </w:p>
  </w:footnote>
  <w:footnote w:type="continuationSeparator" w:id="0">
    <w:p w:rsidR="00C7546D" w:rsidRDefault="00C7546D" w:rsidP="006A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9D" w:rsidRPr="005B437D" w:rsidRDefault="0042709D" w:rsidP="00FF3827">
    <w:pPr>
      <w:pStyle w:val="Header"/>
      <w:rPr>
        <w:sz w:val="20"/>
        <w:szCs w:val="20"/>
      </w:rPr>
    </w:pPr>
  </w:p>
  <w:p w:rsidR="0042709D" w:rsidRDefault="004270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D2C"/>
    <w:multiLevelType w:val="hybridMultilevel"/>
    <w:tmpl w:val="9B301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23D43"/>
    <w:multiLevelType w:val="hybridMultilevel"/>
    <w:tmpl w:val="FF22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C323E1"/>
    <w:rsid w:val="00025F4F"/>
    <w:rsid w:val="0004606A"/>
    <w:rsid w:val="00056F1E"/>
    <w:rsid w:val="00075711"/>
    <w:rsid w:val="000767F3"/>
    <w:rsid w:val="000834B1"/>
    <w:rsid w:val="00095001"/>
    <w:rsid w:val="00096E03"/>
    <w:rsid w:val="000A7EE8"/>
    <w:rsid w:val="000B3469"/>
    <w:rsid w:val="000B5A67"/>
    <w:rsid w:val="000C1124"/>
    <w:rsid w:val="000C3A4B"/>
    <w:rsid w:val="000C575E"/>
    <w:rsid w:val="000F479A"/>
    <w:rsid w:val="000F6427"/>
    <w:rsid w:val="001123EF"/>
    <w:rsid w:val="0011762E"/>
    <w:rsid w:val="001229E8"/>
    <w:rsid w:val="00123CFC"/>
    <w:rsid w:val="00137983"/>
    <w:rsid w:val="00140501"/>
    <w:rsid w:val="00157127"/>
    <w:rsid w:val="00165EF2"/>
    <w:rsid w:val="00174253"/>
    <w:rsid w:val="0018363A"/>
    <w:rsid w:val="00193334"/>
    <w:rsid w:val="001A0C91"/>
    <w:rsid w:val="001A36FB"/>
    <w:rsid w:val="001A53C8"/>
    <w:rsid w:val="001A64C6"/>
    <w:rsid w:val="001A790C"/>
    <w:rsid w:val="001B506E"/>
    <w:rsid w:val="001C562A"/>
    <w:rsid w:val="001C7234"/>
    <w:rsid w:val="001D385C"/>
    <w:rsid w:val="001D59CA"/>
    <w:rsid w:val="001E2787"/>
    <w:rsid w:val="001E76D1"/>
    <w:rsid w:val="00201ADC"/>
    <w:rsid w:val="00201F2A"/>
    <w:rsid w:val="00202ACE"/>
    <w:rsid w:val="00215904"/>
    <w:rsid w:val="00216A1B"/>
    <w:rsid w:val="00253BC1"/>
    <w:rsid w:val="0026294B"/>
    <w:rsid w:val="002664CE"/>
    <w:rsid w:val="00277BF2"/>
    <w:rsid w:val="00281F7D"/>
    <w:rsid w:val="00292BB1"/>
    <w:rsid w:val="002A36CF"/>
    <w:rsid w:val="002B1CE2"/>
    <w:rsid w:val="002C0E8A"/>
    <w:rsid w:val="002C68AA"/>
    <w:rsid w:val="002E6869"/>
    <w:rsid w:val="002F3144"/>
    <w:rsid w:val="002F47AB"/>
    <w:rsid w:val="002F5E7D"/>
    <w:rsid w:val="00305661"/>
    <w:rsid w:val="00320272"/>
    <w:rsid w:val="0032224E"/>
    <w:rsid w:val="0032488F"/>
    <w:rsid w:val="00331CF9"/>
    <w:rsid w:val="00333677"/>
    <w:rsid w:val="003353B0"/>
    <w:rsid w:val="0033662D"/>
    <w:rsid w:val="00342DBF"/>
    <w:rsid w:val="00345D89"/>
    <w:rsid w:val="003471CD"/>
    <w:rsid w:val="003513DF"/>
    <w:rsid w:val="003632BF"/>
    <w:rsid w:val="003A6BBD"/>
    <w:rsid w:val="003B4790"/>
    <w:rsid w:val="003C5C30"/>
    <w:rsid w:val="003D3BC9"/>
    <w:rsid w:val="003D545D"/>
    <w:rsid w:val="003D63F5"/>
    <w:rsid w:val="003D7F83"/>
    <w:rsid w:val="003F3436"/>
    <w:rsid w:val="00404F14"/>
    <w:rsid w:val="00411B4E"/>
    <w:rsid w:val="00416C3F"/>
    <w:rsid w:val="00417ED5"/>
    <w:rsid w:val="0042709D"/>
    <w:rsid w:val="00436D2F"/>
    <w:rsid w:val="004400DC"/>
    <w:rsid w:val="0046235F"/>
    <w:rsid w:val="00463C39"/>
    <w:rsid w:val="00484517"/>
    <w:rsid w:val="00485626"/>
    <w:rsid w:val="004A4201"/>
    <w:rsid w:val="004B0A80"/>
    <w:rsid w:val="004B3F4A"/>
    <w:rsid w:val="004C1D5D"/>
    <w:rsid w:val="004C493F"/>
    <w:rsid w:val="004C5674"/>
    <w:rsid w:val="004E52B7"/>
    <w:rsid w:val="004F56E3"/>
    <w:rsid w:val="00513207"/>
    <w:rsid w:val="0053121C"/>
    <w:rsid w:val="00532651"/>
    <w:rsid w:val="0054648E"/>
    <w:rsid w:val="0057338F"/>
    <w:rsid w:val="00577DB2"/>
    <w:rsid w:val="005A1204"/>
    <w:rsid w:val="005A3A37"/>
    <w:rsid w:val="005B2287"/>
    <w:rsid w:val="005B437D"/>
    <w:rsid w:val="005D5BB1"/>
    <w:rsid w:val="0060410E"/>
    <w:rsid w:val="0061568C"/>
    <w:rsid w:val="006157E0"/>
    <w:rsid w:val="00625B9E"/>
    <w:rsid w:val="00630507"/>
    <w:rsid w:val="00630A6B"/>
    <w:rsid w:val="00630B17"/>
    <w:rsid w:val="00631C99"/>
    <w:rsid w:val="0063727D"/>
    <w:rsid w:val="00641FA6"/>
    <w:rsid w:val="006442BA"/>
    <w:rsid w:val="00645D1D"/>
    <w:rsid w:val="00652447"/>
    <w:rsid w:val="00662751"/>
    <w:rsid w:val="00664C0C"/>
    <w:rsid w:val="0067561E"/>
    <w:rsid w:val="006917EB"/>
    <w:rsid w:val="00697D5D"/>
    <w:rsid w:val="006A2A8D"/>
    <w:rsid w:val="006A4BCD"/>
    <w:rsid w:val="006B1814"/>
    <w:rsid w:val="006B256C"/>
    <w:rsid w:val="006B3D78"/>
    <w:rsid w:val="006C055A"/>
    <w:rsid w:val="006C0B61"/>
    <w:rsid w:val="006D3F6E"/>
    <w:rsid w:val="006E21F5"/>
    <w:rsid w:val="006E7654"/>
    <w:rsid w:val="006F1379"/>
    <w:rsid w:val="00702D0C"/>
    <w:rsid w:val="00704FDA"/>
    <w:rsid w:val="00707861"/>
    <w:rsid w:val="007143F3"/>
    <w:rsid w:val="00714B2E"/>
    <w:rsid w:val="00721FCF"/>
    <w:rsid w:val="007253EA"/>
    <w:rsid w:val="007301C0"/>
    <w:rsid w:val="007317DB"/>
    <w:rsid w:val="007509B1"/>
    <w:rsid w:val="00756728"/>
    <w:rsid w:val="00761774"/>
    <w:rsid w:val="00766A73"/>
    <w:rsid w:val="00771AD9"/>
    <w:rsid w:val="007819CD"/>
    <w:rsid w:val="007872C4"/>
    <w:rsid w:val="00792D44"/>
    <w:rsid w:val="007A172A"/>
    <w:rsid w:val="007A2D6A"/>
    <w:rsid w:val="007A3E6E"/>
    <w:rsid w:val="007A7FED"/>
    <w:rsid w:val="007B3E32"/>
    <w:rsid w:val="007B686E"/>
    <w:rsid w:val="007C3FE3"/>
    <w:rsid w:val="007C64B2"/>
    <w:rsid w:val="007C7A71"/>
    <w:rsid w:val="007D2D68"/>
    <w:rsid w:val="007D2FFA"/>
    <w:rsid w:val="007E5A83"/>
    <w:rsid w:val="007E6F40"/>
    <w:rsid w:val="007E7652"/>
    <w:rsid w:val="007F6EA3"/>
    <w:rsid w:val="00800BA9"/>
    <w:rsid w:val="00814F81"/>
    <w:rsid w:val="008216E1"/>
    <w:rsid w:val="008300E5"/>
    <w:rsid w:val="00832CE8"/>
    <w:rsid w:val="00833E7F"/>
    <w:rsid w:val="00837A8A"/>
    <w:rsid w:val="00842A3F"/>
    <w:rsid w:val="00843DCF"/>
    <w:rsid w:val="0084660C"/>
    <w:rsid w:val="00872042"/>
    <w:rsid w:val="008760B5"/>
    <w:rsid w:val="00885E37"/>
    <w:rsid w:val="008A36A3"/>
    <w:rsid w:val="008A67B8"/>
    <w:rsid w:val="008B2B38"/>
    <w:rsid w:val="008B7708"/>
    <w:rsid w:val="008C4FAE"/>
    <w:rsid w:val="008C7666"/>
    <w:rsid w:val="008D12A3"/>
    <w:rsid w:val="008D3A73"/>
    <w:rsid w:val="00901C00"/>
    <w:rsid w:val="00905E67"/>
    <w:rsid w:val="00914D94"/>
    <w:rsid w:val="00923D7A"/>
    <w:rsid w:val="00930047"/>
    <w:rsid w:val="00935DD5"/>
    <w:rsid w:val="00942A99"/>
    <w:rsid w:val="00943F07"/>
    <w:rsid w:val="00954C0D"/>
    <w:rsid w:val="00957A2C"/>
    <w:rsid w:val="00963773"/>
    <w:rsid w:val="00963B5B"/>
    <w:rsid w:val="009667C6"/>
    <w:rsid w:val="0097008F"/>
    <w:rsid w:val="00975F4F"/>
    <w:rsid w:val="009761BA"/>
    <w:rsid w:val="009935CD"/>
    <w:rsid w:val="00993CB9"/>
    <w:rsid w:val="009A230B"/>
    <w:rsid w:val="009A5C64"/>
    <w:rsid w:val="009A6F55"/>
    <w:rsid w:val="009B53CB"/>
    <w:rsid w:val="009C21A0"/>
    <w:rsid w:val="009C2FBA"/>
    <w:rsid w:val="009E26A0"/>
    <w:rsid w:val="009E4354"/>
    <w:rsid w:val="00A154AD"/>
    <w:rsid w:val="00A15DC7"/>
    <w:rsid w:val="00A21D6D"/>
    <w:rsid w:val="00A441DB"/>
    <w:rsid w:val="00A45C31"/>
    <w:rsid w:val="00A4704B"/>
    <w:rsid w:val="00A5018C"/>
    <w:rsid w:val="00A535AD"/>
    <w:rsid w:val="00A536CD"/>
    <w:rsid w:val="00A53A7F"/>
    <w:rsid w:val="00A60EA2"/>
    <w:rsid w:val="00A63178"/>
    <w:rsid w:val="00A655C3"/>
    <w:rsid w:val="00A74511"/>
    <w:rsid w:val="00A745DA"/>
    <w:rsid w:val="00A7668F"/>
    <w:rsid w:val="00A81B21"/>
    <w:rsid w:val="00A82D10"/>
    <w:rsid w:val="00AA65E0"/>
    <w:rsid w:val="00AB490B"/>
    <w:rsid w:val="00AC5236"/>
    <w:rsid w:val="00AD5448"/>
    <w:rsid w:val="00AE691D"/>
    <w:rsid w:val="00B252D8"/>
    <w:rsid w:val="00B4378D"/>
    <w:rsid w:val="00B537CA"/>
    <w:rsid w:val="00B642F5"/>
    <w:rsid w:val="00B86268"/>
    <w:rsid w:val="00B91F1F"/>
    <w:rsid w:val="00B96586"/>
    <w:rsid w:val="00BA0145"/>
    <w:rsid w:val="00BA2081"/>
    <w:rsid w:val="00BA687B"/>
    <w:rsid w:val="00BB256D"/>
    <w:rsid w:val="00BB2E19"/>
    <w:rsid w:val="00BC0CEF"/>
    <w:rsid w:val="00BD5578"/>
    <w:rsid w:val="00BE53D9"/>
    <w:rsid w:val="00BE5F65"/>
    <w:rsid w:val="00BE7C2E"/>
    <w:rsid w:val="00C20784"/>
    <w:rsid w:val="00C210BC"/>
    <w:rsid w:val="00C2788D"/>
    <w:rsid w:val="00C323E1"/>
    <w:rsid w:val="00C339D7"/>
    <w:rsid w:val="00C35EB4"/>
    <w:rsid w:val="00C42383"/>
    <w:rsid w:val="00C527F2"/>
    <w:rsid w:val="00C710DA"/>
    <w:rsid w:val="00C7546D"/>
    <w:rsid w:val="00C94FA4"/>
    <w:rsid w:val="00CA2314"/>
    <w:rsid w:val="00CA7976"/>
    <w:rsid w:val="00CB7B70"/>
    <w:rsid w:val="00CC1544"/>
    <w:rsid w:val="00CD2B36"/>
    <w:rsid w:val="00CE13F5"/>
    <w:rsid w:val="00CE7245"/>
    <w:rsid w:val="00CF712D"/>
    <w:rsid w:val="00CF73F5"/>
    <w:rsid w:val="00D01D0F"/>
    <w:rsid w:val="00D024AA"/>
    <w:rsid w:val="00D044AD"/>
    <w:rsid w:val="00D04E78"/>
    <w:rsid w:val="00D17CF1"/>
    <w:rsid w:val="00D247E5"/>
    <w:rsid w:val="00D32611"/>
    <w:rsid w:val="00D36C07"/>
    <w:rsid w:val="00D41852"/>
    <w:rsid w:val="00D46359"/>
    <w:rsid w:val="00D85F15"/>
    <w:rsid w:val="00D87274"/>
    <w:rsid w:val="00DA58FD"/>
    <w:rsid w:val="00DA6F94"/>
    <w:rsid w:val="00DB773E"/>
    <w:rsid w:val="00DD10CA"/>
    <w:rsid w:val="00DD2F6D"/>
    <w:rsid w:val="00DD48B2"/>
    <w:rsid w:val="00DD6A30"/>
    <w:rsid w:val="00DE655E"/>
    <w:rsid w:val="00DE7A40"/>
    <w:rsid w:val="00DF5AF2"/>
    <w:rsid w:val="00E2202E"/>
    <w:rsid w:val="00E24484"/>
    <w:rsid w:val="00E258DF"/>
    <w:rsid w:val="00E36494"/>
    <w:rsid w:val="00E4026A"/>
    <w:rsid w:val="00E4248A"/>
    <w:rsid w:val="00E64808"/>
    <w:rsid w:val="00E75052"/>
    <w:rsid w:val="00E827C9"/>
    <w:rsid w:val="00E93201"/>
    <w:rsid w:val="00EA35A0"/>
    <w:rsid w:val="00EA7D64"/>
    <w:rsid w:val="00EB0EDE"/>
    <w:rsid w:val="00EB1875"/>
    <w:rsid w:val="00EB1EA3"/>
    <w:rsid w:val="00EB2DD4"/>
    <w:rsid w:val="00EE0927"/>
    <w:rsid w:val="00EE417A"/>
    <w:rsid w:val="00EF14EE"/>
    <w:rsid w:val="00EF51B5"/>
    <w:rsid w:val="00F01D19"/>
    <w:rsid w:val="00F07A54"/>
    <w:rsid w:val="00F12D0B"/>
    <w:rsid w:val="00F31E08"/>
    <w:rsid w:val="00F3235F"/>
    <w:rsid w:val="00F346CC"/>
    <w:rsid w:val="00F52666"/>
    <w:rsid w:val="00F67B58"/>
    <w:rsid w:val="00F71E24"/>
    <w:rsid w:val="00F86F4E"/>
    <w:rsid w:val="00FA0E6A"/>
    <w:rsid w:val="00FA2196"/>
    <w:rsid w:val="00FA39FA"/>
    <w:rsid w:val="00FB4310"/>
    <w:rsid w:val="00FB6C8F"/>
    <w:rsid w:val="00FD1C87"/>
    <w:rsid w:val="00FF3448"/>
    <w:rsid w:val="00FF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3E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3E1"/>
    <w:pPr>
      <w:ind w:left="720"/>
      <w:contextualSpacing/>
    </w:pPr>
  </w:style>
  <w:style w:type="paragraph" w:styleId="Header">
    <w:name w:val="header"/>
    <w:basedOn w:val="Normal"/>
    <w:link w:val="HeaderChar"/>
    <w:rsid w:val="006A2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A2A8D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rsid w:val="006A2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A2A8D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7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10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C3A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3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A4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0C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A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United States Senate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Burke, Mike (Cardin)</dc:creator>
  <cp:lastModifiedBy>Lana Sindler</cp:lastModifiedBy>
  <cp:revision>2</cp:revision>
  <cp:lastPrinted>2010-05-14T19:08:00Z</cp:lastPrinted>
  <dcterms:created xsi:type="dcterms:W3CDTF">2010-11-12T14:11:00Z</dcterms:created>
  <dcterms:modified xsi:type="dcterms:W3CDTF">2010-11-12T14:11:00Z</dcterms:modified>
</cp:coreProperties>
</file>