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3F1" w:rsidRPr="00440B55" w:rsidRDefault="00DC33F1" w:rsidP="00440B55">
      <w:pPr>
        <w:pStyle w:val="Default"/>
        <w:ind w:left="360" w:hanging="360"/>
        <w:rPr>
          <w:rFonts w:ascii="Franklin Gothic Book" w:hAnsi="Franklin Gothic Book"/>
          <w:color w:val="auto"/>
          <w:sz w:val="22"/>
          <w:szCs w:val="22"/>
        </w:rPr>
      </w:pPr>
    </w:p>
    <w:p w:rsidR="00DC33F1" w:rsidRPr="00440B55" w:rsidRDefault="00DC33F1" w:rsidP="00440B55">
      <w:pPr>
        <w:pStyle w:val="Default"/>
        <w:rPr>
          <w:rFonts w:ascii="Franklin Gothic Book" w:hAnsi="Franklin Gothic Book" w:cstheme="minorBidi"/>
          <w:color w:val="auto"/>
          <w:sz w:val="22"/>
          <w:szCs w:val="22"/>
        </w:rPr>
      </w:pPr>
    </w:p>
    <w:p w:rsidR="00DC33F1" w:rsidRPr="00440B55" w:rsidRDefault="00DC33F1" w:rsidP="00440B55">
      <w:pPr>
        <w:pStyle w:val="Pa1"/>
        <w:spacing w:line="240" w:lineRule="auto"/>
        <w:rPr>
          <w:rFonts w:ascii="Franklin Gothic Book" w:hAnsi="Franklin Gothic Book"/>
          <w:b/>
          <w:sz w:val="22"/>
          <w:szCs w:val="22"/>
        </w:rPr>
      </w:pPr>
      <w:r w:rsidRPr="00440B55">
        <w:rPr>
          <w:rStyle w:val="A6"/>
          <w:rFonts w:ascii="Franklin Gothic Book" w:hAnsi="Franklin Gothic Book" w:cstheme="minorBidi"/>
          <w:b/>
          <w:color w:val="auto"/>
          <w:sz w:val="22"/>
          <w:szCs w:val="22"/>
        </w:rPr>
        <w:t xml:space="preserve">TRANSPORTATION/ LAND USE </w:t>
      </w:r>
    </w:p>
    <w:p w:rsidR="008105C1" w:rsidRPr="00440B55" w:rsidRDefault="00DC33F1" w:rsidP="00440B55">
      <w:pPr>
        <w:spacing w:after="0" w:line="240" w:lineRule="auto"/>
        <w:rPr>
          <w:rStyle w:val="A6"/>
          <w:rFonts w:ascii="Franklin Gothic Book" w:hAnsi="Franklin Gothic Book" w:cstheme="minorBidi"/>
          <w:b/>
          <w:color w:val="auto"/>
          <w:sz w:val="22"/>
          <w:szCs w:val="22"/>
        </w:rPr>
      </w:pPr>
      <w:r w:rsidRPr="00440B55">
        <w:rPr>
          <w:rStyle w:val="A6"/>
          <w:rFonts w:ascii="Franklin Gothic Book" w:hAnsi="Franklin Gothic Book" w:cstheme="minorBidi"/>
          <w:b/>
          <w:color w:val="auto"/>
          <w:sz w:val="22"/>
          <w:szCs w:val="22"/>
        </w:rPr>
        <w:t>CONNECTIONS PROGRAM</w:t>
      </w:r>
    </w:p>
    <w:p w:rsidR="00440B55" w:rsidRPr="00440B55" w:rsidRDefault="00440B55" w:rsidP="00440B55">
      <w:pPr>
        <w:autoSpaceDE w:val="0"/>
        <w:autoSpaceDN w:val="0"/>
        <w:adjustRightInd w:val="0"/>
        <w:spacing w:after="0" w:line="240" w:lineRule="auto"/>
        <w:rPr>
          <w:rFonts w:ascii="Franklin Gothic Book" w:hAnsi="Franklin Gothic Book" w:cs="Franklin Gothic Medium"/>
        </w:rPr>
      </w:pPr>
    </w:p>
    <w:p w:rsidR="00DC33F1" w:rsidRPr="00440B55" w:rsidRDefault="00440B55" w:rsidP="00440B55">
      <w:pPr>
        <w:spacing w:after="0" w:line="240" w:lineRule="auto"/>
        <w:rPr>
          <w:rFonts w:ascii="Franklin Gothic Book" w:hAnsi="Franklin Gothic Book" w:cs="Franklin Gothic Book"/>
        </w:rPr>
      </w:pPr>
      <w:r w:rsidRPr="00440B55">
        <w:rPr>
          <w:rFonts w:ascii="Franklin Gothic Book" w:hAnsi="Franklin Gothic Book"/>
        </w:rPr>
        <w:t xml:space="preserve">The Transportation Planning Board's (TPB) Transportation/Land Use Connections (TLC) program helps local jurisdictions work through the challenges of integrating transportation and land use planning to create </w:t>
      </w:r>
      <w:r w:rsidRPr="00440B55">
        <w:rPr>
          <w:rFonts w:ascii="Franklin Gothic Book" w:hAnsi="Franklin Gothic Book" w:cs="Franklin Gothic Medium"/>
        </w:rPr>
        <w:t xml:space="preserve">vibrant communities. TLC is designed to support local planning and design projects as well as share success stories and proven tools with governments and agencies across the region. </w:t>
      </w:r>
      <w:r w:rsidRPr="00440B55">
        <w:rPr>
          <w:rFonts w:ascii="Franklin Gothic Book" w:hAnsi="Franklin Gothic Book" w:cs="Franklin Gothic Book"/>
        </w:rPr>
        <w:t xml:space="preserve">Since 2007, the TPB has worked with every jurisdiction in the National Capital Region through the three components of the TLC Program: TLC Technical Assistance, the Peer Exchange Network (TLC </w:t>
      </w:r>
      <w:proofErr w:type="spellStart"/>
      <w:r w:rsidRPr="00440B55">
        <w:rPr>
          <w:rFonts w:ascii="Franklin Gothic Book" w:hAnsi="Franklin Gothic Book" w:cs="Franklin Gothic Book"/>
        </w:rPr>
        <w:t>PeerX</w:t>
      </w:r>
      <w:proofErr w:type="spellEnd"/>
      <w:r w:rsidRPr="00440B55">
        <w:rPr>
          <w:rFonts w:ascii="Franklin Gothic Book" w:hAnsi="Franklin Gothic Book" w:cs="Franklin Gothic Book"/>
        </w:rPr>
        <w:t>), and the Transportation Alternatives Set Aside (TA Set Aside). TLC also includes a partnership with the Washington District Council of the Urban Land Institute through its Technical Assistance Panels (COG-ULI TAP)</w:t>
      </w:r>
      <w:r w:rsidRPr="00440B55">
        <w:rPr>
          <w:rFonts w:ascii="Franklin Gothic Book" w:hAnsi="Franklin Gothic Book" w:cs="Franklin Gothic Book"/>
        </w:rPr>
        <w:t>.</w:t>
      </w:r>
    </w:p>
    <w:p w:rsidR="00440B55" w:rsidRPr="00440B55" w:rsidRDefault="00440B55" w:rsidP="00440B55">
      <w:pPr>
        <w:pStyle w:val="Default"/>
        <w:rPr>
          <w:rFonts w:ascii="Franklin Gothic Book" w:hAnsi="Franklin Gothic Book"/>
          <w:color w:val="auto"/>
          <w:sz w:val="22"/>
          <w:szCs w:val="22"/>
        </w:rPr>
      </w:pPr>
    </w:p>
    <w:p w:rsidR="00440B55" w:rsidRPr="00440B55" w:rsidRDefault="00440B55" w:rsidP="00440B55">
      <w:pPr>
        <w:spacing w:after="0" w:line="240" w:lineRule="auto"/>
        <w:rPr>
          <w:rStyle w:val="A6"/>
          <w:rFonts w:ascii="Franklin Gothic Book" w:hAnsi="Franklin Gothic Book" w:cstheme="minorBidi"/>
          <w:color w:val="auto"/>
          <w:sz w:val="22"/>
          <w:szCs w:val="22"/>
        </w:rPr>
      </w:pPr>
      <w:r w:rsidRPr="00440B55">
        <w:rPr>
          <w:rStyle w:val="A6"/>
          <w:rFonts w:ascii="Franklin Gothic Book" w:hAnsi="Franklin Gothic Book" w:cstheme="minorBidi"/>
          <w:color w:val="auto"/>
          <w:sz w:val="22"/>
          <w:szCs w:val="22"/>
        </w:rPr>
        <w:t>The TPB encourages TLC projects and events that support:</w:t>
      </w:r>
    </w:p>
    <w:p w:rsidR="00440B55" w:rsidRPr="00440B55" w:rsidRDefault="00440B55" w:rsidP="00440B55">
      <w:pPr>
        <w:pStyle w:val="Default"/>
        <w:numPr>
          <w:ilvl w:val="0"/>
          <w:numId w:val="6"/>
        </w:numPr>
        <w:rPr>
          <w:rFonts w:ascii="Franklin Gothic Book" w:hAnsi="Franklin Gothic Book" w:cstheme="minorBidi"/>
          <w:color w:val="auto"/>
          <w:sz w:val="22"/>
          <w:szCs w:val="22"/>
        </w:rPr>
      </w:pPr>
      <w:r w:rsidRPr="00440B55">
        <w:rPr>
          <w:rStyle w:val="A13"/>
          <w:rFonts w:ascii="Franklin Gothic Book" w:hAnsi="Franklin Gothic Book" w:cstheme="minorBidi"/>
          <w:color w:val="auto"/>
          <w:sz w:val="22"/>
          <w:szCs w:val="22"/>
        </w:rPr>
        <w:t xml:space="preserve">REGIONAL GOALS </w:t>
      </w:r>
    </w:p>
    <w:p w:rsidR="00440B55" w:rsidRPr="00440B55" w:rsidRDefault="00440B55" w:rsidP="00440B55">
      <w:pPr>
        <w:pStyle w:val="Default"/>
        <w:numPr>
          <w:ilvl w:val="1"/>
          <w:numId w:val="6"/>
        </w:numPr>
        <w:rPr>
          <w:rFonts w:ascii="Franklin Gothic Book" w:hAnsi="Franklin Gothic Book"/>
          <w:color w:val="auto"/>
          <w:sz w:val="22"/>
          <w:szCs w:val="22"/>
        </w:rPr>
      </w:pPr>
      <w:r w:rsidRPr="00440B55">
        <w:rPr>
          <w:rFonts w:ascii="Franklin Gothic Book" w:hAnsi="Franklin Gothic Book"/>
          <w:i/>
          <w:iCs/>
          <w:color w:val="auto"/>
          <w:sz w:val="22"/>
          <w:szCs w:val="22"/>
        </w:rPr>
        <w:t xml:space="preserve">REGIONAL TRANSPORTATION PRIORITIES PLAN </w:t>
      </w:r>
    </w:p>
    <w:p w:rsidR="00440B55" w:rsidRPr="00440B55" w:rsidRDefault="00440B55" w:rsidP="00440B55">
      <w:pPr>
        <w:pStyle w:val="Default"/>
        <w:numPr>
          <w:ilvl w:val="1"/>
          <w:numId w:val="6"/>
        </w:numPr>
        <w:rPr>
          <w:rFonts w:ascii="Franklin Gothic Book" w:hAnsi="Franklin Gothic Book"/>
          <w:color w:val="auto"/>
          <w:sz w:val="22"/>
          <w:szCs w:val="22"/>
        </w:rPr>
      </w:pPr>
      <w:r w:rsidRPr="00440B55">
        <w:rPr>
          <w:rFonts w:ascii="Franklin Gothic Book" w:hAnsi="Franklin Gothic Book"/>
          <w:i/>
          <w:iCs/>
          <w:color w:val="auto"/>
          <w:sz w:val="22"/>
          <w:szCs w:val="22"/>
        </w:rPr>
        <w:t xml:space="preserve">REGION FORWARD </w:t>
      </w:r>
    </w:p>
    <w:p w:rsidR="00440B55" w:rsidRPr="00440B55" w:rsidRDefault="00440B55" w:rsidP="00440B55">
      <w:pPr>
        <w:pStyle w:val="Default"/>
        <w:numPr>
          <w:ilvl w:val="0"/>
          <w:numId w:val="6"/>
        </w:numPr>
        <w:rPr>
          <w:rFonts w:ascii="Franklin Gothic Book" w:hAnsi="Franklin Gothic Book"/>
          <w:color w:val="auto"/>
          <w:sz w:val="22"/>
          <w:szCs w:val="22"/>
        </w:rPr>
      </w:pPr>
      <w:r w:rsidRPr="00440B55">
        <w:rPr>
          <w:rFonts w:ascii="Franklin Gothic Book" w:hAnsi="Franklin Gothic Book"/>
          <w:color w:val="auto"/>
          <w:sz w:val="22"/>
          <w:szCs w:val="22"/>
        </w:rPr>
        <w:t xml:space="preserve">CROSS-JURISDICTIONAL </w:t>
      </w:r>
      <w:r w:rsidRPr="00440B55">
        <w:rPr>
          <w:rStyle w:val="A18"/>
          <w:rFonts w:ascii="Franklin Gothic Book" w:hAnsi="Franklin Gothic Book"/>
          <w:color w:val="auto"/>
          <w:sz w:val="22"/>
          <w:szCs w:val="22"/>
        </w:rPr>
        <w:t xml:space="preserve">COLLABORATION </w:t>
      </w:r>
    </w:p>
    <w:p w:rsidR="00440B55" w:rsidRPr="00440B55" w:rsidRDefault="00440B55" w:rsidP="00440B55">
      <w:pPr>
        <w:pStyle w:val="Default"/>
        <w:numPr>
          <w:ilvl w:val="0"/>
          <w:numId w:val="6"/>
        </w:numPr>
        <w:rPr>
          <w:rFonts w:ascii="Franklin Gothic Book" w:hAnsi="Franklin Gothic Book"/>
          <w:color w:val="auto"/>
          <w:sz w:val="22"/>
          <w:szCs w:val="22"/>
        </w:rPr>
      </w:pPr>
      <w:r w:rsidRPr="00440B55">
        <w:rPr>
          <w:rStyle w:val="A18"/>
          <w:rFonts w:ascii="Franklin Gothic Book" w:hAnsi="Franklin Gothic Book"/>
          <w:color w:val="auto"/>
          <w:sz w:val="22"/>
          <w:szCs w:val="22"/>
        </w:rPr>
        <w:t xml:space="preserve">ACTIVITY CENTERS </w:t>
      </w:r>
    </w:p>
    <w:p w:rsidR="00440B55" w:rsidRPr="00440B55" w:rsidRDefault="00440B55" w:rsidP="00440B55">
      <w:pPr>
        <w:pStyle w:val="Default"/>
        <w:numPr>
          <w:ilvl w:val="0"/>
          <w:numId w:val="6"/>
        </w:numPr>
        <w:rPr>
          <w:rFonts w:ascii="Franklin Gothic Book" w:hAnsi="Franklin Gothic Book"/>
          <w:color w:val="auto"/>
          <w:sz w:val="22"/>
          <w:szCs w:val="22"/>
        </w:rPr>
      </w:pPr>
      <w:r w:rsidRPr="00440B55">
        <w:rPr>
          <w:rStyle w:val="A18"/>
          <w:rFonts w:ascii="Franklin Gothic Book" w:hAnsi="Franklin Gothic Book"/>
          <w:color w:val="auto"/>
          <w:sz w:val="22"/>
          <w:szCs w:val="22"/>
        </w:rPr>
        <w:t xml:space="preserve">ACCESS TO TRANSIT </w:t>
      </w:r>
    </w:p>
    <w:p w:rsidR="00440B55" w:rsidRDefault="00440B55" w:rsidP="00440B55">
      <w:pPr>
        <w:pStyle w:val="Default"/>
        <w:numPr>
          <w:ilvl w:val="0"/>
          <w:numId w:val="6"/>
        </w:numPr>
        <w:rPr>
          <w:rStyle w:val="A18"/>
          <w:rFonts w:ascii="Franklin Gothic Book" w:hAnsi="Franklin Gothic Book"/>
          <w:color w:val="auto"/>
          <w:sz w:val="22"/>
          <w:szCs w:val="22"/>
        </w:rPr>
      </w:pPr>
      <w:r w:rsidRPr="00440B55">
        <w:rPr>
          <w:rStyle w:val="A18"/>
          <w:rFonts w:ascii="Franklin Gothic Book" w:hAnsi="Franklin Gothic Book"/>
          <w:color w:val="auto"/>
          <w:sz w:val="22"/>
          <w:szCs w:val="22"/>
        </w:rPr>
        <w:t xml:space="preserve">DIVERSITY AND EQUITY </w:t>
      </w:r>
    </w:p>
    <w:p w:rsidR="00440B55" w:rsidRDefault="00440B55" w:rsidP="00440B55">
      <w:pPr>
        <w:pStyle w:val="Default"/>
        <w:rPr>
          <w:rStyle w:val="A18"/>
          <w:rFonts w:ascii="Franklin Gothic Book" w:hAnsi="Franklin Gothic Book"/>
          <w:color w:val="auto"/>
          <w:sz w:val="22"/>
          <w:szCs w:val="22"/>
        </w:rPr>
      </w:pPr>
    </w:p>
    <w:p w:rsidR="008D0152" w:rsidRDefault="008D0152" w:rsidP="00440B55">
      <w:pPr>
        <w:pStyle w:val="Default"/>
        <w:rPr>
          <w:rStyle w:val="A18"/>
          <w:rFonts w:ascii="Franklin Gothic Book" w:hAnsi="Franklin Gothic Book"/>
          <w:b/>
          <w:color w:val="auto"/>
          <w:sz w:val="22"/>
          <w:szCs w:val="22"/>
        </w:rPr>
      </w:pPr>
    </w:p>
    <w:p w:rsidR="00440B55" w:rsidRPr="00440B55" w:rsidRDefault="00440B55" w:rsidP="00440B55">
      <w:pPr>
        <w:pStyle w:val="Default"/>
        <w:rPr>
          <w:rStyle w:val="A18"/>
          <w:rFonts w:ascii="Franklin Gothic Book" w:hAnsi="Franklin Gothic Book"/>
          <w:b/>
          <w:color w:val="auto"/>
          <w:sz w:val="22"/>
          <w:szCs w:val="22"/>
        </w:rPr>
      </w:pPr>
      <w:r w:rsidRPr="00440B55">
        <w:rPr>
          <w:rStyle w:val="A18"/>
          <w:rFonts w:ascii="Franklin Gothic Book" w:hAnsi="Franklin Gothic Book"/>
          <w:b/>
          <w:color w:val="auto"/>
          <w:sz w:val="22"/>
          <w:szCs w:val="22"/>
        </w:rPr>
        <w:t>Components</w:t>
      </w:r>
    </w:p>
    <w:p w:rsidR="00440B55" w:rsidRPr="00440B55" w:rsidRDefault="00440B55" w:rsidP="00440B55">
      <w:pPr>
        <w:pStyle w:val="Default"/>
        <w:rPr>
          <w:rFonts w:ascii="Franklin Gothic Book" w:hAnsi="Franklin Gothic Book"/>
          <w:color w:val="auto"/>
          <w:sz w:val="22"/>
          <w:szCs w:val="22"/>
        </w:rPr>
      </w:pPr>
    </w:p>
    <w:p w:rsidR="00440B55" w:rsidRDefault="00440B55" w:rsidP="00440B55">
      <w:pPr>
        <w:autoSpaceDE w:val="0"/>
        <w:autoSpaceDN w:val="0"/>
        <w:adjustRightInd w:val="0"/>
        <w:spacing w:after="0" w:line="240" w:lineRule="auto"/>
        <w:rPr>
          <w:rFonts w:ascii="Franklin Gothic Book" w:hAnsi="Franklin Gothic Book"/>
        </w:rPr>
      </w:pPr>
      <w:r w:rsidRPr="00440B55">
        <w:rPr>
          <w:rFonts w:ascii="Franklin Gothic Book" w:hAnsi="Franklin Gothic Book"/>
        </w:rPr>
        <w:t>The TLC Program has three components:</w:t>
      </w:r>
    </w:p>
    <w:p w:rsidR="00440B55" w:rsidRDefault="00440B55" w:rsidP="00440B55">
      <w:pPr>
        <w:autoSpaceDE w:val="0"/>
        <w:autoSpaceDN w:val="0"/>
        <w:adjustRightInd w:val="0"/>
        <w:spacing w:after="0" w:line="240" w:lineRule="auto"/>
        <w:rPr>
          <w:rFonts w:ascii="Franklin Gothic Book" w:hAnsi="Franklin Gothic Book"/>
        </w:rPr>
      </w:pPr>
      <w:r w:rsidRPr="00440B55">
        <w:rPr>
          <w:rFonts w:ascii="Franklin Gothic Book" w:hAnsi="Franklin Gothic Book"/>
        </w:rPr>
        <w:t xml:space="preserve"> </w:t>
      </w:r>
    </w:p>
    <w:p w:rsidR="00440B55" w:rsidRPr="008D0152" w:rsidRDefault="00440B55" w:rsidP="00440B55">
      <w:pPr>
        <w:autoSpaceDE w:val="0"/>
        <w:autoSpaceDN w:val="0"/>
        <w:adjustRightInd w:val="0"/>
        <w:spacing w:after="0" w:line="240" w:lineRule="auto"/>
        <w:rPr>
          <w:rFonts w:ascii="Franklin Gothic Book" w:hAnsi="Franklin Gothic Book"/>
          <w:b/>
        </w:rPr>
      </w:pPr>
      <w:r w:rsidRPr="008D0152">
        <w:rPr>
          <w:rFonts w:ascii="Franklin Gothic Book" w:hAnsi="Franklin Gothic Book"/>
          <w:b/>
        </w:rPr>
        <w:t xml:space="preserve">TLC TECHNICAL ASSISTANCE </w:t>
      </w:r>
    </w:p>
    <w:p w:rsidR="00440B55" w:rsidRDefault="00440B55" w:rsidP="00440B55">
      <w:pPr>
        <w:autoSpaceDE w:val="0"/>
        <w:autoSpaceDN w:val="0"/>
        <w:adjustRightInd w:val="0"/>
        <w:spacing w:after="0" w:line="240" w:lineRule="auto"/>
        <w:rPr>
          <w:rFonts w:ascii="Franklin Gothic Book" w:hAnsi="Franklin Gothic Book" w:cs="Franklin Gothic Book"/>
        </w:rPr>
      </w:pPr>
      <w:r w:rsidRPr="00440B55">
        <w:rPr>
          <w:rFonts w:ascii="Franklin Gothic Book" w:hAnsi="Franklin Gothic Book" w:cs="Franklin Gothic Book"/>
        </w:rPr>
        <w:t xml:space="preserve">TLC Technical Assistance provides consultant services to local jurisdictions working on creative, forward-thinking, and sustainable plans and projects. The TPB </w:t>
      </w:r>
      <w:proofErr w:type="gramStart"/>
      <w:r w:rsidRPr="00440B55">
        <w:rPr>
          <w:rFonts w:ascii="Franklin Gothic Book" w:hAnsi="Franklin Gothic Book" w:cs="Franklin Gothic Book"/>
        </w:rPr>
        <w:t>provides assistance</w:t>
      </w:r>
      <w:proofErr w:type="gramEnd"/>
      <w:r w:rsidRPr="00440B55">
        <w:rPr>
          <w:rFonts w:ascii="Franklin Gothic Book" w:hAnsi="Franklin Gothic Book" w:cs="Franklin Gothic Book"/>
        </w:rPr>
        <w:t xml:space="preserve"> of $30,000 to $60,000 for planning, and up to $80,000 for 30 percent design. Applicants must be TPB member local jurisdictions or area agencies or organizations partnering with TPB member jurisdictions. </w:t>
      </w:r>
    </w:p>
    <w:p w:rsidR="00440B55" w:rsidRDefault="00440B55" w:rsidP="00440B55">
      <w:pPr>
        <w:autoSpaceDE w:val="0"/>
        <w:autoSpaceDN w:val="0"/>
        <w:adjustRightInd w:val="0"/>
        <w:spacing w:after="0" w:line="240" w:lineRule="auto"/>
        <w:rPr>
          <w:rFonts w:ascii="Franklin Gothic Book" w:hAnsi="Franklin Gothic Book" w:cs="Franklin Gothic Book"/>
        </w:rPr>
      </w:pPr>
    </w:p>
    <w:p w:rsidR="00440B55" w:rsidRPr="008D0152" w:rsidRDefault="00440B55" w:rsidP="00440B55">
      <w:pPr>
        <w:autoSpaceDE w:val="0"/>
        <w:autoSpaceDN w:val="0"/>
        <w:adjustRightInd w:val="0"/>
        <w:spacing w:after="0" w:line="240" w:lineRule="auto"/>
        <w:rPr>
          <w:rFonts w:ascii="Franklin Gothic Book" w:hAnsi="Franklin Gothic Book" w:cs="Franklin Gothic Medium"/>
          <w:b/>
        </w:rPr>
      </w:pPr>
      <w:r w:rsidRPr="008D0152">
        <w:rPr>
          <w:rFonts w:ascii="Franklin Gothic Book" w:hAnsi="Franklin Gothic Book" w:cs="Franklin Gothic Medium"/>
          <w:b/>
        </w:rPr>
        <w:t xml:space="preserve">PEER EXCHANGE NETWORK (TLC PEERX) </w:t>
      </w:r>
    </w:p>
    <w:p w:rsidR="00440B55" w:rsidRDefault="00440B55" w:rsidP="00440B55">
      <w:pPr>
        <w:autoSpaceDE w:val="0"/>
        <w:autoSpaceDN w:val="0"/>
        <w:adjustRightInd w:val="0"/>
        <w:spacing w:after="0" w:line="240" w:lineRule="auto"/>
        <w:rPr>
          <w:rFonts w:ascii="Franklin Gothic Book" w:hAnsi="Franklin Gothic Book" w:cs="Franklin Gothic Book"/>
        </w:rPr>
      </w:pPr>
      <w:r w:rsidRPr="00440B55">
        <w:rPr>
          <w:rFonts w:ascii="Franklin Gothic Book" w:hAnsi="Franklin Gothic Book" w:cs="Franklin Gothic Book"/>
        </w:rPr>
        <w:t xml:space="preserve">TLC </w:t>
      </w:r>
      <w:proofErr w:type="spellStart"/>
      <w:r w:rsidRPr="00440B55">
        <w:rPr>
          <w:rFonts w:ascii="Franklin Gothic Book" w:hAnsi="Franklin Gothic Book" w:cs="Franklin Gothic Book"/>
        </w:rPr>
        <w:t>PeerX</w:t>
      </w:r>
      <w:proofErr w:type="spellEnd"/>
      <w:r w:rsidRPr="00440B55">
        <w:rPr>
          <w:rFonts w:ascii="Franklin Gothic Book" w:hAnsi="Franklin Gothic Book" w:cs="Franklin Gothic Book"/>
        </w:rPr>
        <w:t xml:space="preserve"> provides opportunities for planners across the region to share and discuss best practices and innovative ideas stemming from successful past projects and regional planning issues. TLC </w:t>
      </w:r>
      <w:proofErr w:type="spellStart"/>
      <w:r w:rsidRPr="00440B55">
        <w:rPr>
          <w:rFonts w:ascii="Franklin Gothic Book" w:hAnsi="Franklin Gothic Book" w:cs="Franklin Gothic Book"/>
        </w:rPr>
        <w:t>PeerX</w:t>
      </w:r>
      <w:proofErr w:type="spellEnd"/>
      <w:r w:rsidRPr="00440B55">
        <w:rPr>
          <w:rFonts w:ascii="Franklin Gothic Book" w:hAnsi="Franklin Gothic Book" w:cs="Franklin Gothic Book"/>
        </w:rPr>
        <w:t xml:space="preserve"> includes webinars, forums, site visits, and other means of connecting the region’s planners and promoting collaboration around TLC-related topics. </w:t>
      </w:r>
    </w:p>
    <w:p w:rsidR="00440B55" w:rsidRDefault="00440B55" w:rsidP="00440B55">
      <w:pPr>
        <w:autoSpaceDE w:val="0"/>
        <w:autoSpaceDN w:val="0"/>
        <w:adjustRightInd w:val="0"/>
        <w:spacing w:after="0" w:line="240" w:lineRule="auto"/>
        <w:rPr>
          <w:rFonts w:ascii="Franklin Gothic Book" w:hAnsi="Franklin Gothic Book" w:cs="Franklin Gothic Book"/>
        </w:rPr>
      </w:pPr>
    </w:p>
    <w:p w:rsidR="00440B55" w:rsidRPr="008D0152" w:rsidRDefault="00440B55" w:rsidP="00440B55">
      <w:pPr>
        <w:autoSpaceDE w:val="0"/>
        <w:autoSpaceDN w:val="0"/>
        <w:adjustRightInd w:val="0"/>
        <w:spacing w:after="0" w:line="240" w:lineRule="auto"/>
        <w:rPr>
          <w:rFonts w:ascii="Franklin Gothic Book" w:hAnsi="Franklin Gothic Book" w:cs="Franklin Gothic Medium"/>
          <w:b/>
        </w:rPr>
      </w:pPr>
      <w:r w:rsidRPr="008D0152">
        <w:rPr>
          <w:rFonts w:ascii="Franklin Gothic Book" w:hAnsi="Franklin Gothic Book" w:cs="Franklin Gothic Medium"/>
          <w:b/>
        </w:rPr>
        <w:t xml:space="preserve">TRANSPORTATION ALTERNATIVES SET ASIDE (TA SET ASIDE) </w:t>
      </w:r>
    </w:p>
    <w:p w:rsidR="00440B55" w:rsidRPr="00440B55" w:rsidRDefault="00440B55" w:rsidP="00440B55">
      <w:pPr>
        <w:autoSpaceDE w:val="0"/>
        <w:autoSpaceDN w:val="0"/>
        <w:adjustRightInd w:val="0"/>
        <w:spacing w:after="0" w:line="240" w:lineRule="auto"/>
        <w:rPr>
          <w:rFonts w:ascii="Franklin Gothic Book" w:hAnsi="Franklin Gothic Book"/>
        </w:rPr>
      </w:pPr>
      <w:r w:rsidRPr="00440B55">
        <w:rPr>
          <w:rFonts w:ascii="Franklin Gothic Book" w:hAnsi="Franklin Gothic Book" w:cs="Franklin Gothic Book"/>
        </w:rPr>
        <w:t>The TA Set Aside allocates federal reimbursable aid for capital improvements considered alternative to traditional highway construction. The TPB works with the District of Columbia, Maryland, and Virginia to coordinate each state’s application process in the region. The TPB strongly encourages applications that support TLC priority criteria, Safe Routes to School, bicycle/pedestrian facilities, and non-motorized transit access improvements</w:t>
      </w:r>
      <w:r w:rsidRPr="00440B55">
        <w:rPr>
          <w:rFonts w:ascii="Franklin Gothic Book" w:hAnsi="Franklin Gothic Book" w:cs="Franklin Gothic Medium"/>
        </w:rPr>
        <w:t xml:space="preserve">. </w:t>
      </w:r>
      <w:r w:rsidRPr="00440B55">
        <w:rPr>
          <w:rFonts w:ascii="Franklin Gothic Book" w:hAnsi="Franklin Gothic Book" w:cs="Franklin Gothic Book"/>
        </w:rPr>
        <w:t xml:space="preserve">Applicants must provide a minimum 20 percent match. Projects should be ready for construction or in final engineering and design phases.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Medium"/>
          <w:b/>
        </w:rPr>
      </w:pPr>
    </w:p>
    <w:p w:rsidR="00440B55" w:rsidRDefault="00440B55" w:rsidP="00440B55">
      <w:pPr>
        <w:spacing w:after="0" w:line="240" w:lineRule="auto"/>
        <w:rPr>
          <w:rFonts w:ascii="Franklin Gothic Book" w:hAnsi="Franklin Gothic Book" w:cs="Franklin Gothic Medium"/>
          <w:b/>
        </w:rPr>
      </w:pPr>
    </w:p>
    <w:p w:rsidR="00440B55" w:rsidRDefault="00440B55" w:rsidP="00440B55">
      <w:pPr>
        <w:spacing w:after="0" w:line="240" w:lineRule="auto"/>
        <w:rPr>
          <w:rFonts w:ascii="Franklin Gothic Book" w:hAnsi="Franklin Gothic Book" w:cs="Franklin Gothic Medium"/>
          <w:b/>
        </w:rPr>
      </w:pPr>
    </w:p>
    <w:p w:rsidR="00440B55" w:rsidRDefault="00440B55" w:rsidP="00440B55">
      <w:pPr>
        <w:spacing w:after="0" w:line="240" w:lineRule="auto"/>
        <w:rPr>
          <w:rFonts w:ascii="Franklin Gothic Book" w:hAnsi="Franklin Gothic Book" w:cs="Franklin Gothic Medium"/>
          <w:b/>
        </w:rPr>
      </w:pPr>
    </w:p>
    <w:p w:rsidR="00440B55" w:rsidRDefault="00440B55" w:rsidP="00440B55">
      <w:pPr>
        <w:spacing w:after="0" w:line="240" w:lineRule="auto"/>
        <w:rPr>
          <w:rFonts w:ascii="Franklin Gothic Book" w:hAnsi="Franklin Gothic Book" w:cs="Franklin Gothic Medium"/>
          <w:b/>
        </w:rPr>
      </w:pPr>
      <w:r>
        <w:rPr>
          <w:rFonts w:ascii="Franklin Gothic Book" w:hAnsi="Franklin Gothic Book" w:cs="Franklin Gothic Medium"/>
          <w:b/>
        </w:rPr>
        <w:t>Examples of Past Projects</w:t>
      </w:r>
      <w:r w:rsidR="00674830">
        <w:rPr>
          <w:rFonts w:ascii="Franklin Gothic Book" w:hAnsi="Franklin Gothic Book" w:cs="Franklin Gothic Medium"/>
          <w:b/>
        </w:rPr>
        <w:t xml:space="preserve"> </w:t>
      </w:r>
      <w:r w:rsidR="00674830" w:rsidRPr="00674830">
        <w:rPr>
          <w:rFonts w:ascii="Franklin Gothic Book" w:hAnsi="Franklin Gothic Book" w:cs="Franklin Gothic Medium"/>
        </w:rPr>
        <w:t>[brochure features pictures of the projects described below]</w:t>
      </w:r>
    </w:p>
    <w:p w:rsidR="00440B55" w:rsidRDefault="00440B55" w:rsidP="00440B55">
      <w:pPr>
        <w:spacing w:after="0" w:line="240" w:lineRule="auto"/>
        <w:rPr>
          <w:rFonts w:ascii="Franklin Gothic Book" w:hAnsi="Franklin Gothic Book" w:cs="Franklin Gothic Medium"/>
          <w:b/>
        </w:rPr>
      </w:pPr>
    </w:p>
    <w:p w:rsidR="00440B55" w:rsidRPr="00674830" w:rsidRDefault="00440B55" w:rsidP="00674830">
      <w:pPr>
        <w:pStyle w:val="ListParagraph"/>
        <w:numPr>
          <w:ilvl w:val="0"/>
          <w:numId w:val="7"/>
        </w:numPr>
        <w:spacing w:after="0" w:line="240" w:lineRule="auto"/>
        <w:rPr>
          <w:rFonts w:ascii="Franklin Gothic Book" w:hAnsi="Franklin Gothic Book" w:cs="Franklin Gothic Medium"/>
          <w:b/>
        </w:rPr>
      </w:pPr>
      <w:r w:rsidRPr="00674830">
        <w:rPr>
          <w:rFonts w:ascii="Franklin Gothic Book" w:hAnsi="Franklin Gothic Book"/>
          <w:color w:val="221E1F"/>
        </w:rPr>
        <w:t xml:space="preserve">Designing a new streetscape for 19th Street to address land use and </w:t>
      </w:r>
      <w:proofErr w:type="spellStart"/>
      <w:r w:rsidRPr="00674830">
        <w:rPr>
          <w:rFonts w:ascii="Franklin Gothic Book" w:hAnsi="Franklin Gothic Book"/>
          <w:color w:val="221E1F"/>
        </w:rPr>
        <w:t>stormwater</w:t>
      </w:r>
      <w:proofErr w:type="spellEnd"/>
      <w:r w:rsidRPr="00674830">
        <w:rPr>
          <w:rFonts w:ascii="Franklin Gothic Book" w:hAnsi="Franklin Gothic Book"/>
          <w:color w:val="221E1F"/>
        </w:rPr>
        <w:t xml:space="preserve"> issues in Downtown DC.</w:t>
      </w:r>
    </w:p>
    <w:p w:rsidR="00440B55" w:rsidRPr="00674830" w:rsidRDefault="00440B55" w:rsidP="00674830">
      <w:pPr>
        <w:pStyle w:val="ListParagraph"/>
        <w:numPr>
          <w:ilvl w:val="0"/>
          <w:numId w:val="7"/>
        </w:numPr>
        <w:spacing w:after="0" w:line="240" w:lineRule="auto"/>
        <w:rPr>
          <w:rFonts w:ascii="Franklin Gothic Book" w:hAnsi="Franklin Gothic Book" w:cs="Franklin Gothic Medium"/>
          <w:b/>
        </w:rPr>
      </w:pPr>
      <w:r w:rsidRPr="00674830">
        <w:rPr>
          <w:rFonts w:ascii="Franklin Gothic Book" w:hAnsi="Franklin Gothic Book"/>
          <w:color w:val="221E1F"/>
        </w:rPr>
        <w:t>Planning a multi-use trail to connect suburban communities with Metrorail stations, create new walking and biking facilities, and promote safety and health in Prince George’s County, MD.</w:t>
      </w:r>
    </w:p>
    <w:p w:rsidR="00440B55" w:rsidRPr="00674830" w:rsidRDefault="00440B55" w:rsidP="00674830">
      <w:pPr>
        <w:pStyle w:val="ListParagraph"/>
        <w:numPr>
          <w:ilvl w:val="0"/>
          <w:numId w:val="7"/>
        </w:numPr>
        <w:spacing w:after="0" w:line="240" w:lineRule="auto"/>
        <w:rPr>
          <w:rFonts w:ascii="Franklin Gothic Book" w:hAnsi="Franklin Gothic Book"/>
          <w:color w:val="221E1F"/>
        </w:rPr>
      </w:pPr>
      <w:r w:rsidRPr="00674830">
        <w:rPr>
          <w:rFonts w:ascii="Franklin Gothic Book" w:hAnsi="Franklin Gothic Book"/>
          <w:color w:val="221E1F"/>
        </w:rPr>
        <w:t>Supporting the expansion of Capital Bikeshare in suburban Activity Centers like Reston in Fairfax County, VA.</w:t>
      </w:r>
    </w:p>
    <w:p w:rsidR="00440B55" w:rsidRDefault="00440B55" w:rsidP="00440B55">
      <w:pPr>
        <w:spacing w:after="0" w:line="240" w:lineRule="auto"/>
        <w:rPr>
          <w:rFonts w:ascii="Franklin Gothic Book" w:hAnsi="Franklin Gothic Book"/>
          <w:color w:val="221E1F"/>
        </w:rPr>
      </w:pPr>
    </w:p>
    <w:p w:rsidR="00440B55" w:rsidRDefault="00440B55" w:rsidP="00440B55">
      <w:pPr>
        <w:spacing w:after="0" w:line="240" w:lineRule="auto"/>
        <w:rPr>
          <w:rFonts w:ascii="Franklin Gothic Book" w:hAnsi="Franklin Gothic Book" w:cs="Franklin Gothic Medium"/>
          <w:b/>
        </w:rPr>
      </w:pPr>
    </w:p>
    <w:p w:rsidR="00440B55" w:rsidRDefault="00440B55" w:rsidP="00440B55">
      <w:pPr>
        <w:spacing w:after="0" w:line="240" w:lineRule="auto"/>
        <w:rPr>
          <w:rFonts w:ascii="Franklin Gothic Book" w:hAnsi="Franklin Gothic Book" w:cs="Franklin Gothic Medium"/>
          <w:b/>
        </w:rPr>
      </w:pPr>
      <w:r>
        <w:rPr>
          <w:rFonts w:ascii="Franklin Gothic Book" w:hAnsi="Franklin Gothic Book" w:cs="Franklin Gothic Medium"/>
          <w:b/>
        </w:rPr>
        <w:t>Partnership</w:t>
      </w:r>
    </w:p>
    <w:p w:rsidR="00440B55" w:rsidRDefault="00440B55" w:rsidP="00440B55">
      <w:pPr>
        <w:spacing w:after="0" w:line="240" w:lineRule="auto"/>
        <w:rPr>
          <w:rFonts w:ascii="Franklin Gothic Book" w:hAnsi="Franklin Gothic Book" w:cs="Franklin Gothic Medium"/>
          <w:b/>
        </w:rPr>
      </w:pPr>
    </w:p>
    <w:p w:rsidR="00440B55" w:rsidRPr="00440B55" w:rsidRDefault="00440B55" w:rsidP="00440B55">
      <w:pPr>
        <w:spacing w:after="0" w:line="240" w:lineRule="auto"/>
        <w:rPr>
          <w:rFonts w:ascii="Franklin Gothic Book" w:hAnsi="Franklin Gothic Book" w:cs="Franklin Gothic Medium"/>
          <w:b/>
        </w:rPr>
      </w:pPr>
      <w:r w:rsidRPr="00440B55">
        <w:rPr>
          <w:rFonts w:ascii="Franklin Gothic Book" w:hAnsi="Franklin Gothic Book" w:cs="Franklin Gothic Medium"/>
        </w:rPr>
        <w:t xml:space="preserve">COG-ULI TECHNICAL ASSISTANCE PANELS (COG-ULI TAP) </w:t>
      </w:r>
    </w:p>
    <w:p w:rsidR="00440B55" w:rsidRPr="00440B55" w:rsidRDefault="00440B55" w:rsidP="00440B55">
      <w:pPr>
        <w:spacing w:after="0" w:line="240" w:lineRule="auto"/>
        <w:rPr>
          <w:rFonts w:ascii="Franklin Gothic Book" w:hAnsi="Franklin Gothic Book" w:cs="Franklin Gothic Book"/>
        </w:rPr>
      </w:pPr>
      <w:r w:rsidRPr="00440B55">
        <w:rPr>
          <w:rFonts w:ascii="Franklin Gothic Book" w:hAnsi="Franklin Gothic Book" w:cs="Franklin Gothic Book"/>
        </w:rPr>
        <w:t>ULI-TAP gathers urban development experts to provide focused, market-level feedback for local development and/or land-use issues. ULI Washington and COG have partnered to select and support technical assistance panels for projects located in Activity Centers. Applicants must be local governments and are eligible to pay a reduced rate.</w:t>
      </w:r>
    </w:p>
    <w:p w:rsidR="00440B55" w:rsidRPr="00440B55" w:rsidRDefault="00440B55" w:rsidP="00440B55">
      <w:pPr>
        <w:spacing w:after="0" w:line="240" w:lineRule="auto"/>
        <w:rPr>
          <w:rFonts w:ascii="Franklin Gothic Book" w:hAnsi="Franklin Gothic Book" w:cs="Franklin Gothic Book"/>
        </w:rPr>
      </w:pPr>
    </w:p>
    <w:p w:rsidR="00440B55" w:rsidRPr="00440B55" w:rsidRDefault="00440B55" w:rsidP="00440B55">
      <w:pPr>
        <w:autoSpaceDE w:val="0"/>
        <w:autoSpaceDN w:val="0"/>
        <w:adjustRightInd w:val="0"/>
        <w:spacing w:after="0" w:line="240" w:lineRule="auto"/>
        <w:rPr>
          <w:rFonts w:ascii="Franklin Gothic Book" w:hAnsi="Franklin Gothic Book" w:cs="Franklin Gothic Medium"/>
          <w:b/>
        </w:rPr>
      </w:pPr>
      <w:r w:rsidRPr="00440B55">
        <w:rPr>
          <w:rFonts w:ascii="Franklin Gothic Book" w:hAnsi="Franklin Gothic Book" w:cs="Franklin Gothic Medium"/>
          <w:b/>
        </w:rPr>
        <w:t>Contact Us</w:t>
      </w:r>
    </w:p>
    <w:p w:rsidR="00440B55" w:rsidRPr="00440B55" w:rsidRDefault="00440B55" w:rsidP="00440B55">
      <w:pPr>
        <w:autoSpaceDE w:val="0"/>
        <w:autoSpaceDN w:val="0"/>
        <w:adjustRightInd w:val="0"/>
        <w:spacing w:after="0" w:line="240" w:lineRule="auto"/>
        <w:rPr>
          <w:rFonts w:ascii="Franklin Gothic Book" w:hAnsi="Franklin Gothic Book"/>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rPr>
        <w:t xml:space="preserve">The </w:t>
      </w:r>
      <w:r w:rsidRPr="00440B55">
        <w:rPr>
          <w:rFonts w:ascii="Franklin Gothic Book" w:hAnsi="Franklin Gothic Book" w:cs="Franklin Gothic Heavy"/>
        </w:rPr>
        <w:t xml:space="preserve">TLC Program </w:t>
      </w:r>
      <w:r w:rsidRPr="00440B55">
        <w:rPr>
          <w:rFonts w:ascii="Franklin Gothic Book" w:hAnsi="Franklin Gothic Book" w:cs="Franklin Gothic Medium"/>
        </w:rPr>
        <w:t xml:space="preserve">helps local governments and agencies plan and design vibrant communities, share success stories, and promote regional goals.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For more information, including how to apply for technical assistance, please see the contacts below.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Heavy"/>
          <w:b/>
        </w:rPr>
        <w:t>TLC TECHNICAL ASSISTANCE AND PEERX</w:t>
      </w:r>
    </w:p>
    <w:p w:rsidR="00440B55" w:rsidRP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 </w:t>
      </w: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National Capital Region Transportation Planning Board </w:t>
      </w: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mwcog.com/</w:t>
      </w:r>
      <w:proofErr w:type="spellStart"/>
      <w:r w:rsidRPr="00440B55">
        <w:rPr>
          <w:rFonts w:ascii="Franklin Gothic Book" w:hAnsi="Franklin Gothic Book" w:cs="Franklin Gothic Medium"/>
        </w:rPr>
        <w:t>tlc</w:t>
      </w:r>
      <w:proofErr w:type="spellEnd"/>
      <w:r w:rsidRPr="00440B55">
        <w:rPr>
          <w:rFonts w:ascii="Franklin Gothic Book" w:hAnsi="Franklin Gothic Book" w:cs="Franklin Gothic Medium"/>
        </w:rPr>
        <w:t xml:space="preserve"> </w:t>
      </w:r>
      <w:hyperlink r:id="rId5" w:history="1">
        <w:r w:rsidRPr="0055268E">
          <w:rPr>
            <w:rStyle w:val="Hyperlink"/>
            <w:rFonts w:ascii="Franklin Gothic Book" w:hAnsi="Franklin Gothic Book" w:cs="Franklin Gothic Medium"/>
          </w:rPr>
          <w:t>TLC@mwcog.org</w:t>
        </w:r>
      </w:hyperlink>
      <w:r w:rsidRPr="00440B55">
        <w:rPr>
          <w:rFonts w:ascii="Franklin Gothic Book" w:hAnsi="Franklin Gothic Book" w:cs="Franklin Gothic Medium"/>
        </w:rPr>
        <w:t xml:space="preserve">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John Swanson </w:t>
      </w: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(202) 962-3295 </w:t>
      </w:r>
    </w:p>
    <w:p w:rsidR="00440B55" w:rsidRDefault="00440B55" w:rsidP="00440B55">
      <w:pPr>
        <w:spacing w:after="0" w:line="240" w:lineRule="auto"/>
        <w:rPr>
          <w:rFonts w:ascii="Franklin Gothic Book" w:hAnsi="Franklin Gothic Book" w:cs="Franklin Gothic Medium"/>
        </w:rPr>
      </w:pPr>
      <w:hyperlink r:id="rId6" w:history="1">
        <w:r w:rsidRPr="0055268E">
          <w:rPr>
            <w:rStyle w:val="Hyperlink"/>
            <w:rFonts w:ascii="Franklin Gothic Book" w:hAnsi="Franklin Gothic Book" w:cs="Franklin Gothic Medium"/>
          </w:rPr>
          <w:t>jswanson@mwcog.org</w:t>
        </w:r>
      </w:hyperlink>
      <w:r w:rsidRPr="00440B55">
        <w:rPr>
          <w:rFonts w:ascii="Franklin Gothic Book" w:hAnsi="Franklin Gothic Book" w:cs="Franklin Gothic Medium"/>
        </w:rPr>
        <w:t xml:space="preserve">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Nicole McCall </w:t>
      </w: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(202) 962-3341 </w:t>
      </w:r>
    </w:p>
    <w:p w:rsidR="00440B55" w:rsidRDefault="00440B55" w:rsidP="00440B55">
      <w:pPr>
        <w:spacing w:after="0" w:line="240" w:lineRule="auto"/>
        <w:rPr>
          <w:rFonts w:ascii="Franklin Gothic Book" w:hAnsi="Franklin Gothic Book" w:cs="Franklin Gothic Medium"/>
        </w:rPr>
      </w:pPr>
      <w:hyperlink r:id="rId7" w:history="1">
        <w:r w:rsidRPr="0055268E">
          <w:rPr>
            <w:rStyle w:val="Hyperlink"/>
            <w:rFonts w:ascii="Franklin Gothic Book" w:hAnsi="Franklin Gothic Book" w:cs="Franklin Gothic Medium"/>
          </w:rPr>
          <w:t>nmccall@mwcog.org</w:t>
        </w:r>
      </w:hyperlink>
    </w:p>
    <w:p w:rsidR="00440B55" w:rsidRDefault="00440B55" w:rsidP="00440B55">
      <w:pPr>
        <w:spacing w:after="0" w:line="240" w:lineRule="auto"/>
        <w:rPr>
          <w:rFonts w:ascii="Franklin Gothic Book" w:hAnsi="Franklin Gothic Book" w:cs="Franklin Gothic Medium"/>
        </w:rPr>
      </w:pPr>
    </w:p>
    <w:p w:rsidR="00440B55" w:rsidRPr="00440B55" w:rsidRDefault="00440B55" w:rsidP="00440B55">
      <w:pPr>
        <w:spacing w:after="0" w:line="240" w:lineRule="auto"/>
        <w:rPr>
          <w:rFonts w:ascii="Franklin Gothic Book" w:hAnsi="Franklin Gothic Book" w:cs="Franklin Gothic Heavy"/>
          <w:b/>
        </w:rPr>
      </w:pPr>
      <w:r w:rsidRPr="00440B55">
        <w:rPr>
          <w:rFonts w:ascii="Franklin Gothic Book" w:hAnsi="Franklin Gothic Book" w:cs="Franklin Gothic Heavy"/>
          <w:b/>
        </w:rPr>
        <w:t xml:space="preserve">TA SET ASIDE </w:t>
      </w:r>
    </w:p>
    <w:p w:rsidR="00440B55" w:rsidRDefault="00440B55" w:rsidP="00440B55">
      <w:pPr>
        <w:spacing w:after="0" w:line="240" w:lineRule="auto"/>
        <w:rPr>
          <w:rFonts w:ascii="Franklin Gothic Book" w:hAnsi="Franklin Gothic Book" w:cs="Franklin Gothic Heavy"/>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District Department of Transportation </w:t>
      </w: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ddot.dc.gov/page/transportation-alternatives-program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Maryland State Highway Administration </w:t>
      </w:r>
    </w:p>
    <w:p w:rsidR="00440B55" w:rsidRDefault="00440B55" w:rsidP="00440B55">
      <w:pPr>
        <w:spacing w:after="0" w:line="240" w:lineRule="auto"/>
        <w:rPr>
          <w:rFonts w:ascii="Franklin Gothic Book" w:hAnsi="Franklin Gothic Book" w:cs="Franklin Gothic Medium"/>
        </w:rPr>
      </w:pPr>
      <w:proofErr w:type="gramStart"/>
      <w:r w:rsidRPr="00440B55">
        <w:rPr>
          <w:rFonts w:ascii="Franklin Gothic Book" w:hAnsi="Franklin Gothic Book" w:cs="Franklin Gothic Medium"/>
        </w:rPr>
        <w:t>roads.maryland.gov/</w:t>
      </w:r>
      <w:proofErr w:type="spellStart"/>
      <w:r w:rsidRPr="00440B55">
        <w:rPr>
          <w:rFonts w:ascii="Franklin Gothic Book" w:hAnsi="Franklin Gothic Book" w:cs="Franklin Gothic Medium"/>
        </w:rPr>
        <w:t>index.aspx?pageid</w:t>
      </w:r>
      <w:proofErr w:type="spellEnd"/>
      <w:proofErr w:type="gramEnd"/>
      <w:r w:rsidRPr="00440B55">
        <w:rPr>
          <w:rFonts w:ascii="Franklin Gothic Book" w:hAnsi="Franklin Gothic Book" w:cs="Franklin Gothic Medium"/>
        </w:rPr>
        <w:t xml:space="preserve">=144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Virginia Department of Transportation Local Assistance Division virginiadot.org/business/prenhancegrants.asp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Heavy"/>
          <w:b/>
        </w:rPr>
      </w:pPr>
      <w:r w:rsidRPr="00440B55">
        <w:rPr>
          <w:rFonts w:ascii="Franklin Gothic Book" w:hAnsi="Franklin Gothic Book" w:cs="Franklin Gothic Heavy"/>
          <w:b/>
        </w:rPr>
        <w:t xml:space="preserve">COG-ULI TECHNICAL ASSISTANCE PANELS </w:t>
      </w:r>
    </w:p>
    <w:p w:rsidR="00440B55" w:rsidRPr="00440B55" w:rsidRDefault="00440B55" w:rsidP="00440B55">
      <w:pPr>
        <w:spacing w:after="0" w:line="240" w:lineRule="auto"/>
        <w:rPr>
          <w:rFonts w:ascii="Franklin Gothic Book" w:hAnsi="Franklin Gothic Book" w:cs="Franklin Gothic Heavy"/>
          <w:b/>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ULI Washington District Council </w:t>
      </w: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washington.uli.org/what-we-do/technical-assistance-panels/ </w:t>
      </w: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Deborah K. </w:t>
      </w:r>
      <w:proofErr w:type="spellStart"/>
      <w:r w:rsidRPr="00440B55">
        <w:rPr>
          <w:rFonts w:ascii="Franklin Gothic Book" w:hAnsi="Franklin Gothic Book" w:cs="Franklin Gothic Medium"/>
        </w:rPr>
        <w:t>Bilek</w:t>
      </w:r>
      <w:proofErr w:type="spellEnd"/>
      <w:r w:rsidRPr="00440B55">
        <w:rPr>
          <w:rFonts w:ascii="Franklin Gothic Book" w:hAnsi="Franklin Gothic Book" w:cs="Franklin Gothic Medium"/>
        </w:rPr>
        <w:t xml:space="preserve"> </w:t>
      </w: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(240) 497-0550 </w:t>
      </w:r>
    </w:p>
    <w:p w:rsidR="00440B55" w:rsidRPr="00440B55" w:rsidRDefault="00440B55" w:rsidP="00440B55">
      <w:pPr>
        <w:spacing w:after="0" w:line="240" w:lineRule="auto"/>
        <w:rPr>
          <w:rFonts w:ascii="Franklin Gothic Book" w:hAnsi="Franklin Gothic Book" w:cs="Franklin Gothic Medium"/>
        </w:rPr>
      </w:pPr>
      <w:hyperlink r:id="rId8" w:history="1">
        <w:r w:rsidRPr="00440B55">
          <w:rPr>
            <w:rStyle w:val="Hyperlink"/>
            <w:rFonts w:ascii="Franklin Gothic Book" w:hAnsi="Franklin Gothic Book" w:cs="Franklin Gothic Medium"/>
            <w:color w:val="auto"/>
          </w:rPr>
          <w:t>deborah.bilek@uli.org</w:t>
        </w:r>
      </w:hyperlink>
    </w:p>
    <w:p w:rsidR="00440B55" w:rsidRPr="00440B55" w:rsidRDefault="00440B55" w:rsidP="00440B55">
      <w:pPr>
        <w:autoSpaceDE w:val="0"/>
        <w:autoSpaceDN w:val="0"/>
        <w:adjustRightInd w:val="0"/>
        <w:spacing w:after="0" w:line="240" w:lineRule="auto"/>
        <w:rPr>
          <w:rFonts w:ascii="Franklin Gothic Book" w:hAnsi="Franklin Gothic Book" w:cs="Franklin Gothic Medium"/>
        </w:rPr>
      </w:pPr>
    </w:p>
    <w:p w:rsidR="00440B55" w:rsidRPr="00440B55" w:rsidRDefault="00440B55" w:rsidP="00440B55">
      <w:pPr>
        <w:autoSpaceDE w:val="0"/>
        <w:autoSpaceDN w:val="0"/>
        <w:adjustRightInd w:val="0"/>
        <w:spacing w:after="0" w:line="240" w:lineRule="auto"/>
        <w:rPr>
          <w:rFonts w:ascii="Franklin Gothic Book" w:hAnsi="Franklin Gothic Book"/>
          <w:b/>
        </w:rPr>
      </w:pPr>
      <w:r w:rsidRPr="00440B55">
        <w:rPr>
          <w:rFonts w:ascii="Franklin Gothic Book" w:hAnsi="Franklin Gothic Book"/>
          <w:b/>
        </w:rPr>
        <w:t>About the TPB</w:t>
      </w:r>
    </w:p>
    <w:p w:rsidR="00440B55" w:rsidRPr="00440B55" w:rsidRDefault="00440B55" w:rsidP="00440B55">
      <w:pPr>
        <w:autoSpaceDE w:val="0"/>
        <w:autoSpaceDN w:val="0"/>
        <w:adjustRightInd w:val="0"/>
        <w:spacing w:after="0" w:line="240" w:lineRule="auto"/>
        <w:rPr>
          <w:rFonts w:ascii="Franklin Gothic Book" w:hAnsi="Franklin Gothic Book"/>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rPr>
        <w:t xml:space="preserve">The </w:t>
      </w:r>
      <w:r w:rsidRPr="00440B55">
        <w:rPr>
          <w:rFonts w:ascii="Franklin Gothic Book" w:hAnsi="Franklin Gothic Book" w:cs="Franklin Gothic Heavy"/>
        </w:rPr>
        <w:t xml:space="preserve">National Capital Region Transportation Planning Board </w:t>
      </w:r>
      <w:r w:rsidRPr="00440B55">
        <w:rPr>
          <w:rFonts w:ascii="Franklin Gothic Book" w:hAnsi="Franklin Gothic Book" w:cs="Franklin Gothic Medium"/>
        </w:rPr>
        <w:t xml:space="preserve">(TPB) is the federally designated metropolitan planning organization (MPO) for the Washington region. It is responsible for developing and carrying out a continuing, comprehensive, and cooperative transportation planning process in the metropolitan area. </w:t>
      </w:r>
    </w:p>
    <w:p w:rsidR="00440B55" w:rsidRDefault="00440B55" w:rsidP="00440B55">
      <w:pPr>
        <w:spacing w:after="0" w:line="240" w:lineRule="auto"/>
        <w:rPr>
          <w:rFonts w:ascii="Franklin Gothic Book" w:hAnsi="Franklin Gothic Book" w:cs="Franklin Gothic Medium"/>
        </w:rPr>
      </w:pPr>
    </w:p>
    <w:p w:rsid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Members of the TPB include representatives of the transportation agencies of the states of Maryland and Virginia, and the District of Columbia, 22 local governments, the Washington Metropolitan Area Transit Authority, the Maryland and Virginia General Assemblies, and nonvoting members from the Metropolitan Washington Airports Authority and federal agencies. </w:t>
      </w:r>
    </w:p>
    <w:p w:rsidR="00440B55" w:rsidRDefault="00440B55" w:rsidP="00440B55">
      <w:pPr>
        <w:spacing w:after="0" w:line="240" w:lineRule="auto"/>
        <w:rPr>
          <w:rFonts w:ascii="Franklin Gothic Book" w:hAnsi="Franklin Gothic Book" w:cs="Franklin Gothic Medium"/>
        </w:rPr>
      </w:pPr>
    </w:p>
    <w:p w:rsidR="00440B55" w:rsidRPr="00440B55" w:rsidRDefault="00440B55" w:rsidP="00440B55">
      <w:pPr>
        <w:spacing w:after="0" w:line="240" w:lineRule="auto"/>
        <w:rPr>
          <w:rFonts w:ascii="Franklin Gothic Book" w:hAnsi="Franklin Gothic Book" w:cs="Franklin Gothic Medium"/>
        </w:rPr>
      </w:pPr>
      <w:r w:rsidRPr="00440B55">
        <w:rPr>
          <w:rFonts w:ascii="Franklin Gothic Book" w:hAnsi="Franklin Gothic Book" w:cs="Franklin Gothic Medium"/>
        </w:rPr>
        <w:t xml:space="preserve">The TPB is staffed by the Department of Transportation Planning at the </w:t>
      </w:r>
      <w:r w:rsidRPr="00440B55">
        <w:rPr>
          <w:rFonts w:ascii="Franklin Gothic Book" w:hAnsi="Franklin Gothic Book" w:cs="Franklin Gothic Heavy"/>
        </w:rPr>
        <w:t xml:space="preserve">Metropolitan Washington Council of Governments </w:t>
      </w:r>
      <w:r w:rsidRPr="00440B55">
        <w:rPr>
          <w:rFonts w:ascii="Franklin Gothic Book" w:hAnsi="Franklin Gothic Book" w:cs="Franklin Gothic Medium"/>
        </w:rPr>
        <w:t>(COG).</w:t>
      </w:r>
    </w:p>
    <w:p w:rsidR="00440B55" w:rsidRPr="00440B55" w:rsidRDefault="00440B55" w:rsidP="00440B55">
      <w:pPr>
        <w:spacing w:after="0" w:line="240" w:lineRule="auto"/>
        <w:rPr>
          <w:rFonts w:ascii="Franklin Gothic Book" w:hAnsi="Franklin Gothic Book" w:cs="Franklin Gothic Medium"/>
        </w:rPr>
      </w:pPr>
    </w:p>
    <w:p w:rsidR="00440B55" w:rsidRPr="00440B55" w:rsidRDefault="00440B55" w:rsidP="00440B55">
      <w:pPr>
        <w:spacing w:after="0" w:line="240" w:lineRule="auto"/>
        <w:rPr>
          <w:rFonts w:ascii="Franklin Gothic Book" w:hAnsi="Franklin Gothic Book" w:cs="Franklin Gothic Medium"/>
        </w:rPr>
      </w:pPr>
    </w:p>
    <w:p w:rsidR="00440B55" w:rsidRPr="00440B55" w:rsidRDefault="00440B55" w:rsidP="00440B55">
      <w:pPr>
        <w:spacing w:after="0" w:line="240" w:lineRule="auto"/>
        <w:rPr>
          <w:rFonts w:ascii="Franklin Gothic Book" w:hAnsi="Franklin Gothic Book" w:cs="Franklin Gothic Book"/>
        </w:rPr>
      </w:pPr>
    </w:p>
    <w:p w:rsidR="00440B55" w:rsidRPr="00440B55" w:rsidRDefault="00440B55" w:rsidP="00440B55">
      <w:pPr>
        <w:spacing w:after="0" w:line="240" w:lineRule="auto"/>
        <w:rPr>
          <w:rFonts w:ascii="Franklin Gothic Book" w:hAnsi="Franklin Gothic Book"/>
        </w:rPr>
      </w:pPr>
    </w:p>
    <w:sectPr w:rsidR="00440B55" w:rsidRPr="00440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50B3"/>
    <w:multiLevelType w:val="hybridMultilevel"/>
    <w:tmpl w:val="6F466A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3C1FA9"/>
    <w:multiLevelType w:val="hybridMultilevel"/>
    <w:tmpl w:val="C04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C7D80"/>
    <w:multiLevelType w:val="hybridMultilevel"/>
    <w:tmpl w:val="90F212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E26471"/>
    <w:multiLevelType w:val="hybridMultilevel"/>
    <w:tmpl w:val="45A2B4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2122F"/>
    <w:multiLevelType w:val="hybridMultilevel"/>
    <w:tmpl w:val="DAEC1BF8"/>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1EE4C96"/>
    <w:multiLevelType w:val="hybridMultilevel"/>
    <w:tmpl w:val="C1A0C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6D03BF"/>
    <w:multiLevelType w:val="hybridMultilevel"/>
    <w:tmpl w:val="D0F010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F1"/>
    <w:rsid w:val="00107D71"/>
    <w:rsid w:val="001B1D21"/>
    <w:rsid w:val="003221FF"/>
    <w:rsid w:val="00440B55"/>
    <w:rsid w:val="00604567"/>
    <w:rsid w:val="00674830"/>
    <w:rsid w:val="008D0152"/>
    <w:rsid w:val="00DC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7EBE"/>
  <w15:chartTrackingRefBased/>
  <w15:docId w15:val="{82C0CEA5-47F8-4516-8190-BDD50D18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33F1"/>
    <w:pPr>
      <w:autoSpaceDE w:val="0"/>
      <w:autoSpaceDN w:val="0"/>
      <w:adjustRightInd w:val="0"/>
      <w:spacing w:after="0" w:line="240" w:lineRule="auto"/>
    </w:pPr>
    <w:rPr>
      <w:rFonts w:ascii="Franklin Gothic Heavy" w:hAnsi="Franklin Gothic Heavy" w:cs="Franklin Gothic Heavy"/>
      <w:color w:val="000000"/>
      <w:sz w:val="24"/>
      <w:szCs w:val="24"/>
    </w:rPr>
  </w:style>
  <w:style w:type="paragraph" w:customStyle="1" w:styleId="Pa1">
    <w:name w:val="Pa1"/>
    <w:basedOn w:val="Default"/>
    <w:next w:val="Default"/>
    <w:uiPriority w:val="99"/>
    <w:rsid w:val="00DC33F1"/>
    <w:pPr>
      <w:spacing w:line="241" w:lineRule="atLeast"/>
    </w:pPr>
    <w:rPr>
      <w:rFonts w:cstheme="minorBidi"/>
      <w:color w:val="auto"/>
    </w:rPr>
  </w:style>
  <w:style w:type="character" w:customStyle="1" w:styleId="A6">
    <w:name w:val="A6"/>
    <w:uiPriority w:val="99"/>
    <w:rsid w:val="00DC33F1"/>
    <w:rPr>
      <w:rFonts w:cs="Franklin Gothic Heavy"/>
      <w:color w:val="FFFFFF"/>
      <w:sz w:val="34"/>
      <w:szCs w:val="34"/>
    </w:rPr>
  </w:style>
  <w:style w:type="character" w:customStyle="1" w:styleId="A13">
    <w:name w:val="A13"/>
    <w:uiPriority w:val="99"/>
    <w:rsid w:val="00440B55"/>
    <w:rPr>
      <w:rFonts w:cs="Franklin Gothic Heavy"/>
      <w:color w:val="FFFFFF"/>
      <w:sz w:val="40"/>
      <w:szCs w:val="40"/>
    </w:rPr>
  </w:style>
  <w:style w:type="character" w:customStyle="1" w:styleId="A18">
    <w:name w:val="A18"/>
    <w:uiPriority w:val="99"/>
    <w:rsid w:val="00440B55"/>
    <w:rPr>
      <w:rFonts w:cs="Franklin Gothic Heavy"/>
      <w:color w:val="FFFFFF"/>
      <w:sz w:val="40"/>
      <w:szCs w:val="40"/>
    </w:rPr>
  </w:style>
  <w:style w:type="character" w:styleId="Hyperlink">
    <w:name w:val="Hyperlink"/>
    <w:basedOn w:val="DefaultParagraphFont"/>
    <w:uiPriority w:val="99"/>
    <w:unhideWhenUsed/>
    <w:rsid w:val="00440B55"/>
    <w:rPr>
      <w:color w:val="0563C1" w:themeColor="hyperlink"/>
      <w:u w:val="single"/>
    </w:rPr>
  </w:style>
  <w:style w:type="character" w:styleId="UnresolvedMention">
    <w:name w:val="Unresolved Mention"/>
    <w:basedOn w:val="DefaultParagraphFont"/>
    <w:uiPriority w:val="99"/>
    <w:semiHidden/>
    <w:unhideWhenUsed/>
    <w:rsid w:val="00440B55"/>
    <w:rPr>
      <w:color w:val="808080"/>
      <w:shd w:val="clear" w:color="auto" w:fill="E6E6E6"/>
    </w:rPr>
  </w:style>
  <w:style w:type="paragraph" w:styleId="ListParagraph">
    <w:name w:val="List Paragraph"/>
    <w:basedOn w:val="Normal"/>
    <w:uiPriority w:val="34"/>
    <w:qFormat/>
    <w:rsid w:val="00674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bilek@uli.org" TargetMode="External"/><Relationship Id="rId3" Type="http://schemas.openxmlformats.org/officeDocument/2006/relationships/settings" Target="settings.xml"/><Relationship Id="rId7" Type="http://schemas.openxmlformats.org/officeDocument/2006/relationships/hyperlink" Target="mailto:nmccall@mwc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wanson@mwcog.org" TargetMode="External"/><Relationship Id="rId5" Type="http://schemas.openxmlformats.org/officeDocument/2006/relationships/hyperlink" Target="mailto:TLC@mwco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Swanson</dc:creator>
  <cp:keywords/>
  <dc:description/>
  <cp:lastModifiedBy>John Swanson</cp:lastModifiedBy>
  <cp:revision>2</cp:revision>
  <dcterms:created xsi:type="dcterms:W3CDTF">2018-02-07T21:22:00Z</dcterms:created>
  <dcterms:modified xsi:type="dcterms:W3CDTF">2018-02-08T14:58:00Z</dcterms:modified>
</cp:coreProperties>
</file>