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66"/>
        <w:tblW w:w="12774" w:type="dxa"/>
        <w:tblLayout w:type="fixed"/>
        <w:tblCellMar>
          <w:left w:w="0" w:type="dxa"/>
          <w:right w:w="0" w:type="dxa"/>
        </w:tblCellMar>
        <w:tblLook w:val="04A0" w:firstRow="1" w:lastRow="0" w:firstColumn="1" w:lastColumn="0" w:noHBand="0" w:noVBand="1"/>
      </w:tblPr>
      <w:tblGrid>
        <w:gridCol w:w="2699"/>
        <w:gridCol w:w="10075"/>
      </w:tblGrid>
      <w:tr w:rsidR="0009215B" w:rsidTr="0009215B">
        <w:trPr>
          <w:trHeight w:val="427"/>
        </w:trPr>
        <w:tc>
          <w:tcPr>
            <w:tcW w:w="12774" w:type="dxa"/>
            <w:gridSpan w:val="2"/>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rsidR="0009215B" w:rsidRPr="0009215B" w:rsidRDefault="0009215B" w:rsidP="0009215B">
            <w:pPr>
              <w:pStyle w:val="Title"/>
              <w:rPr>
                <w:b/>
                <w:sz w:val="24"/>
                <w:szCs w:val="24"/>
              </w:rPr>
            </w:pPr>
            <w:r w:rsidRPr="0009215B">
              <w:rPr>
                <w:b/>
                <w:sz w:val="24"/>
                <w:szCs w:val="24"/>
              </w:rPr>
              <w:t>Human Service Transportation Coordination Task Force</w:t>
            </w:r>
          </w:p>
          <w:p w:rsidR="0009215B" w:rsidRPr="0009215B" w:rsidRDefault="0009215B" w:rsidP="0009215B">
            <w:pPr>
              <w:pStyle w:val="Title"/>
              <w:rPr>
                <w:b/>
                <w:sz w:val="24"/>
                <w:szCs w:val="24"/>
              </w:rPr>
            </w:pPr>
            <w:r w:rsidRPr="0009215B">
              <w:rPr>
                <w:b/>
                <w:sz w:val="24"/>
                <w:szCs w:val="24"/>
              </w:rPr>
              <w:t>April 24, 2014</w:t>
            </w:r>
          </w:p>
          <w:p w:rsidR="0009215B" w:rsidRPr="0009215B" w:rsidRDefault="0009215B" w:rsidP="0009215B">
            <w:pPr>
              <w:pStyle w:val="Title"/>
              <w:rPr>
                <w:b/>
                <w:sz w:val="28"/>
                <w:szCs w:val="28"/>
              </w:rPr>
            </w:pPr>
          </w:p>
          <w:p w:rsidR="00835150" w:rsidRPr="00835150" w:rsidRDefault="0009215B" w:rsidP="00835150">
            <w:pPr>
              <w:pStyle w:val="Title"/>
              <w:jc w:val="center"/>
              <w:rPr>
                <w:b/>
                <w:sz w:val="28"/>
                <w:szCs w:val="28"/>
              </w:rPr>
            </w:pPr>
            <w:r w:rsidRPr="0009215B">
              <w:rPr>
                <w:b/>
                <w:sz w:val="28"/>
                <w:szCs w:val="28"/>
              </w:rPr>
              <w:t>Categories for Selection Criteria for the FTA Section 5310 Enhanced Mobility Program</w:t>
            </w:r>
          </w:p>
          <w:p w:rsidR="00835150" w:rsidRPr="00835150" w:rsidRDefault="0009215B" w:rsidP="00835150">
            <w:pPr>
              <w:pStyle w:val="Title"/>
              <w:jc w:val="center"/>
              <w:rPr>
                <w:b/>
                <w:sz w:val="24"/>
                <w:szCs w:val="24"/>
              </w:rPr>
            </w:pPr>
            <w:r w:rsidRPr="0009215B">
              <w:rPr>
                <w:b/>
                <w:sz w:val="24"/>
                <w:szCs w:val="24"/>
              </w:rPr>
              <w:t>For the Update to the TPB’s Coordinated H</w:t>
            </w:r>
            <w:r w:rsidR="00310BC7">
              <w:rPr>
                <w:b/>
                <w:sz w:val="24"/>
                <w:szCs w:val="24"/>
              </w:rPr>
              <w:t>uman Service Transportation Plan</w:t>
            </w:r>
            <w:r w:rsidR="00835150">
              <w:rPr>
                <w:b/>
                <w:sz w:val="24"/>
                <w:szCs w:val="24"/>
              </w:rPr>
              <w:br/>
            </w:r>
            <w:r w:rsidR="00835150" w:rsidRPr="00835150">
              <w:rPr>
                <w:b/>
                <w:i/>
                <w:sz w:val="24"/>
                <w:szCs w:val="24"/>
              </w:rPr>
              <w:t xml:space="preserve">Based on Criteria for </w:t>
            </w:r>
            <w:r w:rsidR="00835150">
              <w:rPr>
                <w:b/>
                <w:i/>
                <w:sz w:val="24"/>
                <w:szCs w:val="24"/>
              </w:rPr>
              <w:t xml:space="preserve">Former </w:t>
            </w:r>
            <w:r w:rsidR="00835150" w:rsidRPr="00835150">
              <w:rPr>
                <w:b/>
                <w:i/>
                <w:sz w:val="24"/>
                <w:szCs w:val="24"/>
              </w:rPr>
              <w:t>JARC and New Freedom Project Selection</w:t>
            </w:r>
          </w:p>
        </w:tc>
      </w:tr>
      <w:tr w:rsidR="007E6379" w:rsidRPr="0009215B" w:rsidTr="0009215B">
        <w:trPr>
          <w:trHeight w:val="427"/>
        </w:trPr>
        <w:tc>
          <w:tcPr>
            <w:tcW w:w="2699" w:type="dxa"/>
            <w:tcBorders>
              <w:top w:val="single" w:sz="8" w:space="0" w:color="auto"/>
              <w:left w:val="single" w:sz="8" w:space="0" w:color="auto"/>
              <w:bottom w:val="single" w:sz="8" w:space="0" w:color="auto"/>
              <w:right w:val="single" w:sz="8" w:space="0" w:color="auto"/>
            </w:tcBorders>
            <w:shd w:val="clear" w:color="auto" w:fill="336699"/>
            <w:tcMar>
              <w:top w:w="0" w:type="dxa"/>
              <w:left w:w="108" w:type="dxa"/>
              <w:bottom w:w="0" w:type="dxa"/>
              <w:right w:w="108" w:type="dxa"/>
            </w:tcMar>
            <w:hideMark/>
          </w:tcPr>
          <w:p w:rsidR="007E6379" w:rsidRPr="0009215B" w:rsidRDefault="007E6379" w:rsidP="0009215B">
            <w:pPr>
              <w:jc w:val="center"/>
              <w:rPr>
                <w:rFonts w:asciiTheme="minorHAnsi" w:hAnsiTheme="minorHAnsi" w:cstheme="minorHAnsi"/>
                <w:b/>
                <w:bCs/>
                <w:color w:val="FFFFFF"/>
                <w:sz w:val="22"/>
                <w:szCs w:val="22"/>
              </w:rPr>
            </w:pPr>
            <w:r w:rsidRPr="0009215B">
              <w:rPr>
                <w:rFonts w:asciiTheme="minorHAnsi" w:hAnsiTheme="minorHAnsi" w:cstheme="minorHAnsi"/>
                <w:bCs/>
                <w:sz w:val="22"/>
                <w:szCs w:val="22"/>
              </w:rPr>
              <w:br w:type="page"/>
            </w:r>
            <w:r w:rsidR="00C95A3C" w:rsidRPr="0009215B">
              <w:rPr>
                <w:rFonts w:asciiTheme="minorHAnsi" w:hAnsiTheme="minorHAnsi" w:cstheme="minorHAnsi"/>
                <w:b/>
                <w:bCs/>
                <w:color w:val="FFFFFF"/>
                <w:sz w:val="22"/>
                <w:szCs w:val="22"/>
              </w:rPr>
              <w:t>Criterion</w:t>
            </w:r>
          </w:p>
        </w:tc>
        <w:tc>
          <w:tcPr>
            <w:tcW w:w="10075" w:type="dxa"/>
            <w:tcBorders>
              <w:top w:val="single" w:sz="8" w:space="0" w:color="auto"/>
              <w:left w:val="nil"/>
              <w:bottom w:val="single" w:sz="8" w:space="0" w:color="auto"/>
              <w:right w:val="single" w:sz="8" w:space="0" w:color="auto"/>
            </w:tcBorders>
            <w:shd w:val="clear" w:color="auto" w:fill="336699"/>
            <w:hideMark/>
          </w:tcPr>
          <w:p w:rsidR="007E6379" w:rsidRPr="0009215B" w:rsidRDefault="001453E6" w:rsidP="0009215B">
            <w:pPr>
              <w:ind w:left="96"/>
              <w:jc w:val="center"/>
              <w:rPr>
                <w:rFonts w:asciiTheme="minorHAnsi" w:hAnsiTheme="minorHAnsi" w:cstheme="minorHAnsi"/>
                <w:b/>
                <w:bCs/>
                <w:color w:val="FFFFFF"/>
                <w:sz w:val="22"/>
                <w:szCs w:val="22"/>
              </w:rPr>
            </w:pPr>
            <w:r w:rsidRPr="0009215B">
              <w:rPr>
                <w:rFonts w:asciiTheme="minorHAnsi" w:hAnsiTheme="minorHAnsi" w:cstheme="minorHAnsi"/>
                <w:b/>
                <w:bCs/>
                <w:color w:val="FFFFFF"/>
                <w:sz w:val="22"/>
                <w:szCs w:val="22"/>
              </w:rPr>
              <w:t>Definition</w:t>
            </w:r>
          </w:p>
        </w:tc>
      </w:tr>
      <w:tr w:rsidR="007E6379" w:rsidRPr="0009215B" w:rsidTr="0009215B">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379" w:rsidRPr="0009215B" w:rsidRDefault="005B2321" w:rsidP="0009215B">
            <w:pPr>
              <w:numPr>
                <w:ilvl w:val="0"/>
                <w:numId w:val="1"/>
              </w:numPr>
              <w:ind w:left="480" w:hanging="288"/>
              <w:rPr>
                <w:rFonts w:asciiTheme="minorHAnsi" w:hAnsiTheme="minorHAnsi" w:cstheme="minorHAnsi"/>
                <w:b/>
              </w:rPr>
            </w:pPr>
            <w:r w:rsidRPr="0009215B">
              <w:rPr>
                <w:rFonts w:asciiTheme="minorHAnsi" w:hAnsiTheme="minorHAnsi" w:cstheme="minorHAnsi"/>
                <w:b/>
              </w:rPr>
              <w:t>Responsiveness to Coordinated Plan</w:t>
            </w:r>
            <w:r w:rsidR="007E6379" w:rsidRPr="0009215B">
              <w:rPr>
                <w:rFonts w:asciiTheme="minorHAnsi" w:hAnsiTheme="minorHAnsi" w:cstheme="minorHAnsi"/>
                <w:b/>
              </w:rPr>
              <w:t xml:space="preserve"> </w:t>
            </w:r>
          </w:p>
        </w:tc>
        <w:tc>
          <w:tcPr>
            <w:tcW w:w="10075" w:type="dxa"/>
            <w:tcBorders>
              <w:top w:val="single" w:sz="8" w:space="0" w:color="auto"/>
              <w:left w:val="nil"/>
              <w:bottom w:val="single" w:sz="8" w:space="0" w:color="auto"/>
              <w:right w:val="single" w:sz="4" w:space="0" w:color="auto"/>
            </w:tcBorders>
          </w:tcPr>
          <w:p w:rsidR="007E6379" w:rsidRPr="0009215B" w:rsidRDefault="003B0882" w:rsidP="0009215B">
            <w:pPr>
              <w:rPr>
                <w:rFonts w:asciiTheme="minorHAnsi" w:hAnsiTheme="minorHAnsi" w:cstheme="minorHAnsi"/>
              </w:rPr>
            </w:pPr>
            <w:r w:rsidRPr="0009215B">
              <w:rPr>
                <w:rFonts w:asciiTheme="minorHAnsi" w:hAnsiTheme="minorHAnsi" w:cstheme="minorHAnsi"/>
              </w:rPr>
              <w:t xml:space="preserve">Project proposals </w:t>
            </w:r>
            <w:r w:rsidR="007E6379" w:rsidRPr="0009215B">
              <w:rPr>
                <w:rFonts w:asciiTheme="minorHAnsi" w:hAnsiTheme="minorHAnsi" w:cstheme="minorHAnsi"/>
              </w:rPr>
              <w:t xml:space="preserve">that address multiple strategies will make better use of limited funding and will be weighted more heavily. This criterion considers two issues: how many </w:t>
            </w:r>
            <w:proofErr w:type="gramStart"/>
            <w:r w:rsidR="007E6379" w:rsidRPr="0009215B">
              <w:rPr>
                <w:rFonts w:asciiTheme="minorHAnsi" w:hAnsiTheme="minorHAnsi" w:cstheme="minorHAnsi"/>
              </w:rPr>
              <w:t>strategies does</w:t>
            </w:r>
            <w:proofErr w:type="gramEnd"/>
            <w:r w:rsidR="007E6379" w:rsidRPr="0009215B">
              <w:rPr>
                <w:rFonts w:asciiTheme="minorHAnsi" w:hAnsiTheme="minorHAnsi" w:cstheme="minorHAnsi"/>
              </w:rPr>
              <w:t xml:space="preserve"> the project address (there is a total of four), and how well does it address them?  </w:t>
            </w:r>
          </w:p>
          <w:p w:rsidR="009C15A5" w:rsidRPr="0009215B" w:rsidRDefault="009C15A5" w:rsidP="0009215B">
            <w:pPr>
              <w:rPr>
                <w:rFonts w:asciiTheme="minorHAnsi" w:hAnsiTheme="minorHAnsi" w:cstheme="minorHAnsi"/>
              </w:rPr>
            </w:pPr>
          </w:p>
          <w:p w:rsidR="005B2321" w:rsidRPr="0009215B" w:rsidRDefault="00C95A3C" w:rsidP="0009215B">
            <w:pPr>
              <w:rPr>
                <w:rFonts w:asciiTheme="minorHAnsi" w:hAnsiTheme="minorHAnsi" w:cstheme="minorHAnsi"/>
              </w:rPr>
            </w:pPr>
            <w:r w:rsidRPr="0009215B">
              <w:rPr>
                <w:rFonts w:asciiTheme="minorHAnsi" w:hAnsiTheme="minorHAnsi" w:cstheme="minorHAnsi"/>
              </w:rPr>
              <w:t>Questions this c</w:t>
            </w:r>
            <w:r w:rsidR="003B0882" w:rsidRPr="0009215B">
              <w:rPr>
                <w:rFonts w:asciiTheme="minorHAnsi" w:hAnsiTheme="minorHAnsi" w:cstheme="minorHAnsi"/>
              </w:rPr>
              <w:t>riterion</w:t>
            </w:r>
            <w:r w:rsidRPr="0009215B">
              <w:rPr>
                <w:rFonts w:asciiTheme="minorHAnsi" w:hAnsiTheme="minorHAnsi" w:cstheme="minorHAnsi"/>
              </w:rPr>
              <w:t xml:space="preserve"> explores:</w:t>
            </w:r>
          </w:p>
          <w:p w:rsidR="007E6379" w:rsidRPr="0009215B" w:rsidRDefault="007E6379" w:rsidP="0009215B">
            <w:pPr>
              <w:rPr>
                <w:rFonts w:asciiTheme="minorHAnsi" w:hAnsiTheme="minorHAnsi" w:cstheme="minorHAnsi"/>
              </w:rPr>
            </w:pPr>
            <w:r w:rsidRPr="0009215B">
              <w:rPr>
                <w:rFonts w:asciiTheme="minorHAnsi" w:hAnsiTheme="minorHAnsi" w:cstheme="minorHAnsi"/>
              </w:rPr>
              <w:t>a) How relevant or responsive is the proposal to the strategies and priorities from the Coordinated Plan?</w:t>
            </w:r>
          </w:p>
          <w:p w:rsidR="007E6379" w:rsidRPr="0009215B" w:rsidRDefault="007E6379" w:rsidP="0009215B">
            <w:pPr>
              <w:rPr>
                <w:rFonts w:asciiTheme="minorHAnsi" w:hAnsiTheme="minorHAnsi" w:cstheme="minorHAnsi"/>
              </w:rPr>
            </w:pPr>
            <w:r w:rsidRPr="0009215B">
              <w:rPr>
                <w:rFonts w:asciiTheme="minorHAnsi" w:hAnsiTheme="minorHAnsi" w:cstheme="minorHAnsi"/>
              </w:rPr>
              <w:t>b) How relevant is the proposal to the needs and/or constraints of the target individuals meant to be served?</w:t>
            </w:r>
          </w:p>
          <w:p w:rsidR="007E6379" w:rsidRPr="0009215B" w:rsidRDefault="007E6379" w:rsidP="0009215B">
            <w:pPr>
              <w:rPr>
                <w:rFonts w:asciiTheme="minorHAnsi" w:hAnsiTheme="minorHAnsi" w:cstheme="minorHAnsi"/>
              </w:rPr>
            </w:pPr>
            <w:r w:rsidRPr="0009215B">
              <w:rPr>
                <w:rFonts w:asciiTheme="minorHAnsi" w:hAnsiTheme="minorHAnsi" w:cstheme="minorHAnsi"/>
              </w:rPr>
              <w:t>c) Have the needs of the target individuals been clearly defined and does the scope of the proposal address them appropriately?</w:t>
            </w:r>
          </w:p>
          <w:p w:rsidR="007E6379" w:rsidRPr="0009215B" w:rsidRDefault="007E6379" w:rsidP="0009215B">
            <w:pPr>
              <w:tabs>
                <w:tab w:val="left" w:pos="3660"/>
              </w:tabs>
              <w:rPr>
                <w:rFonts w:asciiTheme="minorHAnsi" w:hAnsiTheme="minorHAnsi" w:cstheme="minorHAnsi"/>
                <w:b/>
              </w:rPr>
            </w:pPr>
            <w:bookmarkStart w:id="0" w:name="_GoBack"/>
            <w:bookmarkEnd w:id="0"/>
          </w:p>
        </w:tc>
      </w:tr>
      <w:tr w:rsidR="007E6379" w:rsidRPr="0009215B" w:rsidTr="00310BC7">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E6379" w:rsidRPr="0009215B" w:rsidRDefault="005B2321" w:rsidP="0009215B">
            <w:pPr>
              <w:numPr>
                <w:ilvl w:val="0"/>
                <w:numId w:val="1"/>
              </w:numPr>
              <w:ind w:left="480" w:hanging="288"/>
              <w:rPr>
                <w:rFonts w:asciiTheme="minorHAnsi" w:hAnsiTheme="minorHAnsi" w:cstheme="minorHAnsi"/>
                <w:b/>
              </w:rPr>
            </w:pPr>
            <w:r w:rsidRPr="0009215B">
              <w:rPr>
                <w:rFonts w:asciiTheme="minorHAnsi" w:hAnsiTheme="minorHAnsi" w:cstheme="minorHAnsi"/>
                <w:b/>
              </w:rPr>
              <w:t>Coordination Among Agencies</w:t>
            </w:r>
          </w:p>
        </w:tc>
        <w:tc>
          <w:tcPr>
            <w:tcW w:w="10075" w:type="dxa"/>
            <w:tcBorders>
              <w:top w:val="single" w:sz="8" w:space="0" w:color="auto"/>
              <w:left w:val="nil"/>
              <w:bottom w:val="single" w:sz="8" w:space="0" w:color="auto"/>
              <w:right w:val="single" w:sz="4" w:space="0" w:color="auto"/>
            </w:tcBorders>
          </w:tcPr>
          <w:p w:rsidR="00EA15FF" w:rsidRPr="0009215B" w:rsidRDefault="005B2321" w:rsidP="0009215B">
            <w:pPr>
              <w:rPr>
                <w:rFonts w:asciiTheme="minorHAnsi" w:hAnsiTheme="minorHAnsi" w:cstheme="minorHAnsi"/>
              </w:rPr>
            </w:pPr>
            <w:r w:rsidRPr="0009215B">
              <w:rPr>
                <w:rFonts w:asciiTheme="minorHAnsi" w:hAnsiTheme="minorHAnsi" w:cstheme="minorHAnsi"/>
              </w:rPr>
              <w:t>Project proposals</w:t>
            </w:r>
            <w:r w:rsidR="000711F9" w:rsidRPr="0009215B">
              <w:rPr>
                <w:rFonts w:asciiTheme="minorHAnsi" w:hAnsiTheme="minorHAnsi" w:cstheme="minorHAnsi"/>
              </w:rPr>
              <w:t xml:space="preserve"> that include coordination with other agencies or organizations </w:t>
            </w:r>
            <w:r w:rsidRPr="0009215B">
              <w:rPr>
                <w:rFonts w:asciiTheme="minorHAnsi" w:hAnsiTheme="minorHAnsi" w:cstheme="minorHAnsi"/>
              </w:rPr>
              <w:t>w</w:t>
            </w:r>
            <w:r w:rsidR="000711F9" w:rsidRPr="0009215B">
              <w:rPr>
                <w:rFonts w:asciiTheme="minorHAnsi" w:hAnsiTheme="minorHAnsi" w:cstheme="minorHAnsi"/>
              </w:rPr>
              <w:t xml:space="preserve">ill be weighted more </w:t>
            </w:r>
            <w:r w:rsidRPr="0009215B">
              <w:rPr>
                <w:rFonts w:asciiTheme="minorHAnsi" w:hAnsiTheme="minorHAnsi" w:cstheme="minorHAnsi"/>
              </w:rPr>
              <w:t>heavily</w:t>
            </w:r>
            <w:r w:rsidR="000711F9" w:rsidRPr="0009215B">
              <w:rPr>
                <w:rFonts w:asciiTheme="minorHAnsi" w:hAnsiTheme="minorHAnsi" w:cstheme="minorHAnsi"/>
              </w:rPr>
              <w:t xml:space="preserve"> than single-applicants. </w:t>
            </w:r>
            <w:r w:rsidRPr="0009215B">
              <w:rPr>
                <w:rFonts w:asciiTheme="minorHAnsi" w:hAnsiTheme="minorHAnsi" w:cstheme="minorHAnsi"/>
              </w:rPr>
              <w:t>Coordination can</w:t>
            </w:r>
            <w:r w:rsidR="000711F9" w:rsidRPr="0009215B">
              <w:rPr>
                <w:rFonts w:asciiTheme="minorHAnsi" w:hAnsiTheme="minorHAnsi" w:cstheme="minorHAnsi"/>
              </w:rPr>
              <w:t xml:space="preserve"> include</w:t>
            </w:r>
            <w:r w:rsidR="007E6379" w:rsidRPr="0009215B">
              <w:rPr>
                <w:rFonts w:asciiTheme="minorHAnsi" w:hAnsiTheme="minorHAnsi" w:cstheme="minorHAnsi"/>
              </w:rPr>
              <w:t xml:space="preserve"> providing service to clients of multiple agencies, coordinated purchasing, joint proj</w:t>
            </w:r>
            <w:r w:rsidRPr="0009215B">
              <w:rPr>
                <w:rFonts w:asciiTheme="minorHAnsi" w:hAnsiTheme="minorHAnsi" w:cstheme="minorHAnsi"/>
              </w:rPr>
              <w:t>ect planning and operation.</w:t>
            </w:r>
            <w:r w:rsidR="007E6379" w:rsidRPr="0009215B">
              <w:rPr>
                <w:rFonts w:asciiTheme="minorHAnsi" w:hAnsiTheme="minorHAnsi" w:cstheme="minorHAnsi"/>
              </w:rPr>
              <w:t xml:space="preserve">  </w:t>
            </w:r>
          </w:p>
          <w:p w:rsidR="005B2321" w:rsidRPr="0009215B" w:rsidRDefault="005B2321" w:rsidP="0009215B">
            <w:pPr>
              <w:rPr>
                <w:rFonts w:asciiTheme="minorHAnsi" w:hAnsiTheme="minorHAnsi" w:cstheme="minorHAnsi"/>
              </w:rPr>
            </w:pPr>
          </w:p>
          <w:p w:rsidR="009C15A5" w:rsidRPr="0009215B" w:rsidRDefault="009C15A5" w:rsidP="0009215B">
            <w:pPr>
              <w:rPr>
                <w:rFonts w:asciiTheme="minorHAnsi" w:hAnsiTheme="minorHAnsi" w:cstheme="minorHAnsi"/>
              </w:rPr>
            </w:pPr>
            <w:r w:rsidRPr="0009215B">
              <w:rPr>
                <w:rFonts w:asciiTheme="minorHAnsi" w:hAnsiTheme="minorHAnsi" w:cstheme="minorHAnsi"/>
              </w:rPr>
              <w:t xml:space="preserve">Questions </w:t>
            </w:r>
            <w:r w:rsidR="003B0882" w:rsidRPr="0009215B">
              <w:rPr>
                <w:rFonts w:asciiTheme="minorHAnsi" w:hAnsiTheme="minorHAnsi" w:cstheme="minorHAnsi"/>
              </w:rPr>
              <w:t xml:space="preserve">this criterion </w:t>
            </w:r>
            <w:r w:rsidR="00C95A3C" w:rsidRPr="0009215B">
              <w:rPr>
                <w:rFonts w:asciiTheme="minorHAnsi" w:hAnsiTheme="minorHAnsi" w:cstheme="minorHAnsi"/>
              </w:rPr>
              <w:t>explores</w:t>
            </w:r>
            <w:r w:rsidRPr="0009215B">
              <w:rPr>
                <w:rFonts w:asciiTheme="minorHAnsi" w:hAnsiTheme="minorHAnsi" w:cstheme="minorHAnsi"/>
              </w:rPr>
              <w:t xml:space="preserve">: </w:t>
            </w:r>
          </w:p>
          <w:p w:rsidR="00EA15FF" w:rsidRPr="0009215B" w:rsidRDefault="00EA15FF" w:rsidP="0009215B">
            <w:pPr>
              <w:rPr>
                <w:rFonts w:asciiTheme="minorHAnsi" w:hAnsiTheme="minorHAnsi" w:cstheme="minorHAnsi"/>
              </w:rPr>
            </w:pPr>
            <w:r w:rsidRPr="0009215B">
              <w:rPr>
                <w:rFonts w:asciiTheme="minorHAnsi" w:hAnsiTheme="minorHAnsi" w:cstheme="minorHAnsi"/>
              </w:rPr>
              <w:t xml:space="preserve">a) </w:t>
            </w:r>
            <w:r w:rsidR="009C15A5" w:rsidRPr="0009215B">
              <w:rPr>
                <w:rFonts w:asciiTheme="minorHAnsi" w:hAnsiTheme="minorHAnsi" w:cstheme="minorHAnsi"/>
              </w:rPr>
              <w:t>Does the proposal describe the</w:t>
            </w:r>
            <w:r w:rsidRPr="0009215B">
              <w:rPr>
                <w:rFonts w:asciiTheme="minorHAnsi" w:hAnsiTheme="minorHAnsi" w:cstheme="minorHAnsi"/>
              </w:rPr>
              <w:t xml:space="preserve"> mechanisms for project management, with the responsibilities of each age</w:t>
            </w:r>
            <w:r w:rsidR="00C95A3C" w:rsidRPr="0009215B">
              <w:rPr>
                <w:rFonts w:asciiTheme="minorHAnsi" w:hAnsiTheme="minorHAnsi" w:cstheme="minorHAnsi"/>
              </w:rPr>
              <w:t>ncy or partner clearly assigned?</w:t>
            </w:r>
          </w:p>
          <w:p w:rsidR="00EA15FF" w:rsidRPr="0009215B" w:rsidRDefault="00EA15FF" w:rsidP="0009215B">
            <w:pPr>
              <w:rPr>
                <w:rFonts w:asciiTheme="minorHAnsi" w:hAnsiTheme="minorHAnsi" w:cstheme="minorHAnsi"/>
              </w:rPr>
            </w:pPr>
            <w:r w:rsidRPr="0009215B">
              <w:rPr>
                <w:rFonts w:asciiTheme="minorHAnsi" w:hAnsiTheme="minorHAnsi" w:cstheme="minorHAnsi"/>
              </w:rPr>
              <w:t xml:space="preserve">b) </w:t>
            </w:r>
            <w:r w:rsidR="009C15A5" w:rsidRPr="0009215B">
              <w:rPr>
                <w:rFonts w:asciiTheme="minorHAnsi" w:hAnsiTheme="minorHAnsi" w:cstheme="minorHAnsi"/>
              </w:rPr>
              <w:t xml:space="preserve">Are </w:t>
            </w:r>
            <w:r w:rsidR="00C95A3C" w:rsidRPr="0009215B">
              <w:rPr>
                <w:rFonts w:asciiTheme="minorHAnsi" w:hAnsiTheme="minorHAnsi" w:cstheme="minorHAnsi"/>
              </w:rPr>
              <w:t>processes for sharing of</w:t>
            </w:r>
            <w:r w:rsidRPr="0009215B">
              <w:rPr>
                <w:rFonts w:asciiTheme="minorHAnsi" w:hAnsiTheme="minorHAnsi" w:cstheme="minorHAnsi"/>
              </w:rPr>
              <w:t xml:space="preserve"> </w:t>
            </w:r>
            <w:r w:rsidR="00C95A3C" w:rsidRPr="0009215B">
              <w:rPr>
                <w:rFonts w:asciiTheme="minorHAnsi" w:hAnsiTheme="minorHAnsi" w:cstheme="minorHAnsi"/>
              </w:rPr>
              <w:t>information and decision making clearly described?</w:t>
            </w:r>
          </w:p>
          <w:p w:rsidR="00EA15FF" w:rsidRPr="0009215B" w:rsidRDefault="00EA15FF" w:rsidP="0009215B">
            <w:pPr>
              <w:rPr>
                <w:rFonts w:asciiTheme="minorHAnsi" w:hAnsiTheme="minorHAnsi" w:cstheme="minorHAnsi"/>
              </w:rPr>
            </w:pPr>
            <w:r w:rsidRPr="0009215B">
              <w:rPr>
                <w:rFonts w:asciiTheme="minorHAnsi" w:hAnsiTheme="minorHAnsi" w:cstheme="minorHAnsi"/>
              </w:rPr>
              <w:t>c</w:t>
            </w:r>
            <w:r w:rsidR="00C95A3C" w:rsidRPr="0009215B">
              <w:rPr>
                <w:rFonts w:asciiTheme="minorHAnsi" w:hAnsiTheme="minorHAnsi" w:cstheme="minorHAnsi"/>
              </w:rPr>
              <w:t xml:space="preserve">) What are the </w:t>
            </w:r>
            <w:r w:rsidR="000711F9" w:rsidRPr="0009215B">
              <w:rPr>
                <w:rFonts w:asciiTheme="minorHAnsi" w:hAnsiTheme="minorHAnsi" w:cstheme="minorHAnsi"/>
              </w:rPr>
              <w:t xml:space="preserve">financial </w:t>
            </w:r>
            <w:r w:rsidR="00310BC7">
              <w:rPr>
                <w:rFonts w:asciiTheme="minorHAnsi" w:hAnsiTheme="minorHAnsi" w:cstheme="minorHAnsi"/>
              </w:rPr>
              <w:t xml:space="preserve">or other </w:t>
            </w:r>
            <w:r w:rsidR="00C95A3C" w:rsidRPr="0009215B">
              <w:rPr>
                <w:rFonts w:asciiTheme="minorHAnsi" w:hAnsiTheme="minorHAnsi" w:cstheme="minorHAnsi"/>
              </w:rPr>
              <w:t>contributions of each partner agencies?</w:t>
            </w:r>
          </w:p>
          <w:p w:rsidR="007E6379" w:rsidRPr="0009215B" w:rsidRDefault="004448A1" w:rsidP="0009215B">
            <w:pPr>
              <w:rPr>
                <w:rFonts w:asciiTheme="minorHAnsi" w:hAnsiTheme="minorHAnsi" w:cstheme="minorHAnsi"/>
              </w:rPr>
            </w:pPr>
            <w:r w:rsidRPr="0009215B">
              <w:rPr>
                <w:rFonts w:asciiTheme="minorHAnsi" w:hAnsiTheme="minorHAnsi" w:cstheme="minorHAnsi"/>
              </w:rPr>
              <w:t>d)</w:t>
            </w:r>
            <w:r w:rsidR="0009215B">
              <w:rPr>
                <w:rFonts w:asciiTheme="minorHAnsi" w:hAnsiTheme="minorHAnsi" w:cstheme="minorHAnsi"/>
              </w:rPr>
              <w:t xml:space="preserve"> Are</w:t>
            </w:r>
            <w:r w:rsidR="00C95A3C" w:rsidRPr="0009215B">
              <w:rPr>
                <w:rFonts w:asciiTheme="minorHAnsi" w:hAnsiTheme="minorHAnsi" w:cstheme="minorHAnsi"/>
              </w:rPr>
              <w:t xml:space="preserve"> there</w:t>
            </w:r>
            <w:r w:rsidR="001453E6" w:rsidRPr="0009215B">
              <w:rPr>
                <w:rFonts w:asciiTheme="minorHAnsi" w:hAnsiTheme="minorHAnsi" w:cstheme="minorHAnsi"/>
              </w:rPr>
              <w:t xml:space="preserve"> any private sector partner</w:t>
            </w:r>
            <w:r w:rsidR="00C95A3C" w:rsidRPr="0009215B">
              <w:rPr>
                <w:rFonts w:asciiTheme="minorHAnsi" w:hAnsiTheme="minorHAnsi" w:cstheme="minorHAnsi"/>
              </w:rPr>
              <w:t>s involved?</w:t>
            </w:r>
          </w:p>
        </w:tc>
      </w:tr>
      <w:tr w:rsidR="007E6379" w:rsidRPr="0009215B" w:rsidTr="0009215B">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711F9" w:rsidRPr="0009215B" w:rsidRDefault="005B2321" w:rsidP="0009215B">
            <w:pPr>
              <w:pStyle w:val="ListParagraph"/>
              <w:numPr>
                <w:ilvl w:val="0"/>
                <w:numId w:val="1"/>
              </w:numPr>
              <w:rPr>
                <w:rFonts w:asciiTheme="minorHAnsi" w:hAnsiTheme="minorHAnsi" w:cstheme="minorHAnsi"/>
                <w:b/>
              </w:rPr>
            </w:pPr>
            <w:r w:rsidRPr="0009215B">
              <w:rPr>
                <w:rFonts w:asciiTheme="minorHAnsi" w:hAnsiTheme="minorHAnsi" w:cstheme="minorHAnsi"/>
                <w:b/>
              </w:rPr>
              <w:lastRenderedPageBreak/>
              <w:t xml:space="preserve">Institutional Capacity </w:t>
            </w:r>
            <w:r w:rsidR="003B0882" w:rsidRPr="0009215B">
              <w:rPr>
                <w:rFonts w:asciiTheme="minorHAnsi" w:hAnsiTheme="minorHAnsi" w:cstheme="minorHAnsi"/>
                <w:b/>
              </w:rPr>
              <w:t>to Manage and Administer an FTA Grant</w:t>
            </w:r>
          </w:p>
          <w:p w:rsidR="007E6379" w:rsidRPr="0009215B" w:rsidRDefault="007E6379" w:rsidP="0009215B">
            <w:pPr>
              <w:ind w:left="96"/>
              <w:rPr>
                <w:rFonts w:asciiTheme="minorHAnsi" w:hAnsiTheme="minorHAnsi" w:cstheme="minorHAnsi"/>
                <w:b/>
              </w:rPr>
            </w:pPr>
          </w:p>
        </w:tc>
        <w:tc>
          <w:tcPr>
            <w:tcW w:w="10075" w:type="dxa"/>
            <w:tcBorders>
              <w:top w:val="single" w:sz="8" w:space="0" w:color="auto"/>
              <w:left w:val="nil"/>
              <w:bottom w:val="single" w:sz="8" w:space="0" w:color="auto"/>
              <w:right w:val="single" w:sz="4" w:space="0" w:color="auto"/>
            </w:tcBorders>
          </w:tcPr>
          <w:p w:rsidR="003B0882" w:rsidRPr="0009215B" w:rsidRDefault="000711F9" w:rsidP="0009215B">
            <w:pPr>
              <w:rPr>
                <w:rFonts w:asciiTheme="minorHAnsi" w:hAnsiTheme="minorHAnsi" w:cstheme="minorHAnsi"/>
              </w:rPr>
            </w:pPr>
            <w:r w:rsidRPr="0009215B">
              <w:rPr>
                <w:rFonts w:asciiTheme="minorHAnsi" w:hAnsiTheme="minorHAnsi" w:cstheme="minorHAnsi"/>
              </w:rPr>
              <w:t>Becoming a recipient of a Federal Transit Administration</w:t>
            </w:r>
            <w:r w:rsidR="003B0882" w:rsidRPr="0009215B">
              <w:rPr>
                <w:rFonts w:asciiTheme="minorHAnsi" w:hAnsiTheme="minorHAnsi" w:cstheme="minorHAnsi"/>
              </w:rPr>
              <w:t xml:space="preserve"> (FTA)</w:t>
            </w:r>
            <w:r w:rsidRPr="0009215B">
              <w:rPr>
                <w:rFonts w:asciiTheme="minorHAnsi" w:hAnsiTheme="minorHAnsi" w:cstheme="minorHAnsi"/>
              </w:rPr>
              <w:t xml:space="preserve"> grant requires that grant recipients have a strong institutional capacity and resources to implement and oversee the grant. The grant recipient will need to have adequate staff  and resources to administer the grant and ensure FTA requirements are met, including gathering detailed data on ridership and vehicle condition,  defining Civil Rights and DBE polices,  preparing reports, and preparing and submitting invoices, to name a few.  The amount of time required to administer an FTA grant can be significant. </w:t>
            </w:r>
          </w:p>
          <w:p w:rsidR="003B0882" w:rsidRPr="0009215B" w:rsidRDefault="003B0882" w:rsidP="0009215B">
            <w:pPr>
              <w:rPr>
                <w:rFonts w:asciiTheme="minorHAnsi" w:hAnsiTheme="minorHAnsi" w:cstheme="minorHAnsi"/>
              </w:rPr>
            </w:pPr>
          </w:p>
          <w:p w:rsidR="000711F9" w:rsidRPr="0009215B" w:rsidRDefault="003B0882" w:rsidP="0009215B">
            <w:pPr>
              <w:rPr>
                <w:rFonts w:asciiTheme="minorHAnsi" w:hAnsiTheme="minorHAnsi" w:cstheme="minorHAnsi"/>
              </w:rPr>
            </w:pPr>
            <w:r w:rsidRPr="0009215B">
              <w:rPr>
                <w:rFonts w:asciiTheme="minorHAnsi" w:hAnsiTheme="minorHAnsi" w:cstheme="minorHAnsi"/>
              </w:rPr>
              <w:t>Questions this criterion explores:</w:t>
            </w:r>
          </w:p>
          <w:p w:rsidR="000711F9" w:rsidRPr="0009215B" w:rsidRDefault="000711F9" w:rsidP="0009215B">
            <w:pPr>
              <w:rPr>
                <w:rFonts w:asciiTheme="minorHAnsi" w:hAnsiTheme="minorHAnsi" w:cstheme="minorHAnsi"/>
              </w:rPr>
            </w:pPr>
          </w:p>
          <w:p w:rsidR="000711F9" w:rsidRPr="0009215B" w:rsidRDefault="003B0882" w:rsidP="0009215B">
            <w:pPr>
              <w:pStyle w:val="ListParagraph"/>
              <w:numPr>
                <w:ilvl w:val="0"/>
                <w:numId w:val="4"/>
              </w:numPr>
              <w:rPr>
                <w:rFonts w:asciiTheme="minorHAnsi" w:hAnsiTheme="minorHAnsi" w:cstheme="minorHAnsi"/>
              </w:rPr>
            </w:pPr>
            <w:r w:rsidRPr="0009215B">
              <w:rPr>
                <w:rFonts w:asciiTheme="minorHAnsi" w:hAnsiTheme="minorHAnsi" w:cstheme="minorHAnsi"/>
              </w:rPr>
              <w:t xml:space="preserve">Does the applicant have </w:t>
            </w:r>
            <w:r w:rsidR="000711F9" w:rsidRPr="0009215B">
              <w:rPr>
                <w:rFonts w:asciiTheme="minorHAnsi" w:hAnsiTheme="minorHAnsi" w:cstheme="minorHAnsi"/>
              </w:rPr>
              <w:t xml:space="preserve">sufficient management capacity (including staff, equipment, and ability) to implement the grant and meet FTA requirements? </w:t>
            </w:r>
          </w:p>
          <w:p w:rsidR="000711F9" w:rsidRPr="0009215B" w:rsidRDefault="000711F9" w:rsidP="0009215B">
            <w:pPr>
              <w:pStyle w:val="ListParagraph"/>
              <w:numPr>
                <w:ilvl w:val="0"/>
                <w:numId w:val="4"/>
              </w:numPr>
              <w:rPr>
                <w:rFonts w:asciiTheme="minorHAnsi" w:hAnsiTheme="minorHAnsi" w:cstheme="minorHAnsi"/>
              </w:rPr>
            </w:pPr>
            <w:r w:rsidRPr="0009215B">
              <w:rPr>
                <w:rFonts w:asciiTheme="minorHAnsi" w:hAnsiTheme="minorHAnsi" w:cstheme="minorHAnsi"/>
              </w:rPr>
              <w:t xml:space="preserve">Does the applicant have stable and sufficient sources of funds to provide the required match for the project? </w:t>
            </w:r>
          </w:p>
          <w:p w:rsidR="000711F9" w:rsidRPr="0009215B" w:rsidRDefault="000711F9" w:rsidP="0009215B">
            <w:pPr>
              <w:rPr>
                <w:rFonts w:asciiTheme="minorHAnsi" w:hAnsiTheme="minorHAnsi" w:cstheme="minorHAnsi"/>
              </w:rPr>
            </w:pPr>
            <w:r w:rsidRPr="0009215B">
              <w:rPr>
                <w:rFonts w:asciiTheme="minorHAnsi" w:hAnsiTheme="minorHAnsi" w:cstheme="minorHAnsi"/>
              </w:rPr>
              <w:t xml:space="preserve">c) What consideration has the applicant given how the project could be sustained after the grant ends? </w:t>
            </w:r>
          </w:p>
          <w:p w:rsidR="007E6379" w:rsidRPr="0009215B" w:rsidRDefault="007E6379" w:rsidP="0009215B">
            <w:pPr>
              <w:rPr>
                <w:rFonts w:asciiTheme="minorHAnsi" w:hAnsiTheme="minorHAnsi" w:cstheme="minorHAnsi"/>
                <w:b/>
              </w:rPr>
            </w:pPr>
          </w:p>
        </w:tc>
      </w:tr>
      <w:tr w:rsidR="005B2321" w:rsidRPr="0009215B" w:rsidTr="0009215B">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B2321" w:rsidRPr="0009215B" w:rsidRDefault="005B2321" w:rsidP="0009215B">
            <w:pPr>
              <w:pStyle w:val="ListParagraph"/>
              <w:numPr>
                <w:ilvl w:val="0"/>
                <w:numId w:val="1"/>
              </w:numPr>
              <w:rPr>
                <w:rFonts w:asciiTheme="minorHAnsi" w:hAnsiTheme="minorHAnsi" w:cstheme="minorHAnsi"/>
                <w:b/>
              </w:rPr>
            </w:pPr>
            <w:r w:rsidRPr="0009215B">
              <w:rPr>
                <w:rFonts w:asciiTheme="minorHAnsi" w:hAnsiTheme="minorHAnsi" w:cstheme="minorHAnsi"/>
                <w:b/>
              </w:rPr>
              <w:t>Project Feasibility</w:t>
            </w:r>
          </w:p>
        </w:tc>
        <w:tc>
          <w:tcPr>
            <w:tcW w:w="10075" w:type="dxa"/>
            <w:tcBorders>
              <w:top w:val="single" w:sz="8" w:space="0" w:color="auto"/>
              <w:left w:val="nil"/>
              <w:bottom w:val="single" w:sz="8" w:space="0" w:color="auto"/>
              <w:right w:val="single" w:sz="4" w:space="0" w:color="auto"/>
            </w:tcBorders>
          </w:tcPr>
          <w:p w:rsidR="005B2321" w:rsidRPr="0009215B" w:rsidRDefault="005B2321" w:rsidP="0009215B">
            <w:pPr>
              <w:rPr>
                <w:rFonts w:asciiTheme="minorHAnsi" w:hAnsiTheme="minorHAnsi" w:cstheme="minorHAnsi"/>
              </w:rPr>
            </w:pPr>
            <w:r w:rsidRPr="0009215B">
              <w:rPr>
                <w:rFonts w:asciiTheme="minorHAnsi" w:hAnsiTheme="minorHAnsi" w:cstheme="minorHAnsi"/>
              </w:rPr>
              <w:t>The criterion will explore the feasibility of the project</w:t>
            </w:r>
            <w:r w:rsidR="003B0882" w:rsidRPr="0009215B">
              <w:rPr>
                <w:rFonts w:asciiTheme="minorHAnsi" w:hAnsiTheme="minorHAnsi" w:cstheme="minorHAnsi"/>
              </w:rPr>
              <w:t xml:space="preserve">, including: </w:t>
            </w:r>
          </w:p>
          <w:p w:rsidR="005B2321" w:rsidRPr="0009215B" w:rsidRDefault="005B2321" w:rsidP="0009215B">
            <w:pPr>
              <w:rPr>
                <w:rFonts w:asciiTheme="minorHAnsi" w:hAnsiTheme="minorHAnsi" w:cstheme="minorHAnsi"/>
              </w:rPr>
            </w:pPr>
            <w:r w:rsidRPr="0009215B">
              <w:rPr>
                <w:rFonts w:asciiTheme="minorHAnsi" w:hAnsiTheme="minorHAnsi" w:cstheme="minorHAnsi"/>
              </w:rPr>
              <w:t>a) Are the proposed activities appropriate, practical, and consistent with the objectives of the funding?</w:t>
            </w:r>
          </w:p>
          <w:p w:rsidR="005B2321" w:rsidRPr="0009215B" w:rsidRDefault="005B2321" w:rsidP="0009215B">
            <w:pPr>
              <w:rPr>
                <w:rFonts w:asciiTheme="minorHAnsi" w:hAnsiTheme="minorHAnsi" w:cstheme="minorHAnsi"/>
              </w:rPr>
            </w:pPr>
            <w:r w:rsidRPr="0009215B">
              <w:rPr>
                <w:rFonts w:asciiTheme="minorHAnsi" w:hAnsiTheme="minorHAnsi" w:cstheme="minorHAnsi"/>
              </w:rPr>
              <w:t xml:space="preserve">b) Is the action plan clear and concise? </w:t>
            </w:r>
          </w:p>
          <w:p w:rsidR="005B2321" w:rsidRPr="0009215B" w:rsidRDefault="005B2321" w:rsidP="0009215B">
            <w:pPr>
              <w:rPr>
                <w:rFonts w:asciiTheme="minorHAnsi" w:hAnsiTheme="minorHAnsi" w:cstheme="minorHAnsi"/>
              </w:rPr>
            </w:pPr>
            <w:r w:rsidRPr="0009215B">
              <w:rPr>
                <w:rFonts w:asciiTheme="minorHAnsi" w:hAnsiTheme="minorHAnsi" w:cstheme="minorHAnsi"/>
              </w:rPr>
              <w:t>c) Does the proposal contain objectively verifiable indicators of outcomes? Is there an evaluation component included?</w:t>
            </w:r>
          </w:p>
          <w:p w:rsidR="005B2321" w:rsidRPr="0009215B" w:rsidRDefault="005B2321" w:rsidP="0009215B">
            <w:pPr>
              <w:rPr>
                <w:rFonts w:asciiTheme="minorHAnsi" w:hAnsiTheme="minorHAnsi" w:cstheme="minorHAnsi"/>
              </w:rPr>
            </w:pPr>
          </w:p>
        </w:tc>
      </w:tr>
      <w:tr w:rsidR="007E6379" w:rsidRPr="0009215B" w:rsidTr="0009215B">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6379" w:rsidRPr="0009215B" w:rsidRDefault="005B2321" w:rsidP="0009215B">
            <w:pPr>
              <w:pStyle w:val="ListParagraph"/>
              <w:numPr>
                <w:ilvl w:val="0"/>
                <w:numId w:val="1"/>
              </w:numPr>
              <w:rPr>
                <w:rFonts w:asciiTheme="minorHAnsi" w:hAnsiTheme="minorHAnsi" w:cstheme="minorHAnsi"/>
                <w:b/>
              </w:rPr>
            </w:pPr>
            <w:r w:rsidRPr="0009215B">
              <w:rPr>
                <w:rFonts w:asciiTheme="minorHAnsi" w:hAnsiTheme="minorHAnsi" w:cstheme="minorHAnsi"/>
                <w:b/>
              </w:rPr>
              <w:t>Regional Need</w:t>
            </w:r>
          </w:p>
        </w:tc>
        <w:tc>
          <w:tcPr>
            <w:tcW w:w="10075" w:type="dxa"/>
            <w:tcBorders>
              <w:top w:val="single" w:sz="8" w:space="0" w:color="auto"/>
              <w:left w:val="nil"/>
              <w:bottom w:val="single" w:sz="8" w:space="0" w:color="auto"/>
              <w:right w:val="single" w:sz="4" w:space="0" w:color="auto"/>
            </w:tcBorders>
          </w:tcPr>
          <w:p w:rsidR="007E6379" w:rsidRPr="0009215B" w:rsidRDefault="005B2321" w:rsidP="0009215B">
            <w:pPr>
              <w:rPr>
                <w:rFonts w:asciiTheme="minorHAnsi" w:hAnsiTheme="minorHAnsi" w:cstheme="minorHAnsi"/>
              </w:rPr>
            </w:pPr>
            <w:r w:rsidRPr="0009215B">
              <w:rPr>
                <w:rFonts w:asciiTheme="minorHAnsi" w:hAnsiTheme="minorHAnsi" w:cstheme="minorHAnsi"/>
              </w:rPr>
              <w:t>Project</w:t>
            </w:r>
            <w:r w:rsidR="00B831A9" w:rsidRPr="0009215B">
              <w:rPr>
                <w:rFonts w:asciiTheme="minorHAnsi" w:hAnsiTheme="minorHAnsi" w:cstheme="minorHAnsi"/>
              </w:rPr>
              <w:t xml:space="preserve"> proposals</w:t>
            </w:r>
            <w:r w:rsidRPr="0009215B">
              <w:rPr>
                <w:rFonts w:asciiTheme="minorHAnsi" w:hAnsiTheme="minorHAnsi" w:cstheme="minorHAnsi"/>
              </w:rPr>
              <w:t xml:space="preserve"> that include service or programs in more than one County or City</w:t>
            </w:r>
            <w:r w:rsidR="00B831A9" w:rsidRPr="0009215B">
              <w:rPr>
                <w:rFonts w:asciiTheme="minorHAnsi" w:hAnsiTheme="minorHAnsi" w:cstheme="minorHAnsi"/>
              </w:rPr>
              <w:t xml:space="preserve"> will</w:t>
            </w:r>
            <w:r w:rsidRPr="0009215B">
              <w:rPr>
                <w:rFonts w:asciiTheme="minorHAnsi" w:hAnsiTheme="minorHAnsi" w:cstheme="minorHAnsi"/>
              </w:rPr>
              <w:t xml:space="preserve"> score higher </w:t>
            </w:r>
            <w:r w:rsidR="00B831A9" w:rsidRPr="0009215B">
              <w:rPr>
                <w:rFonts w:asciiTheme="minorHAnsi" w:hAnsiTheme="minorHAnsi" w:cstheme="minorHAnsi"/>
              </w:rPr>
              <w:t>than projects</w:t>
            </w:r>
            <w:r w:rsidRPr="0009215B">
              <w:rPr>
                <w:rFonts w:asciiTheme="minorHAnsi" w:hAnsiTheme="minorHAnsi" w:cstheme="minorHAnsi"/>
              </w:rPr>
              <w:t xml:space="preserve"> that</w:t>
            </w:r>
            <w:r w:rsidR="00B831A9" w:rsidRPr="0009215B">
              <w:rPr>
                <w:rFonts w:asciiTheme="minorHAnsi" w:hAnsiTheme="minorHAnsi" w:cstheme="minorHAnsi"/>
              </w:rPr>
              <w:t xml:space="preserve"> serve a single</w:t>
            </w:r>
            <w:r w:rsidRPr="0009215B">
              <w:rPr>
                <w:rFonts w:asciiTheme="minorHAnsi" w:hAnsiTheme="minorHAnsi" w:cstheme="minorHAnsi"/>
              </w:rPr>
              <w:t xml:space="preserve"> jurisdiction.</w:t>
            </w:r>
          </w:p>
        </w:tc>
      </w:tr>
      <w:tr w:rsidR="007E6379" w:rsidRPr="0009215B" w:rsidTr="0009215B">
        <w:tc>
          <w:tcPr>
            <w:tcW w:w="2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E6379" w:rsidRPr="0009215B" w:rsidRDefault="00BB546B" w:rsidP="0009215B">
            <w:pPr>
              <w:pStyle w:val="ListParagraph"/>
              <w:numPr>
                <w:ilvl w:val="0"/>
                <w:numId w:val="1"/>
              </w:numPr>
              <w:rPr>
                <w:rFonts w:asciiTheme="minorHAnsi" w:hAnsiTheme="minorHAnsi" w:cstheme="minorHAnsi"/>
                <w:b/>
              </w:rPr>
            </w:pPr>
            <w:r w:rsidRPr="0009215B">
              <w:rPr>
                <w:rFonts w:asciiTheme="minorHAnsi" w:hAnsiTheme="minorHAnsi" w:cstheme="minorHAnsi"/>
                <w:b/>
              </w:rPr>
              <w:t xml:space="preserve">Customer Focus </w:t>
            </w:r>
          </w:p>
        </w:tc>
        <w:tc>
          <w:tcPr>
            <w:tcW w:w="10075" w:type="dxa"/>
            <w:tcBorders>
              <w:top w:val="single" w:sz="8" w:space="0" w:color="auto"/>
              <w:left w:val="nil"/>
              <w:bottom w:val="single" w:sz="8" w:space="0" w:color="auto"/>
              <w:right w:val="single" w:sz="4" w:space="0" w:color="auto"/>
            </w:tcBorders>
          </w:tcPr>
          <w:p w:rsidR="007E6379" w:rsidRPr="0009215B" w:rsidRDefault="00B831A9" w:rsidP="0009215B">
            <w:pPr>
              <w:rPr>
                <w:rFonts w:asciiTheme="minorHAnsi" w:hAnsiTheme="minorHAnsi" w:cstheme="minorHAnsi"/>
              </w:rPr>
            </w:pPr>
            <w:r w:rsidRPr="0009215B">
              <w:rPr>
                <w:rFonts w:asciiTheme="minorHAnsi" w:hAnsiTheme="minorHAnsi" w:cstheme="minorHAnsi"/>
              </w:rPr>
              <w:t xml:space="preserve">To what extent does the applicant’s proposal </w:t>
            </w:r>
            <w:r w:rsidR="007E6379" w:rsidRPr="0009215B">
              <w:rPr>
                <w:rFonts w:asciiTheme="minorHAnsi" w:hAnsiTheme="minorHAnsi" w:cstheme="minorHAnsi"/>
              </w:rPr>
              <w:t xml:space="preserve">demonstrate a strong awareness of the needs of </w:t>
            </w:r>
            <w:r w:rsidR="002033F6" w:rsidRPr="0009215B">
              <w:rPr>
                <w:rFonts w:asciiTheme="minorHAnsi" w:hAnsiTheme="minorHAnsi" w:cstheme="minorHAnsi"/>
              </w:rPr>
              <w:t xml:space="preserve">the </w:t>
            </w:r>
            <w:r w:rsidR="007E6379" w:rsidRPr="0009215B">
              <w:rPr>
                <w:rFonts w:asciiTheme="minorHAnsi" w:hAnsiTheme="minorHAnsi" w:cstheme="minorHAnsi"/>
              </w:rPr>
              <w:t>individuals f</w:t>
            </w:r>
            <w:r w:rsidRPr="0009215B">
              <w:rPr>
                <w:rFonts w:asciiTheme="minorHAnsi" w:hAnsiTheme="minorHAnsi" w:cstheme="minorHAnsi"/>
              </w:rPr>
              <w:t xml:space="preserve">or whom the project is intended?  </w:t>
            </w:r>
            <w:r w:rsidR="007E6379" w:rsidRPr="0009215B">
              <w:rPr>
                <w:rFonts w:asciiTheme="minorHAnsi" w:hAnsiTheme="minorHAnsi" w:cstheme="minorHAnsi"/>
              </w:rPr>
              <w:t xml:space="preserve">The application should describe the beneficiaries, including the use of quantitative and qualitative data as needed to describe the specific problems and needs of the </w:t>
            </w:r>
            <w:r w:rsidR="002033F6" w:rsidRPr="0009215B">
              <w:rPr>
                <w:rFonts w:asciiTheme="minorHAnsi" w:hAnsiTheme="minorHAnsi" w:cstheme="minorHAnsi"/>
              </w:rPr>
              <w:t>target group</w:t>
            </w:r>
            <w:r w:rsidR="007E6379" w:rsidRPr="0009215B">
              <w:rPr>
                <w:rFonts w:asciiTheme="minorHAnsi" w:hAnsiTheme="minorHAnsi" w:cstheme="minorHAnsi"/>
              </w:rPr>
              <w:t>. The proposal should describe the involvement of the target population in the project design and/or should demonstrate that the</w:t>
            </w:r>
            <w:r w:rsidR="002033F6" w:rsidRPr="0009215B">
              <w:rPr>
                <w:rFonts w:asciiTheme="minorHAnsi" w:hAnsiTheme="minorHAnsi" w:cstheme="minorHAnsi"/>
              </w:rPr>
              <w:t>se</w:t>
            </w:r>
            <w:r w:rsidR="007E6379" w:rsidRPr="0009215B">
              <w:rPr>
                <w:rFonts w:asciiTheme="minorHAnsi" w:hAnsiTheme="minorHAnsi" w:cstheme="minorHAnsi"/>
              </w:rPr>
              <w:t xml:space="preserve"> </w:t>
            </w:r>
            <w:r w:rsidR="002033F6" w:rsidRPr="0009215B">
              <w:rPr>
                <w:rFonts w:asciiTheme="minorHAnsi" w:hAnsiTheme="minorHAnsi" w:cstheme="minorHAnsi"/>
              </w:rPr>
              <w:t xml:space="preserve">individuals have </w:t>
            </w:r>
            <w:r w:rsidR="007E6379" w:rsidRPr="0009215B">
              <w:rPr>
                <w:rFonts w:asciiTheme="minorHAnsi" w:hAnsiTheme="minorHAnsi" w:cstheme="minorHAnsi"/>
              </w:rPr>
              <w:t>positive expectations and perceptions of the proposed activities.</w:t>
            </w:r>
          </w:p>
          <w:p w:rsidR="007E6379" w:rsidRPr="0009215B" w:rsidRDefault="007E6379" w:rsidP="0009215B">
            <w:pPr>
              <w:rPr>
                <w:rFonts w:asciiTheme="minorHAnsi" w:hAnsiTheme="minorHAnsi" w:cstheme="minorHAnsi"/>
              </w:rPr>
            </w:pPr>
          </w:p>
          <w:p w:rsidR="007E6379" w:rsidRPr="0009215B" w:rsidRDefault="007E6379" w:rsidP="0009215B">
            <w:pPr>
              <w:rPr>
                <w:rFonts w:asciiTheme="minorHAnsi" w:hAnsiTheme="minorHAnsi" w:cstheme="minorHAnsi"/>
              </w:rPr>
            </w:pPr>
          </w:p>
        </w:tc>
      </w:tr>
    </w:tbl>
    <w:p w:rsidR="00EF3256" w:rsidRPr="0009215B" w:rsidRDefault="00835150">
      <w:pPr>
        <w:rPr>
          <w:rFonts w:asciiTheme="minorHAnsi" w:hAnsiTheme="minorHAnsi" w:cstheme="minorHAnsi"/>
        </w:rPr>
      </w:pPr>
    </w:p>
    <w:sectPr w:rsidR="00EF3256" w:rsidRPr="0009215B" w:rsidSect="0009215B">
      <w:footerReference w:type="default" r:id="rId8"/>
      <w:pgSz w:w="15840" w:h="12240" w:orient="landscape" w:code="1"/>
      <w:pgMar w:top="1440" w:right="1440" w:bottom="1440" w:left="1440" w:header="720" w:footer="4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15B" w:rsidRDefault="0009215B" w:rsidP="0009215B">
      <w:r>
        <w:separator/>
      </w:r>
    </w:p>
  </w:endnote>
  <w:endnote w:type="continuationSeparator" w:id="0">
    <w:p w:rsidR="0009215B" w:rsidRDefault="0009215B" w:rsidP="0009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800545"/>
      <w:docPartObj>
        <w:docPartGallery w:val="Page Numbers (Bottom of Page)"/>
        <w:docPartUnique/>
      </w:docPartObj>
    </w:sdtPr>
    <w:sdtEndPr>
      <w:rPr>
        <w:noProof/>
      </w:rPr>
    </w:sdtEndPr>
    <w:sdtContent>
      <w:p w:rsidR="0009215B" w:rsidRDefault="0009215B">
        <w:pPr>
          <w:pStyle w:val="Footer"/>
          <w:jc w:val="right"/>
        </w:pPr>
        <w:r>
          <w:fldChar w:fldCharType="begin"/>
        </w:r>
        <w:r>
          <w:instrText xml:space="preserve"> PAGE   \* MERGEFORMAT </w:instrText>
        </w:r>
        <w:r>
          <w:fldChar w:fldCharType="separate"/>
        </w:r>
        <w:r w:rsidR="00835150">
          <w:rPr>
            <w:noProof/>
          </w:rPr>
          <w:t>1</w:t>
        </w:r>
        <w:r>
          <w:rPr>
            <w:noProof/>
          </w:rPr>
          <w:fldChar w:fldCharType="end"/>
        </w:r>
      </w:p>
    </w:sdtContent>
  </w:sdt>
  <w:p w:rsidR="0009215B" w:rsidRDefault="000921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15B" w:rsidRDefault="0009215B" w:rsidP="0009215B">
      <w:r>
        <w:separator/>
      </w:r>
    </w:p>
  </w:footnote>
  <w:footnote w:type="continuationSeparator" w:id="0">
    <w:p w:rsidR="0009215B" w:rsidRDefault="0009215B" w:rsidP="00092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D47F6"/>
    <w:multiLevelType w:val="hybridMultilevel"/>
    <w:tmpl w:val="087A7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27A62F8"/>
    <w:multiLevelType w:val="hybridMultilevel"/>
    <w:tmpl w:val="7108C7D6"/>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abstractNum w:abstractNumId="2">
    <w:nsid w:val="71D3707B"/>
    <w:multiLevelType w:val="hybridMultilevel"/>
    <w:tmpl w:val="993E5112"/>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abstractNum w:abstractNumId="3">
    <w:nsid w:val="7882731D"/>
    <w:multiLevelType w:val="hybridMultilevel"/>
    <w:tmpl w:val="9916542A"/>
    <w:lvl w:ilvl="0" w:tplc="0409000F">
      <w:start w:val="1"/>
      <w:numFmt w:val="decimal"/>
      <w:lvlText w:val="%1."/>
      <w:lvlJc w:val="left"/>
      <w:pPr>
        <w:tabs>
          <w:tab w:val="num" w:pos="456"/>
        </w:tabs>
        <w:ind w:left="456" w:hanging="360"/>
      </w:pPr>
    </w:lvl>
    <w:lvl w:ilvl="1" w:tplc="04090019">
      <w:start w:val="1"/>
      <w:numFmt w:val="decimal"/>
      <w:lvlText w:val="%2."/>
      <w:lvlJc w:val="left"/>
      <w:pPr>
        <w:tabs>
          <w:tab w:val="num" w:pos="-960"/>
        </w:tabs>
        <w:ind w:left="-960" w:hanging="360"/>
      </w:pPr>
    </w:lvl>
    <w:lvl w:ilvl="2" w:tplc="0409001B">
      <w:start w:val="1"/>
      <w:numFmt w:val="decimal"/>
      <w:lvlText w:val="%3."/>
      <w:lvlJc w:val="left"/>
      <w:pPr>
        <w:tabs>
          <w:tab w:val="num" w:pos="-240"/>
        </w:tabs>
        <w:ind w:left="-240" w:hanging="360"/>
      </w:pPr>
    </w:lvl>
    <w:lvl w:ilvl="3" w:tplc="0409000F">
      <w:start w:val="1"/>
      <w:numFmt w:val="decimal"/>
      <w:lvlText w:val="%4."/>
      <w:lvlJc w:val="left"/>
      <w:pPr>
        <w:tabs>
          <w:tab w:val="num" w:pos="480"/>
        </w:tabs>
        <w:ind w:left="480" w:hanging="360"/>
      </w:pPr>
    </w:lvl>
    <w:lvl w:ilvl="4" w:tplc="04090019">
      <w:start w:val="1"/>
      <w:numFmt w:val="decimal"/>
      <w:lvlText w:val="%5."/>
      <w:lvlJc w:val="left"/>
      <w:pPr>
        <w:tabs>
          <w:tab w:val="num" w:pos="1200"/>
        </w:tabs>
        <w:ind w:left="1200" w:hanging="360"/>
      </w:pPr>
    </w:lvl>
    <w:lvl w:ilvl="5" w:tplc="0409001B">
      <w:start w:val="1"/>
      <w:numFmt w:val="decimal"/>
      <w:lvlText w:val="%6."/>
      <w:lvlJc w:val="left"/>
      <w:pPr>
        <w:tabs>
          <w:tab w:val="num" w:pos="1920"/>
        </w:tabs>
        <w:ind w:left="1920" w:hanging="360"/>
      </w:pPr>
    </w:lvl>
    <w:lvl w:ilvl="6" w:tplc="0409000F">
      <w:start w:val="1"/>
      <w:numFmt w:val="decimal"/>
      <w:lvlText w:val="%7."/>
      <w:lvlJc w:val="left"/>
      <w:pPr>
        <w:tabs>
          <w:tab w:val="num" w:pos="2640"/>
        </w:tabs>
        <w:ind w:left="2640" w:hanging="360"/>
      </w:pPr>
    </w:lvl>
    <w:lvl w:ilvl="7" w:tplc="04090019">
      <w:start w:val="1"/>
      <w:numFmt w:val="decimal"/>
      <w:lvlText w:val="%8."/>
      <w:lvlJc w:val="left"/>
      <w:pPr>
        <w:tabs>
          <w:tab w:val="num" w:pos="3360"/>
        </w:tabs>
        <w:ind w:left="3360" w:hanging="360"/>
      </w:pPr>
    </w:lvl>
    <w:lvl w:ilvl="8" w:tplc="0409001B">
      <w:start w:val="1"/>
      <w:numFmt w:val="decimal"/>
      <w:lvlText w:val="%9."/>
      <w:lvlJc w:val="left"/>
      <w:pPr>
        <w:tabs>
          <w:tab w:val="num" w:pos="4080"/>
        </w:tabs>
        <w:ind w:left="4080" w:hanging="360"/>
      </w:pPr>
    </w:lvl>
  </w:abstractNum>
  <w:num w:numId="1">
    <w:abstractNumId w:val="1"/>
  </w:num>
  <w:num w:numId="2">
    <w:abstractNumId w:val="1"/>
  </w:num>
  <w:num w:numId="3">
    <w:abstractNumId w:val="3"/>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 N">
    <w15:presenceInfo w15:providerId="Windows Live" w15:userId="596b11305e65c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E2"/>
    <w:rsid w:val="00070162"/>
    <w:rsid w:val="000711F9"/>
    <w:rsid w:val="0009215B"/>
    <w:rsid w:val="000C52E9"/>
    <w:rsid w:val="000E63E2"/>
    <w:rsid w:val="001349E8"/>
    <w:rsid w:val="001453E6"/>
    <w:rsid w:val="0018640C"/>
    <w:rsid w:val="001A7D95"/>
    <w:rsid w:val="002033F6"/>
    <w:rsid w:val="002A6C6C"/>
    <w:rsid w:val="00302B5E"/>
    <w:rsid w:val="00310BC7"/>
    <w:rsid w:val="003B0882"/>
    <w:rsid w:val="003D27AA"/>
    <w:rsid w:val="004448A1"/>
    <w:rsid w:val="00526253"/>
    <w:rsid w:val="005324A6"/>
    <w:rsid w:val="005B2321"/>
    <w:rsid w:val="005C7069"/>
    <w:rsid w:val="007677A9"/>
    <w:rsid w:val="007E6379"/>
    <w:rsid w:val="00835150"/>
    <w:rsid w:val="00876555"/>
    <w:rsid w:val="008B04DB"/>
    <w:rsid w:val="00977024"/>
    <w:rsid w:val="009C15A5"/>
    <w:rsid w:val="00A21221"/>
    <w:rsid w:val="00AF46C4"/>
    <w:rsid w:val="00B05B11"/>
    <w:rsid w:val="00B27217"/>
    <w:rsid w:val="00B671F5"/>
    <w:rsid w:val="00B831A9"/>
    <w:rsid w:val="00BB546B"/>
    <w:rsid w:val="00C95A3C"/>
    <w:rsid w:val="00D57DC1"/>
    <w:rsid w:val="00D61697"/>
    <w:rsid w:val="00DE7AE5"/>
    <w:rsid w:val="00E54CA1"/>
    <w:rsid w:val="00EA15FF"/>
    <w:rsid w:val="00EC707C"/>
    <w:rsid w:val="00F2463C"/>
    <w:rsid w:val="00F6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E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AA"/>
    <w:rPr>
      <w:rFonts w:ascii="Segoe UI" w:eastAsia="Times New Roman" w:hAnsi="Segoe UI" w:cs="Segoe UI"/>
      <w:sz w:val="18"/>
      <w:szCs w:val="18"/>
    </w:rPr>
  </w:style>
  <w:style w:type="paragraph" w:styleId="Revision">
    <w:name w:val="Revision"/>
    <w:hidden/>
    <w:uiPriority w:val="99"/>
    <w:semiHidden/>
    <w:rsid w:val="00EC707C"/>
    <w:rPr>
      <w:rFonts w:ascii="Times New Roman" w:eastAsia="Times New Roman" w:hAnsi="Times New Roman" w:cs="Times New Roman"/>
      <w:sz w:val="24"/>
      <w:szCs w:val="24"/>
    </w:rPr>
  </w:style>
  <w:style w:type="paragraph" w:styleId="ListParagraph">
    <w:name w:val="List Paragraph"/>
    <w:basedOn w:val="Normal"/>
    <w:uiPriority w:val="34"/>
    <w:qFormat/>
    <w:rsid w:val="001453E6"/>
    <w:pPr>
      <w:ind w:left="720"/>
      <w:contextualSpacing/>
    </w:pPr>
  </w:style>
  <w:style w:type="paragraph" w:styleId="Header">
    <w:name w:val="header"/>
    <w:basedOn w:val="Normal"/>
    <w:link w:val="HeaderChar"/>
    <w:uiPriority w:val="99"/>
    <w:unhideWhenUsed/>
    <w:rsid w:val="0009215B"/>
    <w:pPr>
      <w:tabs>
        <w:tab w:val="center" w:pos="4680"/>
        <w:tab w:val="right" w:pos="9360"/>
      </w:tabs>
    </w:pPr>
  </w:style>
  <w:style w:type="character" w:customStyle="1" w:styleId="HeaderChar">
    <w:name w:val="Header Char"/>
    <w:basedOn w:val="DefaultParagraphFont"/>
    <w:link w:val="Header"/>
    <w:uiPriority w:val="99"/>
    <w:rsid w:val="00092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215B"/>
    <w:pPr>
      <w:tabs>
        <w:tab w:val="center" w:pos="4680"/>
        <w:tab w:val="right" w:pos="9360"/>
      </w:tabs>
    </w:pPr>
  </w:style>
  <w:style w:type="character" w:customStyle="1" w:styleId="FooterChar">
    <w:name w:val="Footer Char"/>
    <w:basedOn w:val="DefaultParagraphFont"/>
    <w:link w:val="Footer"/>
    <w:uiPriority w:val="99"/>
    <w:rsid w:val="0009215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9215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15B"/>
    <w:rPr>
      <w:sz w:val="20"/>
      <w:szCs w:val="20"/>
    </w:rPr>
  </w:style>
  <w:style w:type="paragraph" w:styleId="Title">
    <w:name w:val="Title"/>
    <w:basedOn w:val="Normal"/>
    <w:next w:val="Normal"/>
    <w:link w:val="TitleChar"/>
    <w:uiPriority w:val="10"/>
    <w:qFormat/>
    <w:rsid w:val="000921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215B"/>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E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7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7AA"/>
    <w:rPr>
      <w:rFonts w:ascii="Segoe UI" w:eastAsia="Times New Roman" w:hAnsi="Segoe UI" w:cs="Segoe UI"/>
      <w:sz w:val="18"/>
      <w:szCs w:val="18"/>
    </w:rPr>
  </w:style>
  <w:style w:type="paragraph" w:styleId="Revision">
    <w:name w:val="Revision"/>
    <w:hidden/>
    <w:uiPriority w:val="99"/>
    <w:semiHidden/>
    <w:rsid w:val="00EC707C"/>
    <w:rPr>
      <w:rFonts w:ascii="Times New Roman" w:eastAsia="Times New Roman" w:hAnsi="Times New Roman" w:cs="Times New Roman"/>
      <w:sz w:val="24"/>
      <w:szCs w:val="24"/>
    </w:rPr>
  </w:style>
  <w:style w:type="paragraph" w:styleId="ListParagraph">
    <w:name w:val="List Paragraph"/>
    <w:basedOn w:val="Normal"/>
    <w:uiPriority w:val="34"/>
    <w:qFormat/>
    <w:rsid w:val="001453E6"/>
    <w:pPr>
      <w:ind w:left="720"/>
      <w:contextualSpacing/>
    </w:pPr>
  </w:style>
  <w:style w:type="paragraph" w:styleId="Header">
    <w:name w:val="header"/>
    <w:basedOn w:val="Normal"/>
    <w:link w:val="HeaderChar"/>
    <w:uiPriority w:val="99"/>
    <w:unhideWhenUsed/>
    <w:rsid w:val="0009215B"/>
    <w:pPr>
      <w:tabs>
        <w:tab w:val="center" w:pos="4680"/>
        <w:tab w:val="right" w:pos="9360"/>
      </w:tabs>
    </w:pPr>
  </w:style>
  <w:style w:type="character" w:customStyle="1" w:styleId="HeaderChar">
    <w:name w:val="Header Char"/>
    <w:basedOn w:val="DefaultParagraphFont"/>
    <w:link w:val="Header"/>
    <w:uiPriority w:val="99"/>
    <w:rsid w:val="000921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215B"/>
    <w:pPr>
      <w:tabs>
        <w:tab w:val="center" w:pos="4680"/>
        <w:tab w:val="right" w:pos="9360"/>
      </w:tabs>
    </w:pPr>
  </w:style>
  <w:style w:type="character" w:customStyle="1" w:styleId="FooterChar">
    <w:name w:val="Footer Char"/>
    <w:basedOn w:val="DefaultParagraphFont"/>
    <w:link w:val="Footer"/>
    <w:uiPriority w:val="99"/>
    <w:rsid w:val="0009215B"/>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09215B"/>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15B"/>
    <w:rPr>
      <w:sz w:val="20"/>
      <w:szCs w:val="20"/>
    </w:rPr>
  </w:style>
  <w:style w:type="paragraph" w:styleId="Title">
    <w:name w:val="Title"/>
    <w:basedOn w:val="Normal"/>
    <w:next w:val="Normal"/>
    <w:link w:val="TitleChar"/>
    <w:uiPriority w:val="10"/>
    <w:qFormat/>
    <w:rsid w:val="0009215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9215B"/>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533922">
      <w:bodyDiv w:val="1"/>
      <w:marLeft w:val="0"/>
      <w:marRight w:val="0"/>
      <w:marTop w:val="0"/>
      <w:marBottom w:val="0"/>
      <w:divBdr>
        <w:top w:val="none" w:sz="0" w:space="0" w:color="auto"/>
        <w:left w:val="none" w:sz="0" w:space="0" w:color="auto"/>
        <w:bottom w:val="none" w:sz="0" w:space="0" w:color="auto"/>
        <w:right w:val="none" w:sz="0" w:space="0" w:color="auto"/>
      </w:divBdr>
    </w:div>
    <w:div w:id="11002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N</dc:creator>
  <cp:lastModifiedBy>Wendy Klancher</cp:lastModifiedBy>
  <cp:revision>9</cp:revision>
  <cp:lastPrinted>2014-04-10T19:56:00Z</cp:lastPrinted>
  <dcterms:created xsi:type="dcterms:W3CDTF">2014-04-18T18:52:00Z</dcterms:created>
  <dcterms:modified xsi:type="dcterms:W3CDTF">2014-04-18T20:02:00Z</dcterms:modified>
</cp:coreProperties>
</file>