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D9" w:rsidRDefault="00BB17D9">
      <w:pPr>
        <w:tabs>
          <w:tab w:val="center" w:pos="4680"/>
        </w:tabs>
        <w:jc w:val="center"/>
        <w:rPr>
          <w:sz w:val="40"/>
        </w:rPr>
      </w:pPr>
      <w:r>
        <w:rPr>
          <w:rFonts w:ascii="Helvetica" w:hAnsi="Helvetica"/>
          <w:b/>
          <w:sz w:val="40"/>
        </w:rPr>
        <w:t xml:space="preserve">Metropolitan </w:t>
      </w:r>
      <w:smartTag w:uri="urn:schemas-microsoft-com:office:smarttags" w:element="State">
        <w:smartTag w:uri="urn:schemas-microsoft-com:office:smarttags" w:element="place">
          <w:r>
            <w:rPr>
              <w:rFonts w:ascii="Helvetica" w:hAnsi="Helvetica"/>
              <w:b/>
              <w:sz w:val="40"/>
            </w:rPr>
            <w:t>Washington</w:t>
          </w:r>
        </w:smartTag>
      </w:smartTag>
      <w:r>
        <w:rPr>
          <w:rFonts w:ascii="Helvetica" w:hAnsi="Helvetica"/>
          <w:b/>
          <w:sz w:val="40"/>
        </w:rPr>
        <w:t xml:space="preserve"> Air Quality Committee</w:t>
      </w:r>
    </w:p>
    <w:p w:rsidR="00BB17D9" w:rsidRDefault="00425566">
      <w:pPr>
        <w:spacing w:line="96" w:lineRule="exact"/>
        <w:rPr>
          <w:sz w:val="40"/>
        </w:rPr>
      </w:pPr>
      <w:r w:rsidRPr="00425566">
        <w:rPr>
          <w:noProof/>
          <w:snapToGrid/>
        </w:rPr>
        <w:pict>
          <v:rect id="_x0000_s1036" style="position:absolute;margin-left:1in;margin-top:0;width:468pt;height:4.8pt;z-index:-251659264;mso-position-horizontal-relative:page" o:allowincell="f" fillcolor="black" stroked="f" strokeweight="0">
            <v:fill color2="black"/>
            <w10:wrap anchorx="page"/>
            <w10:anchorlock/>
          </v:rect>
        </w:pict>
      </w:r>
    </w:p>
    <w:p w:rsidR="00BB17D9" w:rsidRDefault="00BB17D9">
      <w:pPr>
        <w:tabs>
          <w:tab w:val="center" w:pos="4680"/>
        </w:tabs>
        <w:rPr>
          <w:rFonts w:ascii="Helvetica-Narrow" w:hAnsi="Helvetica-Narrow"/>
          <w:sz w:val="20"/>
        </w:rPr>
      </w:pPr>
      <w:r>
        <w:rPr>
          <w:rFonts w:ascii="Helvetica-Narrow" w:hAnsi="Helvetica-Narrow"/>
          <w:sz w:val="20"/>
        </w:rPr>
        <w:tab/>
      </w:r>
      <w:smartTag w:uri="urn:schemas-microsoft-com:office:smarttags" w:element="address">
        <w:smartTag w:uri="urn:schemas-microsoft-com:office:smarttags" w:element="Street">
          <w:r>
            <w:rPr>
              <w:rFonts w:ascii="Helvetica-Narrow" w:hAnsi="Helvetica-Narrow"/>
              <w:sz w:val="20"/>
            </w:rPr>
            <w:t>Suite</w:t>
          </w:r>
        </w:smartTag>
        <w:r>
          <w:rPr>
            <w:rFonts w:ascii="Helvetica-Narrow" w:hAnsi="Helvetica-Narrow"/>
            <w:sz w:val="20"/>
          </w:rPr>
          <w:t xml:space="preserve"> 300</w:t>
        </w:r>
      </w:smartTag>
      <w:r>
        <w:rPr>
          <w:rFonts w:ascii="Helvetica-Narrow" w:hAnsi="Helvetica-Narrow"/>
          <w:sz w:val="20"/>
        </w:rPr>
        <w:t xml:space="preserve">, </w:t>
      </w:r>
      <w:smartTag w:uri="urn:schemas-microsoft-com:office:smarttags" w:element="address">
        <w:smartTag w:uri="urn:schemas-microsoft-com:office:smarttags" w:element="Street">
          <w:r>
            <w:rPr>
              <w:rFonts w:ascii="Helvetica-Narrow" w:hAnsi="Helvetica-Narrow"/>
              <w:sz w:val="20"/>
            </w:rPr>
            <w:t>777 North Capitol Street, N.E.</w:t>
          </w:r>
        </w:smartTag>
        <w:r>
          <w:rPr>
            <w:rFonts w:ascii="Helvetica-Narrow" w:hAnsi="Helvetica-Narrow"/>
            <w:sz w:val="20"/>
          </w:rPr>
          <w:t xml:space="preserve"> </w:t>
        </w:r>
        <w:smartTag w:uri="urn:schemas-microsoft-com:office:smarttags" w:element="City">
          <w:r>
            <w:rPr>
              <w:rFonts w:ascii="Helvetica-Narrow" w:hAnsi="Helvetica-Narrow"/>
              <w:sz w:val="20"/>
            </w:rPr>
            <w:t>Washington</w:t>
          </w:r>
        </w:smartTag>
        <w:r>
          <w:rPr>
            <w:rFonts w:ascii="Helvetica-Narrow" w:hAnsi="Helvetica-Narrow"/>
            <w:sz w:val="20"/>
          </w:rPr>
          <w:t xml:space="preserve">, </w:t>
        </w:r>
        <w:smartTag w:uri="urn:schemas-microsoft-com:office:smarttags" w:element="State">
          <w:r>
            <w:rPr>
              <w:rFonts w:ascii="Helvetica-Narrow" w:hAnsi="Helvetica-Narrow"/>
              <w:sz w:val="20"/>
            </w:rPr>
            <w:t>D.C.</w:t>
          </w:r>
        </w:smartTag>
      </w:smartTag>
      <w:r>
        <w:rPr>
          <w:rFonts w:ascii="Helvetica-Narrow" w:hAnsi="Helvetica-Narrow"/>
          <w:sz w:val="20"/>
        </w:rPr>
        <w:t xml:space="preserve">  </w:t>
      </w:r>
      <w:r>
        <w:rPr>
          <w:rFonts w:ascii="Helvetica-Narrow" w:hAnsi="Helvetica-Narrow" w:cs="Arial"/>
          <w:sz w:val="20"/>
        </w:rPr>
        <w:t xml:space="preserve">20002-4290  </w:t>
      </w:r>
      <w:r>
        <w:rPr>
          <w:rFonts w:ascii="Helvetica-Narrow" w:hAnsi="Helvetica-Narrow"/>
          <w:sz w:val="20"/>
        </w:rPr>
        <w:t xml:space="preserve">  202-962-</w:t>
      </w:r>
      <w:proofErr w:type="gramStart"/>
      <w:r>
        <w:rPr>
          <w:rFonts w:ascii="Helvetica-Narrow" w:hAnsi="Helvetica-Narrow"/>
          <w:sz w:val="20"/>
        </w:rPr>
        <w:t>3358  Fax</w:t>
      </w:r>
      <w:proofErr w:type="gramEnd"/>
      <w:r>
        <w:rPr>
          <w:rFonts w:ascii="Helvetica-Narrow" w:hAnsi="Helvetica-Narrow"/>
          <w:sz w:val="20"/>
        </w:rPr>
        <w:t>:  202-962-3203</w:t>
      </w:r>
    </w:p>
    <w:p w:rsidR="00BB17D9" w:rsidRDefault="00BB17D9">
      <w:pPr>
        <w:tabs>
          <w:tab w:val="center" w:pos="4680"/>
        </w:tabs>
        <w:rPr>
          <w:rFonts w:ascii="Helvetica-Narrow" w:hAnsi="Helvetica-Narrow"/>
          <w:sz w:val="20"/>
        </w:rPr>
      </w:pPr>
    </w:p>
    <w:p w:rsidR="00DB50E0" w:rsidRDefault="00DB50E0" w:rsidP="00DB50E0">
      <w:pPr>
        <w:pStyle w:val="Title"/>
      </w:pPr>
      <w:r>
        <w:t>TECHNICAL ADVISORY COMMITTEE</w:t>
      </w:r>
    </w:p>
    <w:p w:rsidR="00DB50E0" w:rsidRDefault="00DB50E0" w:rsidP="00DB50E0">
      <w:pPr>
        <w:widowControl/>
        <w:tabs>
          <w:tab w:val="center" w:pos="4680"/>
        </w:tabs>
        <w:rPr>
          <w:b/>
          <w:sz w:val="22"/>
          <w:szCs w:val="22"/>
        </w:rPr>
      </w:pPr>
      <w:r>
        <w:rPr>
          <w:b/>
          <w:sz w:val="22"/>
          <w:szCs w:val="22"/>
        </w:rPr>
        <w:tab/>
        <w:t xml:space="preserve">Date:  </w:t>
      </w:r>
      <w:r w:rsidR="00DA6F7F">
        <w:rPr>
          <w:b/>
          <w:sz w:val="22"/>
          <w:szCs w:val="22"/>
        </w:rPr>
        <w:t>October 12,</w:t>
      </w:r>
      <w:r>
        <w:rPr>
          <w:b/>
          <w:sz w:val="22"/>
          <w:szCs w:val="22"/>
        </w:rPr>
        <w:t xml:space="preserve"> 2010</w:t>
      </w:r>
    </w:p>
    <w:p w:rsidR="00DB50E0" w:rsidRDefault="00DB50E0" w:rsidP="00DB50E0">
      <w:pPr>
        <w:widowControl/>
        <w:tabs>
          <w:tab w:val="left" w:pos="-1440"/>
        </w:tabs>
        <w:jc w:val="center"/>
        <w:rPr>
          <w:b/>
          <w:sz w:val="22"/>
        </w:rPr>
      </w:pPr>
      <w:r>
        <w:rPr>
          <w:b/>
          <w:sz w:val="22"/>
        </w:rPr>
        <w:t xml:space="preserve">Time:  </w:t>
      </w:r>
      <w:r w:rsidR="00751C7B">
        <w:rPr>
          <w:b/>
          <w:sz w:val="22"/>
        </w:rPr>
        <w:t>10:00 am to Noon</w:t>
      </w:r>
    </w:p>
    <w:p w:rsidR="00DB50E0" w:rsidRDefault="00DB50E0" w:rsidP="00DB50E0">
      <w:pPr>
        <w:widowControl/>
        <w:tabs>
          <w:tab w:val="left" w:pos="-1440"/>
        </w:tabs>
        <w:jc w:val="center"/>
        <w:rPr>
          <w:b/>
          <w:sz w:val="22"/>
        </w:rPr>
      </w:pPr>
    </w:p>
    <w:p w:rsidR="00DB50E0" w:rsidRDefault="00775475" w:rsidP="00DB50E0">
      <w:pPr>
        <w:widowControl/>
        <w:jc w:val="center"/>
        <w:rPr>
          <w:b/>
          <w:bCs/>
          <w:sz w:val="22"/>
        </w:rPr>
      </w:pPr>
      <w:r>
        <w:rPr>
          <w:b/>
          <w:bCs/>
          <w:sz w:val="22"/>
        </w:rPr>
        <w:t>TELECONFERENCE</w:t>
      </w:r>
    </w:p>
    <w:p w:rsidR="00775475" w:rsidRDefault="00775475" w:rsidP="00DB50E0">
      <w:pPr>
        <w:widowControl/>
        <w:jc w:val="center"/>
        <w:rPr>
          <w:b/>
          <w:bCs/>
          <w:sz w:val="22"/>
        </w:rPr>
      </w:pPr>
      <w:r>
        <w:rPr>
          <w:b/>
          <w:bCs/>
          <w:sz w:val="22"/>
        </w:rPr>
        <w:t>Call In Number 888-898-8635</w:t>
      </w:r>
    </w:p>
    <w:p w:rsidR="00775475" w:rsidRDefault="00775475" w:rsidP="00DB50E0">
      <w:pPr>
        <w:widowControl/>
        <w:jc w:val="center"/>
        <w:rPr>
          <w:b/>
          <w:bCs/>
          <w:sz w:val="22"/>
        </w:rPr>
      </w:pPr>
      <w:proofErr w:type="spellStart"/>
      <w:r>
        <w:rPr>
          <w:b/>
          <w:bCs/>
          <w:sz w:val="22"/>
        </w:rPr>
        <w:t>Passcode</w:t>
      </w:r>
      <w:proofErr w:type="spellEnd"/>
      <w:r>
        <w:rPr>
          <w:b/>
          <w:bCs/>
          <w:sz w:val="22"/>
        </w:rPr>
        <w:t xml:space="preserve"> 774715</w:t>
      </w:r>
    </w:p>
    <w:p w:rsidR="00DB50E0" w:rsidRDefault="00DB50E0" w:rsidP="00DB50E0">
      <w:pPr>
        <w:widowControl/>
        <w:jc w:val="center"/>
        <w:rPr>
          <w:b/>
          <w:bCs/>
          <w:sz w:val="22"/>
        </w:rPr>
      </w:pPr>
    </w:p>
    <w:p w:rsidR="00DB50E0" w:rsidRDefault="00DB50E0" w:rsidP="00DB50E0">
      <w:pPr>
        <w:widowControl/>
        <w:tabs>
          <w:tab w:val="center" w:pos="4680"/>
        </w:tabs>
        <w:rPr>
          <w:b/>
          <w:sz w:val="28"/>
        </w:rPr>
      </w:pPr>
      <w:r>
        <w:rPr>
          <w:sz w:val="22"/>
        </w:rPr>
        <w:tab/>
      </w:r>
      <w:r>
        <w:rPr>
          <w:b/>
          <w:sz w:val="22"/>
          <w:szCs w:val="22"/>
        </w:rPr>
        <w:t>DRAFT Agenda</w:t>
      </w:r>
      <w:r>
        <w:rPr>
          <w:sz w:val="22"/>
        </w:rPr>
        <w:tab/>
      </w:r>
      <w:r>
        <w:rPr>
          <w:b/>
          <w:sz w:val="28"/>
        </w:rPr>
        <w:t xml:space="preserve"> </w:t>
      </w:r>
    </w:p>
    <w:p w:rsidR="00DB50E0" w:rsidRDefault="00DB50E0" w:rsidP="00DB50E0">
      <w:pPr>
        <w:pStyle w:val="BodyTextIndent"/>
        <w:tabs>
          <w:tab w:val="left" w:pos="1440"/>
        </w:tabs>
        <w:ind w:hanging="2160"/>
        <w:rPr>
          <w:bCs/>
          <w:szCs w:val="22"/>
        </w:rPr>
      </w:pPr>
    </w:p>
    <w:p w:rsidR="00DB50E0" w:rsidRDefault="00425566" w:rsidP="00DB50E0">
      <w:pPr>
        <w:pStyle w:val="BodyTextIndent"/>
        <w:tabs>
          <w:tab w:val="left" w:pos="1440"/>
        </w:tabs>
        <w:ind w:hanging="2160"/>
        <w:rPr>
          <w:bCs/>
          <w:szCs w:val="22"/>
        </w:rPr>
      </w:pPr>
      <w:r w:rsidRPr="00425566">
        <w:rPr>
          <w:b w:val="0"/>
          <w:noProof/>
          <w:snapToGrid/>
        </w:rPr>
        <w:pict>
          <v:line id="_x0000_s1068" style="position:absolute;left:0;text-align:left;z-index:251660288" from="-5.7pt,4.8pt" to="491.1pt,4.8pt" strokeweight="2.25pt"/>
        </w:pict>
      </w:r>
    </w:p>
    <w:p w:rsidR="00DB50E0" w:rsidRPr="00574B1E" w:rsidRDefault="00DB50E0" w:rsidP="00DB50E0">
      <w:pPr>
        <w:pStyle w:val="BodyTextIndent"/>
        <w:tabs>
          <w:tab w:val="left" w:pos="1440"/>
        </w:tabs>
        <w:ind w:left="2340" w:hanging="1620"/>
        <w:rPr>
          <w:sz w:val="20"/>
          <w:szCs w:val="22"/>
        </w:rPr>
      </w:pPr>
      <w:proofErr w:type="gramStart"/>
      <w:r w:rsidRPr="00574B1E">
        <w:rPr>
          <w:bCs/>
          <w:sz w:val="20"/>
          <w:szCs w:val="22"/>
        </w:rPr>
        <w:t>1</w:t>
      </w:r>
      <w:r w:rsidR="00751C7B">
        <w:rPr>
          <w:bCs/>
          <w:sz w:val="20"/>
          <w:szCs w:val="22"/>
        </w:rPr>
        <w:t>0</w:t>
      </w:r>
      <w:r w:rsidRPr="00574B1E">
        <w:rPr>
          <w:bCs/>
          <w:sz w:val="20"/>
          <w:szCs w:val="22"/>
        </w:rPr>
        <w:t>:</w:t>
      </w:r>
      <w:r w:rsidR="00751C7B">
        <w:rPr>
          <w:bCs/>
          <w:sz w:val="20"/>
          <w:szCs w:val="22"/>
        </w:rPr>
        <w:t>00</w:t>
      </w:r>
      <w:r w:rsidRPr="00574B1E">
        <w:rPr>
          <w:bCs/>
          <w:sz w:val="20"/>
          <w:szCs w:val="22"/>
        </w:rPr>
        <w:tab/>
      </w:r>
      <w:r w:rsidRPr="00574B1E">
        <w:rPr>
          <w:sz w:val="20"/>
          <w:szCs w:val="22"/>
        </w:rPr>
        <w:t>1.</w:t>
      </w:r>
      <w:proofErr w:type="gramEnd"/>
      <w:r w:rsidRPr="00574B1E">
        <w:rPr>
          <w:sz w:val="20"/>
          <w:szCs w:val="22"/>
        </w:rPr>
        <w:tab/>
        <w:t>Call to Order and Review of Meeting Summary (</w:t>
      </w:r>
      <w:r w:rsidR="00DA6F7F">
        <w:rPr>
          <w:sz w:val="20"/>
          <w:szCs w:val="22"/>
        </w:rPr>
        <w:t>September 14</w:t>
      </w:r>
      <w:r w:rsidRPr="00574B1E">
        <w:rPr>
          <w:sz w:val="20"/>
          <w:szCs w:val="22"/>
        </w:rPr>
        <w:t>, 2010)</w:t>
      </w:r>
    </w:p>
    <w:p w:rsidR="00DB50E0" w:rsidRPr="00574B1E" w:rsidRDefault="00DB50E0" w:rsidP="00DB50E0">
      <w:pPr>
        <w:pStyle w:val="BodyTextIndent"/>
        <w:tabs>
          <w:tab w:val="left" w:pos="1440"/>
        </w:tabs>
        <w:ind w:left="2340" w:hanging="1620"/>
        <w:rPr>
          <w:b w:val="0"/>
          <w:i/>
          <w:iCs/>
          <w:sz w:val="20"/>
          <w:szCs w:val="22"/>
        </w:rPr>
      </w:pPr>
      <w:r w:rsidRPr="00574B1E">
        <w:rPr>
          <w:b w:val="0"/>
          <w:i/>
          <w:iCs/>
          <w:sz w:val="20"/>
          <w:szCs w:val="22"/>
        </w:rPr>
        <w:tab/>
      </w:r>
      <w:r w:rsidRPr="00574B1E">
        <w:rPr>
          <w:b w:val="0"/>
          <w:i/>
          <w:iCs/>
          <w:sz w:val="20"/>
          <w:szCs w:val="22"/>
        </w:rPr>
        <w:tab/>
        <w:t>Chairman Cecily Beall, District Department of Environment</w:t>
      </w:r>
    </w:p>
    <w:p w:rsidR="00DB50E0" w:rsidRPr="00574B1E" w:rsidRDefault="00DB50E0" w:rsidP="00DB50E0">
      <w:pPr>
        <w:pStyle w:val="BodyTextIndent"/>
        <w:widowControl w:val="0"/>
        <w:tabs>
          <w:tab w:val="left" w:pos="1440"/>
        </w:tabs>
        <w:ind w:left="2340" w:hanging="1620"/>
        <w:rPr>
          <w:iCs/>
          <w:sz w:val="20"/>
          <w:szCs w:val="22"/>
        </w:rPr>
      </w:pPr>
    </w:p>
    <w:p w:rsidR="00751C7B" w:rsidRPr="00574B1E" w:rsidRDefault="00751C7B" w:rsidP="00751C7B">
      <w:pPr>
        <w:pStyle w:val="BodyTextIndent"/>
        <w:tabs>
          <w:tab w:val="left" w:pos="1440"/>
        </w:tabs>
        <w:ind w:left="2340" w:hanging="1620"/>
        <w:rPr>
          <w:b w:val="0"/>
          <w:i/>
          <w:iCs/>
          <w:sz w:val="20"/>
          <w:szCs w:val="22"/>
        </w:rPr>
      </w:pPr>
      <w:proofErr w:type="gramStart"/>
      <w:r>
        <w:rPr>
          <w:iCs/>
          <w:sz w:val="20"/>
          <w:szCs w:val="22"/>
        </w:rPr>
        <w:t>10</w:t>
      </w:r>
      <w:r w:rsidRPr="00574B1E">
        <w:rPr>
          <w:iCs/>
          <w:sz w:val="20"/>
          <w:szCs w:val="22"/>
        </w:rPr>
        <w:t>:</w:t>
      </w:r>
      <w:r>
        <w:rPr>
          <w:iCs/>
          <w:sz w:val="20"/>
          <w:szCs w:val="22"/>
        </w:rPr>
        <w:t>10</w:t>
      </w:r>
      <w:r w:rsidRPr="00574B1E">
        <w:rPr>
          <w:iCs/>
          <w:sz w:val="20"/>
          <w:szCs w:val="22"/>
        </w:rPr>
        <w:tab/>
      </w:r>
      <w:r>
        <w:rPr>
          <w:iCs/>
          <w:sz w:val="20"/>
          <w:szCs w:val="22"/>
        </w:rPr>
        <w:t>2</w:t>
      </w:r>
      <w:r w:rsidR="00044047">
        <w:rPr>
          <w:iCs/>
          <w:sz w:val="20"/>
          <w:szCs w:val="22"/>
        </w:rPr>
        <w:t>.</w:t>
      </w:r>
      <w:proofErr w:type="gramEnd"/>
      <w:r w:rsidR="00044047">
        <w:rPr>
          <w:iCs/>
          <w:sz w:val="20"/>
          <w:szCs w:val="22"/>
        </w:rPr>
        <w:tab/>
        <w:t>Conformity for the 2010 CLRP and 2011-2016 TIP</w:t>
      </w:r>
      <w:r w:rsidRPr="00574B1E">
        <w:rPr>
          <w:iCs/>
          <w:sz w:val="20"/>
          <w:szCs w:val="22"/>
        </w:rPr>
        <w:tab/>
      </w:r>
    </w:p>
    <w:p w:rsidR="00751C7B" w:rsidRPr="00574B1E" w:rsidRDefault="00751C7B" w:rsidP="00751C7B">
      <w:pPr>
        <w:pStyle w:val="BodyTextIndent"/>
        <w:widowControl w:val="0"/>
        <w:tabs>
          <w:tab w:val="left" w:pos="1440"/>
        </w:tabs>
        <w:ind w:left="2340" w:hanging="1620"/>
        <w:rPr>
          <w:iCs/>
          <w:sz w:val="20"/>
          <w:szCs w:val="22"/>
        </w:rPr>
      </w:pPr>
      <w:r w:rsidRPr="00574B1E">
        <w:rPr>
          <w:iCs/>
          <w:sz w:val="20"/>
          <w:szCs w:val="22"/>
        </w:rPr>
        <w:tab/>
      </w:r>
      <w:r w:rsidRPr="00574B1E">
        <w:rPr>
          <w:iCs/>
          <w:sz w:val="20"/>
          <w:szCs w:val="22"/>
        </w:rPr>
        <w:tab/>
      </w:r>
      <w:r w:rsidR="00044047">
        <w:rPr>
          <w:b w:val="0"/>
          <w:i/>
          <w:iCs/>
          <w:sz w:val="20"/>
          <w:szCs w:val="22"/>
        </w:rPr>
        <w:t xml:space="preserve">Jane Posey, COG/DTP, will present the draft conformity report for the 2010 CLRP and 2011-2106 </w:t>
      </w:r>
      <w:proofErr w:type="gramStart"/>
      <w:r w:rsidR="00044047">
        <w:rPr>
          <w:b w:val="0"/>
          <w:i/>
          <w:iCs/>
          <w:sz w:val="20"/>
          <w:szCs w:val="22"/>
        </w:rPr>
        <w:t>TIP</w:t>
      </w:r>
      <w:proofErr w:type="gramEnd"/>
      <w:r w:rsidR="00044047">
        <w:rPr>
          <w:b w:val="0"/>
          <w:i/>
          <w:iCs/>
          <w:sz w:val="20"/>
          <w:szCs w:val="22"/>
        </w:rPr>
        <w:t>.  Members will discuss preparation of a comment letter to TPB.</w:t>
      </w:r>
    </w:p>
    <w:p w:rsidR="00751C7B" w:rsidRDefault="00751C7B" w:rsidP="00574B1E">
      <w:pPr>
        <w:pStyle w:val="BodyTextIndent"/>
        <w:tabs>
          <w:tab w:val="left" w:pos="1440"/>
        </w:tabs>
        <w:ind w:left="2340" w:hanging="1620"/>
        <w:rPr>
          <w:iCs/>
          <w:sz w:val="20"/>
          <w:szCs w:val="22"/>
        </w:rPr>
      </w:pPr>
    </w:p>
    <w:p w:rsidR="00274F7C" w:rsidRPr="00574B1E" w:rsidRDefault="00274F7C" w:rsidP="002C0252">
      <w:pPr>
        <w:pStyle w:val="BodyTextIndent"/>
        <w:tabs>
          <w:tab w:val="left" w:pos="1440"/>
        </w:tabs>
        <w:ind w:left="2340" w:hanging="1620"/>
        <w:rPr>
          <w:iCs/>
          <w:sz w:val="20"/>
          <w:szCs w:val="22"/>
        </w:rPr>
      </w:pPr>
      <w:proofErr w:type="gramStart"/>
      <w:r>
        <w:rPr>
          <w:iCs/>
          <w:sz w:val="20"/>
          <w:szCs w:val="22"/>
        </w:rPr>
        <w:t>10</w:t>
      </w:r>
      <w:r w:rsidRPr="00574B1E">
        <w:rPr>
          <w:iCs/>
          <w:sz w:val="20"/>
          <w:szCs w:val="22"/>
        </w:rPr>
        <w:t>:</w:t>
      </w:r>
      <w:r>
        <w:rPr>
          <w:iCs/>
          <w:sz w:val="20"/>
          <w:szCs w:val="22"/>
        </w:rPr>
        <w:t>4</w:t>
      </w:r>
      <w:r w:rsidRPr="00574B1E">
        <w:rPr>
          <w:iCs/>
          <w:sz w:val="20"/>
          <w:szCs w:val="22"/>
        </w:rPr>
        <w:t>0</w:t>
      </w:r>
      <w:r w:rsidRPr="00574B1E">
        <w:rPr>
          <w:iCs/>
          <w:sz w:val="20"/>
          <w:szCs w:val="22"/>
        </w:rPr>
        <w:tab/>
      </w:r>
      <w:r w:rsidR="002C0252">
        <w:rPr>
          <w:iCs/>
          <w:sz w:val="20"/>
          <w:szCs w:val="22"/>
        </w:rPr>
        <w:t>3</w:t>
      </w:r>
      <w:r w:rsidRPr="00574B1E">
        <w:rPr>
          <w:iCs/>
          <w:sz w:val="20"/>
          <w:szCs w:val="22"/>
        </w:rPr>
        <w:t>.</w:t>
      </w:r>
      <w:proofErr w:type="gramEnd"/>
      <w:r w:rsidRPr="00574B1E">
        <w:rPr>
          <w:iCs/>
          <w:sz w:val="20"/>
          <w:szCs w:val="22"/>
        </w:rPr>
        <w:tab/>
      </w:r>
      <w:r w:rsidR="002C0252">
        <w:rPr>
          <w:iCs/>
          <w:sz w:val="20"/>
          <w:szCs w:val="22"/>
        </w:rPr>
        <w:t>Air Quality Trends Report, 1993- 2009</w:t>
      </w:r>
      <w:r w:rsidRPr="00574B1E">
        <w:rPr>
          <w:b w:val="0"/>
          <w:i/>
          <w:iCs/>
          <w:sz w:val="20"/>
          <w:szCs w:val="22"/>
        </w:rPr>
        <w:t xml:space="preserve"> </w:t>
      </w:r>
    </w:p>
    <w:p w:rsidR="00DB50E0" w:rsidRPr="00574B1E" w:rsidRDefault="00DB50E0" w:rsidP="00DB50E0">
      <w:pPr>
        <w:pStyle w:val="BodyTextIndent"/>
        <w:widowControl w:val="0"/>
        <w:tabs>
          <w:tab w:val="left" w:pos="1440"/>
        </w:tabs>
        <w:ind w:left="2340" w:hanging="1620"/>
        <w:rPr>
          <w:iCs/>
          <w:sz w:val="20"/>
          <w:szCs w:val="22"/>
        </w:rPr>
      </w:pPr>
    </w:p>
    <w:p w:rsidR="00DB50E0" w:rsidRDefault="00751C7B" w:rsidP="002C0252">
      <w:pPr>
        <w:pStyle w:val="BodyTextIndent"/>
        <w:tabs>
          <w:tab w:val="left" w:pos="1440"/>
        </w:tabs>
        <w:ind w:left="2340" w:hanging="1620"/>
        <w:rPr>
          <w:iCs/>
          <w:sz w:val="20"/>
          <w:szCs w:val="22"/>
        </w:rPr>
      </w:pPr>
      <w:proofErr w:type="gramStart"/>
      <w:r>
        <w:rPr>
          <w:iCs/>
          <w:sz w:val="20"/>
          <w:szCs w:val="22"/>
        </w:rPr>
        <w:t>1</w:t>
      </w:r>
      <w:r w:rsidR="002C0252">
        <w:rPr>
          <w:iCs/>
          <w:sz w:val="20"/>
          <w:szCs w:val="22"/>
        </w:rPr>
        <w:t>0</w:t>
      </w:r>
      <w:r w:rsidR="00DB50E0" w:rsidRPr="00574B1E">
        <w:rPr>
          <w:iCs/>
          <w:sz w:val="20"/>
          <w:szCs w:val="22"/>
        </w:rPr>
        <w:t>:</w:t>
      </w:r>
      <w:r w:rsidR="002C0252">
        <w:rPr>
          <w:iCs/>
          <w:sz w:val="20"/>
          <w:szCs w:val="22"/>
        </w:rPr>
        <w:t>50</w:t>
      </w:r>
      <w:r w:rsidR="00DB50E0" w:rsidRPr="00574B1E">
        <w:rPr>
          <w:iCs/>
          <w:sz w:val="20"/>
          <w:szCs w:val="22"/>
        </w:rPr>
        <w:tab/>
      </w:r>
      <w:r w:rsidR="002C0252">
        <w:rPr>
          <w:iCs/>
          <w:sz w:val="20"/>
          <w:szCs w:val="22"/>
        </w:rPr>
        <w:t>4</w:t>
      </w:r>
      <w:r w:rsidR="00DB50E0" w:rsidRPr="00574B1E">
        <w:rPr>
          <w:iCs/>
          <w:sz w:val="20"/>
          <w:szCs w:val="22"/>
        </w:rPr>
        <w:t>.</w:t>
      </w:r>
      <w:proofErr w:type="gramEnd"/>
      <w:r w:rsidR="00DB50E0" w:rsidRPr="00574B1E">
        <w:rPr>
          <w:iCs/>
          <w:sz w:val="20"/>
          <w:szCs w:val="22"/>
        </w:rPr>
        <w:tab/>
      </w:r>
      <w:r w:rsidR="002C0252" w:rsidRPr="00574B1E">
        <w:rPr>
          <w:iCs/>
          <w:sz w:val="20"/>
          <w:szCs w:val="22"/>
        </w:rPr>
        <w:t>Other Business</w:t>
      </w:r>
      <w:r w:rsidR="00DB50E0" w:rsidRPr="00574B1E">
        <w:rPr>
          <w:iCs/>
          <w:sz w:val="20"/>
          <w:szCs w:val="22"/>
        </w:rPr>
        <w:tab/>
      </w:r>
    </w:p>
    <w:p w:rsidR="00DB50E0" w:rsidRPr="00574B1E" w:rsidRDefault="00DB50E0" w:rsidP="00DB50E0">
      <w:pPr>
        <w:pStyle w:val="BodyTextIndent"/>
        <w:widowControl w:val="0"/>
        <w:tabs>
          <w:tab w:val="left" w:pos="1440"/>
        </w:tabs>
        <w:ind w:left="2340" w:hanging="1620"/>
        <w:rPr>
          <w:b w:val="0"/>
          <w:iCs/>
          <w:sz w:val="20"/>
          <w:szCs w:val="22"/>
        </w:rPr>
      </w:pPr>
      <w:r w:rsidRPr="00574B1E">
        <w:rPr>
          <w:b w:val="0"/>
          <w:iCs/>
          <w:sz w:val="20"/>
          <w:szCs w:val="22"/>
        </w:rPr>
        <w:tab/>
      </w:r>
      <w:r w:rsidRPr="00574B1E">
        <w:rPr>
          <w:b w:val="0"/>
          <w:iCs/>
          <w:sz w:val="20"/>
          <w:szCs w:val="22"/>
        </w:rPr>
        <w:tab/>
      </w:r>
      <w:r w:rsidRPr="00574B1E">
        <w:rPr>
          <w:b w:val="0"/>
          <w:iCs/>
          <w:sz w:val="20"/>
          <w:szCs w:val="22"/>
        </w:rPr>
        <w:tab/>
      </w:r>
    </w:p>
    <w:p w:rsidR="00DB50E0" w:rsidRPr="00574B1E" w:rsidRDefault="00751C7B" w:rsidP="00DB50E0">
      <w:pPr>
        <w:pStyle w:val="BodyTextIndent"/>
        <w:widowControl w:val="0"/>
        <w:tabs>
          <w:tab w:val="left" w:pos="1440"/>
        </w:tabs>
        <w:ind w:left="2340" w:hanging="1620"/>
        <w:rPr>
          <w:bCs/>
          <w:sz w:val="20"/>
          <w:szCs w:val="22"/>
        </w:rPr>
      </w:pPr>
      <w:proofErr w:type="gramStart"/>
      <w:r>
        <w:rPr>
          <w:bCs/>
          <w:sz w:val="20"/>
          <w:szCs w:val="22"/>
        </w:rPr>
        <w:t>1</w:t>
      </w:r>
      <w:r w:rsidR="002C0252">
        <w:rPr>
          <w:bCs/>
          <w:sz w:val="20"/>
          <w:szCs w:val="22"/>
        </w:rPr>
        <w:t>0</w:t>
      </w:r>
      <w:r w:rsidR="00DB50E0" w:rsidRPr="00574B1E">
        <w:rPr>
          <w:bCs/>
          <w:sz w:val="20"/>
          <w:szCs w:val="22"/>
        </w:rPr>
        <w:t>:</w:t>
      </w:r>
      <w:r w:rsidR="002C0252">
        <w:rPr>
          <w:bCs/>
          <w:sz w:val="20"/>
          <w:szCs w:val="22"/>
        </w:rPr>
        <w:t>55</w:t>
      </w:r>
      <w:r w:rsidR="00DB50E0" w:rsidRPr="00574B1E">
        <w:rPr>
          <w:bCs/>
          <w:sz w:val="20"/>
          <w:szCs w:val="22"/>
        </w:rPr>
        <w:tab/>
      </w:r>
      <w:r w:rsidR="002C0252">
        <w:rPr>
          <w:bCs/>
          <w:sz w:val="20"/>
          <w:szCs w:val="22"/>
        </w:rPr>
        <w:t>5</w:t>
      </w:r>
      <w:r w:rsidR="00DB50E0" w:rsidRPr="00574B1E">
        <w:rPr>
          <w:bCs/>
          <w:sz w:val="20"/>
          <w:szCs w:val="22"/>
        </w:rPr>
        <w:t>.</w:t>
      </w:r>
      <w:proofErr w:type="gramEnd"/>
      <w:r w:rsidR="00DB50E0" w:rsidRPr="00574B1E">
        <w:rPr>
          <w:bCs/>
          <w:sz w:val="20"/>
          <w:szCs w:val="22"/>
        </w:rPr>
        <w:tab/>
        <w:t>State and Local Air Agency Reports</w:t>
      </w:r>
    </w:p>
    <w:p w:rsidR="00DB50E0" w:rsidRPr="00574B1E" w:rsidRDefault="00DB50E0" w:rsidP="00DB50E0">
      <w:pPr>
        <w:pStyle w:val="BodyTextIndent"/>
        <w:widowControl w:val="0"/>
        <w:tabs>
          <w:tab w:val="left" w:pos="1440"/>
        </w:tabs>
        <w:ind w:left="2400" w:hanging="1680"/>
        <w:rPr>
          <w:b w:val="0"/>
          <w:bCs/>
          <w:sz w:val="20"/>
          <w:szCs w:val="22"/>
        </w:rPr>
      </w:pPr>
      <w:r w:rsidRPr="00574B1E">
        <w:rPr>
          <w:bCs/>
          <w:sz w:val="20"/>
          <w:szCs w:val="22"/>
        </w:rPr>
        <w:tab/>
      </w:r>
      <w:r w:rsidRPr="00574B1E">
        <w:rPr>
          <w:bCs/>
          <w:sz w:val="20"/>
          <w:szCs w:val="22"/>
        </w:rPr>
        <w:tab/>
      </w:r>
    </w:p>
    <w:p w:rsidR="006A247C" w:rsidRDefault="00751C7B" w:rsidP="00DB50E0">
      <w:pPr>
        <w:pStyle w:val="Title"/>
        <w:tabs>
          <w:tab w:val="clear" w:pos="4680"/>
          <w:tab w:val="left" w:pos="1440"/>
        </w:tabs>
        <w:ind w:left="2340" w:hanging="1620"/>
        <w:jc w:val="left"/>
        <w:rPr>
          <w:sz w:val="20"/>
          <w:szCs w:val="22"/>
        </w:rPr>
      </w:pPr>
      <w:r>
        <w:rPr>
          <w:sz w:val="20"/>
          <w:szCs w:val="22"/>
        </w:rPr>
        <w:t>1</w:t>
      </w:r>
      <w:r w:rsidR="00DB50E0" w:rsidRPr="00574B1E">
        <w:rPr>
          <w:sz w:val="20"/>
          <w:szCs w:val="22"/>
        </w:rPr>
        <w:t>1:</w:t>
      </w:r>
      <w:r w:rsidR="002C0252">
        <w:rPr>
          <w:sz w:val="20"/>
          <w:szCs w:val="22"/>
        </w:rPr>
        <w:t>00</w:t>
      </w:r>
      <w:r w:rsidR="00DB50E0" w:rsidRPr="00574B1E">
        <w:rPr>
          <w:sz w:val="20"/>
          <w:szCs w:val="22"/>
        </w:rPr>
        <w:t xml:space="preserve">     </w:t>
      </w:r>
      <w:r w:rsidR="002C0252">
        <w:rPr>
          <w:sz w:val="20"/>
          <w:szCs w:val="22"/>
        </w:rPr>
        <w:t>6</w:t>
      </w:r>
      <w:r w:rsidR="00DB50E0" w:rsidRPr="00574B1E">
        <w:rPr>
          <w:sz w:val="20"/>
          <w:szCs w:val="22"/>
        </w:rPr>
        <w:t>.</w:t>
      </w:r>
      <w:r w:rsidR="00DB50E0" w:rsidRPr="00574B1E">
        <w:rPr>
          <w:sz w:val="20"/>
          <w:szCs w:val="22"/>
        </w:rPr>
        <w:tab/>
        <w:t xml:space="preserve">Set Date for Next Meeting, Future Agenda Items, Adjourn, Next TAC </w:t>
      </w:r>
      <w:r w:rsidR="00DB50E0" w:rsidRPr="00574B1E">
        <w:rPr>
          <w:sz w:val="20"/>
          <w:szCs w:val="22"/>
        </w:rPr>
        <w:tab/>
      </w:r>
      <w:r w:rsidR="00DB50E0" w:rsidRPr="00574B1E">
        <w:rPr>
          <w:sz w:val="20"/>
          <w:szCs w:val="22"/>
        </w:rPr>
        <w:tab/>
      </w:r>
      <w:r w:rsidR="00DB50E0" w:rsidRPr="00574B1E">
        <w:rPr>
          <w:sz w:val="20"/>
          <w:szCs w:val="22"/>
        </w:rPr>
        <w:tab/>
        <w:t xml:space="preserve">Meeting:  </w:t>
      </w:r>
      <w:r w:rsidR="00DA6F7F">
        <w:rPr>
          <w:sz w:val="20"/>
          <w:szCs w:val="22"/>
        </w:rPr>
        <w:t>November 9,</w:t>
      </w:r>
      <w:r w:rsidR="00DB50E0" w:rsidRPr="00574B1E">
        <w:rPr>
          <w:sz w:val="20"/>
          <w:szCs w:val="22"/>
        </w:rPr>
        <w:t xml:space="preserve"> 2010</w:t>
      </w:r>
    </w:p>
    <w:p w:rsidR="006A247C" w:rsidRDefault="006A247C">
      <w:pPr>
        <w:widowControl/>
        <w:rPr>
          <w:b/>
          <w:sz w:val="20"/>
          <w:szCs w:val="22"/>
        </w:rPr>
      </w:pPr>
      <w:r>
        <w:rPr>
          <w:sz w:val="20"/>
          <w:szCs w:val="22"/>
        </w:rPr>
        <w:br w:type="page"/>
      </w:r>
    </w:p>
    <w:p w:rsidR="006A247C" w:rsidRDefault="006A247C" w:rsidP="006A247C">
      <w:pPr>
        <w:pStyle w:val="Title"/>
        <w:tabs>
          <w:tab w:val="left" w:pos="1440"/>
        </w:tabs>
        <w:ind w:left="720"/>
        <w:jc w:val="left"/>
        <w:rPr>
          <w:sz w:val="24"/>
          <w:szCs w:val="24"/>
        </w:rPr>
      </w:pPr>
      <w:r>
        <w:rPr>
          <w:sz w:val="24"/>
          <w:szCs w:val="24"/>
        </w:rPr>
        <w:lastRenderedPageBreak/>
        <w:t>DRAFT</w:t>
      </w:r>
    </w:p>
    <w:p w:rsidR="006A247C" w:rsidRDefault="006A247C" w:rsidP="006A247C">
      <w:pPr>
        <w:jc w:val="center"/>
        <w:rPr>
          <w:b/>
          <w:bCs/>
          <w:szCs w:val="24"/>
        </w:rPr>
      </w:pPr>
      <w:r>
        <w:rPr>
          <w:b/>
          <w:bCs/>
          <w:szCs w:val="24"/>
        </w:rPr>
        <w:t>MWAQC Technical Advisory Committee</w:t>
      </w:r>
    </w:p>
    <w:p w:rsidR="006A247C" w:rsidRDefault="006A247C" w:rsidP="006A247C">
      <w:pPr>
        <w:jc w:val="center"/>
        <w:rPr>
          <w:b/>
          <w:bCs/>
          <w:szCs w:val="24"/>
        </w:rPr>
      </w:pPr>
      <w:r>
        <w:rPr>
          <w:b/>
          <w:bCs/>
          <w:szCs w:val="24"/>
        </w:rPr>
        <w:t>Meeting Summary</w:t>
      </w:r>
    </w:p>
    <w:p w:rsidR="006A247C" w:rsidRDefault="00C53244" w:rsidP="006A247C">
      <w:pPr>
        <w:jc w:val="center"/>
        <w:rPr>
          <w:b/>
          <w:bCs/>
          <w:szCs w:val="24"/>
        </w:rPr>
      </w:pPr>
      <w:r>
        <w:rPr>
          <w:b/>
          <w:bCs/>
          <w:szCs w:val="24"/>
        </w:rPr>
        <w:t>July 13</w:t>
      </w:r>
      <w:r w:rsidR="006A247C">
        <w:rPr>
          <w:b/>
          <w:bCs/>
          <w:szCs w:val="24"/>
        </w:rPr>
        <w:t xml:space="preserve">, 2010 </w:t>
      </w:r>
      <w:r>
        <w:rPr>
          <w:b/>
          <w:bCs/>
          <w:szCs w:val="24"/>
        </w:rPr>
        <w:t>12:30 to 2pm</w:t>
      </w:r>
    </w:p>
    <w:p w:rsidR="006A247C" w:rsidRDefault="006A247C" w:rsidP="006A247C">
      <w:pPr>
        <w:jc w:val="center"/>
        <w:rPr>
          <w:b/>
          <w:szCs w:val="24"/>
        </w:rPr>
      </w:pPr>
      <w:r>
        <w:rPr>
          <w:b/>
          <w:szCs w:val="24"/>
        </w:rPr>
        <w:t>COG Board Room</w:t>
      </w:r>
    </w:p>
    <w:p w:rsidR="006A247C" w:rsidRDefault="006A247C" w:rsidP="006A247C">
      <w:pPr>
        <w:rPr>
          <w:b/>
          <w:szCs w:val="24"/>
        </w:rPr>
      </w:pPr>
    </w:p>
    <w:p w:rsidR="006A247C" w:rsidRDefault="006A247C" w:rsidP="006A247C">
      <w:pPr>
        <w:rPr>
          <w:b/>
          <w:szCs w:val="24"/>
        </w:rPr>
      </w:pPr>
      <w:r>
        <w:rPr>
          <w:b/>
          <w:szCs w:val="24"/>
        </w:rPr>
        <w:t>Present:</w:t>
      </w:r>
    </w:p>
    <w:p w:rsidR="006A247C" w:rsidRDefault="006A247C" w:rsidP="006A247C">
      <w:pPr>
        <w:rPr>
          <w:szCs w:val="24"/>
        </w:rPr>
      </w:pPr>
      <w:r>
        <w:rPr>
          <w:szCs w:val="24"/>
        </w:rPr>
        <w:t>Elizabeth Aiken, Virginia Department of Environmental Quality</w:t>
      </w:r>
    </w:p>
    <w:p w:rsidR="006A247C" w:rsidRDefault="006A247C" w:rsidP="006A247C">
      <w:pPr>
        <w:rPr>
          <w:szCs w:val="24"/>
        </w:rPr>
      </w:pPr>
      <w:r>
        <w:rPr>
          <w:szCs w:val="24"/>
        </w:rPr>
        <w:t>Monica Backmon, Prince William County</w:t>
      </w:r>
    </w:p>
    <w:p w:rsidR="006A247C" w:rsidRDefault="006A247C" w:rsidP="006A247C">
      <w:pPr>
        <w:rPr>
          <w:szCs w:val="24"/>
        </w:rPr>
      </w:pPr>
      <w:r>
        <w:rPr>
          <w:szCs w:val="24"/>
        </w:rPr>
        <w:t>Cecily Beall, District Department of Environment</w:t>
      </w:r>
    </w:p>
    <w:p w:rsidR="006A247C" w:rsidRDefault="006A247C" w:rsidP="006A247C">
      <w:pPr>
        <w:rPr>
          <w:szCs w:val="24"/>
        </w:rPr>
      </w:pPr>
      <w:r>
        <w:rPr>
          <w:szCs w:val="24"/>
        </w:rPr>
        <w:t>Tom Ballou, Virginia Department of Environmental Quality</w:t>
      </w:r>
    </w:p>
    <w:p w:rsidR="006A247C" w:rsidRDefault="006A247C" w:rsidP="006A247C">
      <w:pPr>
        <w:rPr>
          <w:szCs w:val="24"/>
        </w:rPr>
      </w:pPr>
      <w:r>
        <w:rPr>
          <w:szCs w:val="24"/>
        </w:rPr>
        <w:t>Austina Casey, District Department of Transportation</w:t>
      </w:r>
    </w:p>
    <w:p w:rsidR="006A247C" w:rsidRDefault="006A247C" w:rsidP="006A247C">
      <w:pPr>
        <w:rPr>
          <w:szCs w:val="24"/>
        </w:rPr>
      </w:pPr>
      <w:r>
        <w:rPr>
          <w:szCs w:val="24"/>
        </w:rPr>
        <w:t>Bhesh Dhamala, Fairfax County</w:t>
      </w:r>
    </w:p>
    <w:p w:rsidR="006A247C" w:rsidRDefault="006A247C" w:rsidP="006A247C">
      <w:pPr>
        <w:rPr>
          <w:szCs w:val="24"/>
        </w:rPr>
      </w:pPr>
      <w:r>
        <w:rPr>
          <w:szCs w:val="24"/>
        </w:rPr>
        <w:t>Jeff Harn, Arlington County</w:t>
      </w:r>
    </w:p>
    <w:p w:rsidR="006A247C" w:rsidRDefault="006A247C" w:rsidP="006A247C">
      <w:pPr>
        <w:rPr>
          <w:szCs w:val="24"/>
        </w:rPr>
      </w:pPr>
      <w:r>
        <w:rPr>
          <w:szCs w:val="24"/>
        </w:rPr>
        <w:t>Sonya Lewis-Cheatham, Virginia Department of Environmental Quality</w:t>
      </w:r>
    </w:p>
    <w:p w:rsidR="006A247C" w:rsidRDefault="006A247C" w:rsidP="006A247C">
      <w:pPr>
        <w:rPr>
          <w:szCs w:val="24"/>
        </w:rPr>
      </w:pPr>
      <w:r>
        <w:rPr>
          <w:szCs w:val="24"/>
        </w:rPr>
        <w:t>Jessica Daniels, District Department of Environment</w:t>
      </w:r>
    </w:p>
    <w:p w:rsidR="006A247C" w:rsidRDefault="006A247C" w:rsidP="006A247C">
      <w:pPr>
        <w:rPr>
          <w:szCs w:val="24"/>
        </w:rPr>
      </w:pPr>
      <w:r>
        <w:rPr>
          <w:szCs w:val="24"/>
        </w:rPr>
        <w:t>Andrew Gayne, Marine Base Quantico</w:t>
      </w:r>
    </w:p>
    <w:p w:rsidR="006A247C" w:rsidRDefault="006A247C" w:rsidP="006A247C">
      <w:pPr>
        <w:rPr>
          <w:szCs w:val="24"/>
        </w:rPr>
      </w:pPr>
      <w:r>
        <w:rPr>
          <w:szCs w:val="24"/>
        </w:rPr>
        <w:t>Brian Hug, Maryland Department of the Environment</w:t>
      </w:r>
    </w:p>
    <w:p w:rsidR="006A247C" w:rsidRDefault="006A247C" w:rsidP="006A247C">
      <w:pPr>
        <w:rPr>
          <w:szCs w:val="24"/>
        </w:rPr>
      </w:pPr>
      <w:r>
        <w:rPr>
          <w:szCs w:val="24"/>
        </w:rPr>
        <w:t>Jon Kinsman, Edison Electric Institute (by teleconference)</w:t>
      </w:r>
    </w:p>
    <w:p w:rsidR="006A247C" w:rsidRDefault="006A247C" w:rsidP="006A247C">
      <w:pPr>
        <w:rPr>
          <w:szCs w:val="24"/>
        </w:rPr>
      </w:pPr>
      <w:r>
        <w:rPr>
          <w:szCs w:val="24"/>
        </w:rPr>
        <w:t>Doris McLeod, Virginia Department of Environmental Quality</w:t>
      </w:r>
      <w:r>
        <w:rPr>
          <w:szCs w:val="24"/>
        </w:rPr>
        <w:tab/>
      </w:r>
    </w:p>
    <w:p w:rsidR="006A247C" w:rsidRDefault="006A247C" w:rsidP="006A247C">
      <w:pPr>
        <w:rPr>
          <w:szCs w:val="24"/>
        </w:rPr>
      </w:pPr>
      <w:r>
        <w:rPr>
          <w:szCs w:val="24"/>
        </w:rPr>
        <w:t>Bob Owolabi, Fairfax County Department of Transportation</w:t>
      </w:r>
    </w:p>
    <w:p w:rsidR="006A247C" w:rsidRDefault="006A247C" w:rsidP="006A247C">
      <w:pPr>
        <w:rPr>
          <w:szCs w:val="24"/>
        </w:rPr>
      </w:pPr>
      <w:r>
        <w:rPr>
          <w:szCs w:val="24"/>
        </w:rPr>
        <w:t>Pam Parker, Montgomery County Department of Environment</w:t>
      </w:r>
    </w:p>
    <w:p w:rsidR="006A247C" w:rsidRDefault="006A247C" w:rsidP="006A247C">
      <w:pPr>
        <w:rPr>
          <w:szCs w:val="24"/>
        </w:rPr>
      </w:pPr>
      <w:r>
        <w:rPr>
          <w:szCs w:val="24"/>
        </w:rPr>
        <w:t>Jim Ponticello, Virginia Department of Transportation</w:t>
      </w:r>
    </w:p>
    <w:p w:rsidR="006A247C" w:rsidRDefault="006A247C" w:rsidP="006A247C">
      <w:pPr>
        <w:rPr>
          <w:szCs w:val="24"/>
        </w:rPr>
      </w:pPr>
      <w:r>
        <w:rPr>
          <w:szCs w:val="24"/>
        </w:rPr>
        <w:t>Ana Prados, Fairfax County Federation of Citizen's Associations</w:t>
      </w:r>
    </w:p>
    <w:p w:rsidR="006A247C" w:rsidRDefault="006A247C" w:rsidP="006A247C">
      <w:pPr>
        <w:rPr>
          <w:szCs w:val="24"/>
        </w:rPr>
      </w:pPr>
      <w:r>
        <w:rPr>
          <w:szCs w:val="24"/>
        </w:rPr>
        <w:t>Howard Simons, Maryland Department of Transportation</w:t>
      </w:r>
    </w:p>
    <w:p w:rsidR="006A247C" w:rsidRDefault="006A247C" w:rsidP="006A247C">
      <w:pPr>
        <w:rPr>
          <w:szCs w:val="24"/>
        </w:rPr>
      </w:pPr>
      <w:r>
        <w:rPr>
          <w:szCs w:val="24"/>
        </w:rPr>
        <w:t xml:space="preserve">Molla </w:t>
      </w:r>
      <w:proofErr w:type="spellStart"/>
      <w:r>
        <w:rPr>
          <w:szCs w:val="24"/>
        </w:rPr>
        <w:t>Sorros</w:t>
      </w:r>
      <w:proofErr w:type="spellEnd"/>
      <w:r>
        <w:rPr>
          <w:szCs w:val="24"/>
        </w:rPr>
        <w:t>, Maryland Department of the Environment</w:t>
      </w:r>
    </w:p>
    <w:p w:rsidR="006A247C" w:rsidRDefault="006A247C" w:rsidP="006A247C">
      <w:pPr>
        <w:rPr>
          <w:szCs w:val="24"/>
        </w:rPr>
      </w:pPr>
      <w:r>
        <w:rPr>
          <w:szCs w:val="24"/>
        </w:rPr>
        <w:t>Kanti Srikanth, Virginia Department of Transportation</w:t>
      </w:r>
    </w:p>
    <w:p w:rsidR="006A247C" w:rsidRDefault="006A247C" w:rsidP="006A247C">
      <w:pPr>
        <w:rPr>
          <w:szCs w:val="24"/>
        </w:rPr>
      </w:pPr>
      <w:r>
        <w:rPr>
          <w:szCs w:val="24"/>
        </w:rPr>
        <w:t>Chris Voigt, Virginia Department of Transportation</w:t>
      </w:r>
    </w:p>
    <w:p w:rsidR="006A247C" w:rsidRDefault="006A247C" w:rsidP="006A247C">
      <w:pPr>
        <w:rPr>
          <w:b/>
          <w:szCs w:val="24"/>
        </w:rPr>
      </w:pPr>
    </w:p>
    <w:p w:rsidR="006A247C" w:rsidRDefault="006A247C" w:rsidP="006A247C">
      <w:pPr>
        <w:rPr>
          <w:b/>
          <w:szCs w:val="24"/>
        </w:rPr>
      </w:pPr>
      <w:r>
        <w:rPr>
          <w:b/>
          <w:szCs w:val="24"/>
        </w:rPr>
        <w:t>Staff:</w:t>
      </w:r>
    </w:p>
    <w:p w:rsidR="006A247C" w:rsidRDefault="006A247C" w:rsidP="006A247C">
      <w:pPr>
        <w:rPr>
          <w:szCs w:val="24"/>
        </w:rPr>
      </w:pPr>
      <w:r>
        <w:rPr>
          <w:szCs w:val="24"/>
        </w:rPr>
        <w:t>Mike Clifford, COG/DTP</w:t>
      </w:r>
    </w:p>
    <w:p w:rsidR="006A247C" w:rsidRDefault="006A247C" w:rsidP="006A247C">
      <w:pPr>
        <w:rPr>
          <w:szCs w:val="24"/>
        </w:rPr>
      </w:pPr>
      <w:r>
        <w:rPr>
          <w:szCs w:val="24"/>
        </w:rPr>
        <w:t>Jeff King, COG/DEP</w:t>
      </w:r>
    </w:p>
    <w:p w:rsidR="006A247C" w:rsidRDefault="006A247C" w:rsidP="006A247C">
      <w:pPr>
        <w:rPr>
          <w:szCs w:val="24"/>
          <w:lang w:val="nl-NL"/>
        </w:rPr>
      </w:pPr>
      <w:r>
        <w:rPr>
          <w:szCs w:val="24"/>
          <w:lang w:val="nl-NL"/>
        </w:rPr>
        <w:t>Sunil Kumar, COG/DEP</w:t>
      </w:r>
    </w:p>
    <w:p w:rsidR="006A247C" w:rsidRDefault="006A247C" w:rsidP="006A247C">
      <w:pPr>
        <w:rPr>
          <w:szCs w:val="24"/>
          <w:lang w:val="nl-NL"/>
        </w:rPr>
      </w:pPr>
      <w:r>
        <w:rPr>
          <w:szCs w:val="24"/>
          <w:lang w:val="nl-NL"/>
        </w:rPr>
        <w:t>Jane Posey, COG/DEP</w:t>
      </w:r>
    </w:p>
    <w:p w:rsidR="006A247C" w:rsidRDefault="006A247C" w:rsidP="006A247C">
      <w:pPr>
        <w:rPr>
          <w:szCs w:val="24"/>
          <w:lang w:val="nl-NL"/>
        </w:rPr>
      </w:pPr>
      <w:r>
        <w:rPr>
          <w:szCs w:val="24"/>
          <w:lang w:val="nl-NL"/>
        </w:rPr>
        <w:t>Joan Rohlfs, COG/DEP</w:t>
      </w:r>
    </w:p>
    <w:p w:rsidR="006A247C" w:rsidRDefault="006A247C" w:rsidP="006A247C">
      <w:pPr>
        <w:rPr>
          <w:szCs w:val="24"/>
          <w:lang w:val="nl-NL"/>
        </w:rPr>
      </w:pPr>
      <w:r>
        <w:rPr>
          <w:szCs w:val="24"/>
          <w:lang w:val="nl-NL"/>
        </w:rPr>
        <w:t>Daivamani Sivasailam, COG/DTP</w:t>
      </w:r>
    </w:p>
    <w:p w:rsidR="006A247C" w:rsidRDefault="006A247C" w:rsidP="006A247C">
      <w:pPr>
        <w:rPr>
          <w:szCs w:val="24"/>
          <w:lang w:val="nl-NL"/>
        </w:rPr>
      </w:pPr>
    </w:p>
    <w:p w:rsidR="006A247C" w:rsidRDefault="006A247C" w:rsidP="006A247C">
      <w:pPr>
        <w:rPr>
          <w:b/>
          <w:szCs w:val="24"/>
          <w:lang w:val="nl-NL"/>
        </w:rPr>
      </w:pPr>
      <w:r>
        <w:rPr>
          <w:b/>
          <w:szCs w:val="24"/>
          <w:lang w:val="nl-NL"/>
        </w:rPr>
        <w:t>Other Participants:</w:t>
      </w:r>
    </w:p>
    <w:p w:rsidR="006A247C" w:rsidRPr="006035DA" w:rsidRDefault="006A247C" w:rsidP="006A247C">
      <w:pPr>
        <w:rPr>
          <w:szCs w:val="24"/>
          <w:lang w:val="nl-NL"/>
        </w:rPr>
      </w:pPr>
      <w:r>
        <w:rPr>
          <w:szCs w:val="24"/>
          <w:lang w:val="nl-NL"/>
        </w:rPr>
        <w:t>Charley Baummer, MWAA</w:t>
      </w:r>
    </w:p>
    <w:p w:rsidR="006A247C" w:rsidRPr="006035DA" w:rsidRDefault="006A247C" w:rsidP="006A247C">
      <w:pPr>
        <w:rPr>
          <w:szCs w:val="24"/>
          <w:lang w:val="nl-NL"/>
        </w:rPr>
      </w:pPr>
      <w:r w:rsidRPr="006035DA">
        <w:rPr>
          <w:szCs w:val="24"/>
          <w:lang w:val="nl-NL"/>
        </w:rPr>
        <w:t>Jennifer Tabor, US DoD REC Region III</w:t>
      </w:r>
    </w:p>
    <w:p w:rsidR="006A247C" w:rsidRPr="006035DA" w:rsidRDefault="006A247C" w:rsidP="006A247C">
      <w:pPr>
        <w:rPr>
          <w:szCs w:val="24"/>
          <w:lang w:val="nl-NL"/>
        </w:rPr>
      </w:pPr>
    </w:p>
    <w:p w:rsidR="006A247C" w:rsidRPr="006035DA" w:rsidRDefault="006A247C" w:rsidP="006A247C">
      <w:pPr>
        <w:autoSpaceDE w:val="0"/>
        <w:autoSpaceDN w:val="0"/>
        <w:adjustRightInd w:val="0"/>
        <w:rPr>
          <w:b/>
          <w:bCs/>
          <w:szCs w:val="24"/>
        </w:rPr>
      </w:pPr>
    </w:p>
    <w:p w:rsidR="00E17D56" w:rsidRPr="006035DA" w:rsidRDefault="006A247C" w:rsidP="006A247C">
      <w:pPr>
        <w:autoSpaceDE w:val="0"/>
        <w:autoSpaceDN w:val="0"/>
        <w:adjustRightInd w:val="0"/>
        <w:rPr>
          <w:b/>
          <w:bCs/>
          <w:szCs w:val="24"/>
        </w:rPr>
      </w:pPr>
      <w:r w:rsidRPr="006035DA">
        <w:rPr>
          <w:b/>
          <w:bCs/>
          <w:szCs w:val="24"/>
        </w:rPr>
        <w:br w:type="page"/>
      </w:r>
    </w:p>
    <w:p w:rsidR="00E17D56" w:rsidRPr="006035DA" w:rsidRDefault="00E17D56" w:rsidP="000A0425">
      <w:pPr>
        <w:pStyle w:val="BodyTextIndent"/>
        <w:tabs>
          <w:tab w:val="left" w:pos="1440"/>
        </w:tabs>
        <w:ind w:left="0" w:firstLine="0"/>
        <w:rPr>
          <w:sz w:val="24"/>
          <w:szCs w:val="24"/>
        </w:rPr>
      </w:pPr>
      <w:r w:rsidRPr="006035DA">
        <w:rPr>
          <w:sz w:val="24"/>
          <w:szCs w:val="24"/>
        </w:rPr>
        <w:lastRenderedPageBreak/>
        <w:t>1.</w:t>
      </w:r>
      <w:r w:rsidR="000A0425" w:rsidRPr="006035DA">
        <w:rPr>
          <w:sz w:val="24"/>
          <w:szCs w:val="24"/>
        </w:rPr>
        <w:t xml:space="preserve">  </w:t>
      </w:r>
      <w:r w:rsidRPr="006035DA">
        <w:rPr>
          <w:sz w:val="24"/>
          <w:szCs w:val="24"/>
        </w:rPr>
        <w:t>Call to Order and Review of Meeting Summary (</w:t>
      </w:r>
      <w:r w:rsidR="000251FB" w:rsidRPr="006035DA">
        <w:rPr>
          <w:sz w:val="24"/>
          <w:szCs w:val="24"/>
        </w:rPr>
        <w:t>July 13</w:t>
      </w:r>
      <w:r w:rsidRPr="006035DA">
        <w:rPr>
          <w:sz w:val="24"/>
          <w:szCs w:val="24"/>
        </w:rPr>
        <w:t>, 2010)</w:t>
      </w:r>
    </w:p>
    <w:p w:rsidR="00E17D56" w:rsidRPr="006035DA" w:rsidRDefault="00E2460B" w:rsidP="000A0425">
      <w:pPr>
        <w:pStyle w:val="BodyTextIndent"/>
        <w:tabs>
          <w:tab w:val="left" w:pos="1440"/>
        </w:tabs>
        <w:ind w:left="0" w:firstLine="0"/>
        <w:rPr>
          <w:b w:val="0"/>
          <w:iCs/>
          <w:sz w:val="24"/>
          <w:szCs w:val="24"/>
        </w:rPr>
      </w:pPr>
      <w:r>
        <w:rPr>
          <w:b w:val="0"/>
          <w:iCs/>
          <w:sz w:val="24"/>
          <w:szCs w:val="24"/>
        </w:rPr>
        <w:t xml:space="preserve">Ms. </w:t>
      </w:r>
      <w:r w:rsidR="00E17D56" w:rsidRPr="006035DA">
        <w:rPr>
          <w:b w:val="0"/>
          <w:iCs/>
          <w:sz w:val="24"/>
          <w:szCs w:val="24"/>
        </w:rPr>
        <w:t>Beall</w:t>
      </w:r>
      <w:r>
        <w:rPr>
          <w:b w:val="0"/>
          <w:iCs/>
          <w:sz w:val="24"/>
          <w:szCs w:val="24"/>
        </w:rPr>
        <w:t xml:space="preserve"> called the meeting to order at 12:36.  The minutes of the July 13 meeting were approved with no changes.</w:t>
      </w:r>
    </w:p>
    <w:p w:rsidR="00E17D56" w:rsidRPr="006035DA" w:rsidRDefault="00E17D56" w:rsidP="000A0425">
      <w:pPr>
        <w:pStyle w:val="BodyTextIndent"/>
        <w:widowControl w:val="0"/>
        <w:tabs>
          <w:tab w:val="left" w:pos="1440"/>
        </w:tabs>
        <w:ind w:left="0" w:firstLine="0"/>
        <w:rPr>
          <w:iCs/>
          <w:sz w:val="24"/>
          <w:szCs w:val="24"/>
        </w:rPr>
      </w:pPr>
    </w:p>
    <w:p w:rsidR="00E17D56" w:rsidRPr="00FD2269" w:rsidRDefault="00E17D56" w:rsidP="000A0425">
      <w:pPr>
        <w:pStyle w:val="BodyTextIndent"/>
        <w:tabs>
          <w:tab w:val="left" w:pos="1440"/>
        </w:tabs>
        <w:ind w:left="0" w:firstLine="0"/>
        <w:rPr>
          <w:b w:val="0"/>
          <w:iCs/>
          <w:sz w:val="24"/>
          <w:szCs w:val="24"/>
        </w:rPr>
      </w:pPr>
      <w:r w:rsidRPr="00FD2269">
        <w:rPr>
          <w:iCs/>
          <w:sz w:val="24"/>
          <w:szCs w:val="24"/>
        </w:rPr>
        <w:t>2.</w:t>
      </w:r>
      <w:r w:rsidR="000A0425" w:rsidRPr="00FD2269">
        <w:rPr>
          <w:iCs/>
          <w:sz w:val="24"/>
          <w:szCs w:val="24"/>
        </w:rPr>
        <w:t xml:space="preserve">  </w:t>
      </w:r>
      <w:r w:rsidRPr="00FD2269">
        <w:rPr>
          <w:iCs/>
          <w:sz w:val="24"/>
          <w:szCs w:val="24"/>
        </w:rPr>
        <w:t>EPA Proposed Transport Rule</w:t>
      </w:r>
    </w:p>
    <w:p w:rsidR="00E2460B" w:rsidRPr="00FD2269" w:rsidRDefault="000A0425" w:rsidP="00E2460B">
      <w:pPr>
        <w:rPr>
          <w:color w:val="000000"/>
          <w:szCs w:val="24"/>
        </w:rPr>
      </w:pPr>
      <w:r w:rsidRPr="00FD2269">
        <w:rPr>
          <w:iCs/>
          <w:szCs w:val="24"/>
        </w:rPr>
        <w:t>Jeff King</w:t>
      </w:r>
      <w:r w:rsidR="00E17D56" w:rsidRPr="00FD2269">
        <w:rPr>
          <w:iCs/>
          <w:szCs w:val="24"/>
        </w:rPr>
        <w:t xml:space="preserve"> present</w:t>
      </w:r>
      <w:r w:rsidRPr="00FD2269">
        <w:rPr>
          <w:iCs/>
          <w:szCs w:val="24"/>
        </w:rPr>
        <w:t>ed</w:t>
      </w:r>
      <w:r w:rsidR="00E17D56" w:rsidRPr="00FD2269">
        <w:rPr>
          <w:iCs/>
          <w:szCs w:val="24"/>
        </w:rPr>
        <w:t xml:space="preserve"> information on EPA's recently proposed Transport Rule.</w:t>
      </w:r>
      <w:r w:rsidR="00E2460B" w:rsidRPr="00FD2269">
        <w:rPr>
          <w:iCs/>
          <w:szCs w:val="24"/>
        </w:rPr>
        <w:t xml:space="preserve">  </w:t>
      </w:r>
      <w:r w:rsidR="00E2460B" w:rsidRPr="00FD2269">
        <w:rPr>
          <w:color w:val="000000"/>
          <w:szCs w:val="24"/>
        </w:rPr>
        <w:t>EPA has proposed a rulemaking (the Transport Rule) to resolve issues with the Clean Air Interstate Rule (CAIR) that was remanded by the courts to EPA for reconsideration.  The proposal would require significant reductions in sulfur dioxide (SO2) and nitrogen oxides (</w:t>
      </w:r>
      <w:proofErr w:type="spellStart"/>
      <w:r w:rsidR="00E2460B" w:rsidRPr="00FD2269">
        <w:rPr>
          <w:color w:val="000000"/>
          <w:szCs w:val="24"/>
        </w:rPr>
        <w:t>NOx</w:t>
      </w:r>
      <w:proofErr w:type="spellEnd"/>
      <w:r w:rsidR="00E2460B" w:rsidRPr="00FD2269">
        <w:rPr>
          <w:color w:val="000000"/>
          <w:szCs w:val="24"/>
        </w:rPr>
        <w:t xml:space="preserve">) emissions that cross state lines.  By 2014, the rule and other state and EPA actions would reduce power plant SO2 emissions by 71 percent over 2005 levels. Power plant </w:t>
      </w:r>
      <w:proofErr w:type="spellStart"/>
      <w:r w:rsidR="00E2460B" w:rsidRPr="00FD2269">
        <w:rPr>
          <w:color w:val="000000"/>
          <w:szCs w:val="24"/>
        </w:rPr>
        <w:t>NOx</w:t>
      </w:r>
      <w:proofErr w:type="spellEnd"/>
      <w:r w:rsidR="00E2460B" w:rsidRPr="00FD2269">
        <w:rPr>
          <w:color w:val="000000"/>
          <w:szCs w:val="24"/>
        </w:rPr>
        <w:t xml:space="preserve"> emissions would drop by 52 percent.  The rule will set state level budgets and will limit interstate trading of allowances.  TAC will consider a draft comment letter in September.  The proposal does not consider the new lower ozone NAAQS so EPA is proposing to evaluate what state budgets would be needed for the regions to meet the new NAAQSs as part of a Transport Rule amendment.</w:t>
      </w:r>
    </w:p>
    <w:p w:rsidR="00E17D56" w:rsidRPr="00FD2269" w:rsidRDefault="00E17D56" w:rsidP="000A0425">
      <w:pPr>
        <w:pStyle w:val="BodyTextIndent"/>
        <w:tabs>
          <w:tab w:val="left" w:pos="1440"/>
        </w:tabs>
        <w:ind w:left="0" w:firstLine="0"/>
        <w:rPr>
          <w:b w:val="0"/>
          <w:iCs/>
          <w:sz w:val="24"/>
          <w:szCs w:val="24"/>
        </w:rPr>
      </w:pPr>
    </w:p>
    <w:p w:rsidR="00FD2269" w:rsidRPr="00FD2269" w:rsidRDefault="00FD2269" w:rsidP="000A0425">
      <w:pPr>
        <w:pStyle w:val="BodyTextIndent"/>
        <w:tabs>
          <w:tab w:val="left" w:pos="1440"/>
        </w:tabs>
        <w:ind w:left="0" w:firstLine="0"/>
        <w:rPr>
          <w:b w:val="0"/>
          <w:iCs/>
          <w:sz w:val="24"/>
          <w:szCs w:val="24"/>
        </w:rPr>
      </w:pPr>
      <w:r w:rsidRPr="00FD2269">
        <w:rPr>
          <w:b w:val="0"/>
          <w:iCs/>
          <w:sz w:val="24"/>
          <w:szCs w:val="24"/>
        </w:rPr>
        <w:t>In response to questions about the impact of the proposed rule on the transportation sector, Mr. Ballou said that the proposal if finalized will support the existing SIPs and generally won't affect approvability, so there is minimal or no impact on transportation at this time.  In response to questions about court reviews, members said that the rule will need to be finalized before it is submitted to the courts for review.  Jon Kinsman said that the 2014 requirements for SO2 will be challenging given the time it takes to get scrubbers installed and operational.</w:t>
      </w:r>
    </w:p>
    <w:p w:rsidR="00E17D56" w:rsidRPr="00FD2269" w:rsidRDefault="00E17D56" w:rsidP="000A0425">
      <w:pPr>
        <w:pStyle w:val="BodyTextIndent"/>
        <w:tabs>
          <w:tab w:val="left" w:pos="1440"/>
        </w:tabs>
        <w:ind w:left="0" w:firstLine="0"/>
        <w:rPr>
          <w:b w:val="0"/>
          <w:iCs/>
          <w:sz w:val="24"/>
          <w:szCs w:val="24"/>
        </w:rPr>
      </w:pPr>
    </w:p>
    <w:p w:rsidR="00E17D56" w:rsidRPr="00FD2269" w:rsidRDefault="00E17D56" w:rsidP="000A0425">
      <w:pPr>
        <w:pStyle w:val="BodyTextIndent"/>
        <w:tabs>
          <w:tab w:val="left" w:pos="1440"/>
        </w:tabs>
        <w:ind w:left="0" w:firstLine="0"/>
        <w:rPr>
          <w:b w:val="0"/>
          <w:iCs/>
          <w:sz w:val="24"/>
          <w:szCs w:val="24"/>
        </w:rPr>
      </w:pPr>
      <w:r w:rsidRPr="00FD2269">
        <w:rPr>
          <w:iCs/>
          <w:sz w:val="24"/>
          <w:szCs w:val="24"/>
        </w:rPr>
        <w:t>3.</w:t>
      </w:r>
      <w:r w:rsidR="000A0425" w:rsidRPr="00FD2269">
        <w:rPr>
          <w:iCs/>
          <w:sz w:val="24"/>
          <w:szCs w:val="24"/>
        </w:rPr>
        <w:t xml:space="preserve">  </w:t>
      </w:r>
      <w:r w:rsidRPr="00FD2269">
        <w:rPr>
          <w:iCs/>
          <w:sz w:val="24"/>
          <w:szCs w:val="24"/>
        </w:rPr>
        <w:t>Final SO2 NAAQS</w:t>
      </w:r>
    </w:p>
    <w:p w:rsidR="00E17D56" w:rsidRPr="00FD2269" w:rsidRDefault="00E17D56" w:rsidP="000A0425">
      <w:pPr>
        <w:pStyle w:val="BodyTextIndent"/>
        <w:widowControl w:val="0"/>
        <w:tabs>
          <w:tab w:val="left" w:pos="1440"/>
        </w:tabs>
        <w:ind w:left="0" w:firstLine="0"/>
        <w:rPr>
          <w:b w:val="0"/>
          <w:sz w:val="24"/>
          <w:szCs w:val="24"/>
        </w:rPr>
      </w:pPr>
      <w:r w:rsidRPr="00FD2269">
        <w:rPr>
          <w:b w:val="0"/>
          <w:iCs/>
          <w:sz w:val="24"/>
          <w:szCs w:val="24"/>
        </w:rPr>
        <w:t>Sunil Kumar</w:t>
      </w:r>
      <w:r w:rsidR="000A0425" w:rsidRPr="00FD2269">
        <w:rPr>
          <w:b w:val="0"/>
          <w:iCs/>
          <w:sz w:val="24"/>
          <w:szCs w:val="24"/>
        </w:rPr>
        <w:t xml:space="preserve"> </w:t>
      </w:r>
      <w:r w:rsidRPr="00FD2269">
        <w:rPr>
          <w:b w:val="0"/>
          <w:iCs/>
          <w:sz w:val="24"/>
          <w:szCs w:val="24"/>
        </w:rPr>
        <w:t>present</w:t>
      </w:r>
      <w:r w:rsidR="000A0425" w:rsidRPr="00FD2269">
        <w:rPr>
          <w:b w:val="0"/>
          <w:iCs/>
          <w:sz w:val="24"/>
          <w:szCs w:val="24"/>
        </w:rPr>
        <w:t>ed</w:t>
      </w:r>
      <w:r w:rsidRPr="00FD2269">
        <w:rPr>
          <w:b w:val="0"/>
          <w:iCs/>
          <w:sz w:val="24"/>
          <w:szCs w:val="24"/>
        </w:rPr>
        <w:t xml:space="preserve"> information on EPA's recent final action on the SO2 NAAQS. </w:t>
      </w:r>
      <w:r w:rsidR="00B50148" w:rsidRPr="00FD2269">
        <w:rPr>
          <w:b w:val="0"/>
          <w:iCs/>
          <w:sz w:val="24"/>
          <w:szCs w:val="24"/>
        </w:rPr>
        <w:t xml:space="preserve">  </w:t>
      </w:r>
      <w:r w:rsidR="00B50148" w:rsidRPr="00FD2269">
        <w:rPr>
          <w:b w:val="0"/>
          <w:sz w:val="24"/>
          <w:szCs w:val="24"/>
        </w:rPr>
        <w:t xml:space="preserve">EPA has finalized a new lower SO2 NAAQS.  The new 1-hour standard is set at 75ppb.  Designations will be finalized in </w:t>
      </w:r>
      <w:proofErr w:type="gramStart"/>
      <w:r w:rsidR="00B50148" w:rsidRPr="00FD2269">
        <w:rPr>
          <w:b w:val="0"/>
          <w:sz w:val="24"/>
          <w:szCs w:val="24"/>
        </w:rPr>
        <w:t>2012,</w:t>
      </w:r>
      <w:proofErr w:type="gramEnd"/>
      <w:r w:rsidR="00B50148" w:rsidRPr="00FD2269">
        <w:rPr>
          <w:b w:val="0"/>
          <w:sz w:val="24"/>
          <w:szCs w:val="24"/>
        </w:rPr>
        <w:t xml:space="preserve"> SIPs will be due in 2014 with the attainment date in 2017.  Since SO2 pollution is more of a localized issue, designations may be county-level and not the traditional nonattainment region approach.</w:t>
      </w:r>
    </w:p>
    <w:p w:rsidR="00FD2269" w:rsidRPr="00FD2269" w:rsidRDefault="00FD2269" w:rsidP="000A0425">
      <w:pPr>
        <w:pStyle w:val="BodyTextIndent"/>
        <w:widowControl w:val="0"/>
        <w:tabs>
          <w:tab w:val="left" w:pos="1440"/>
        </w:tabs>
        <w:ind w:left="0" w:firstLine="0"/>
        <w:rPr>
          <w:b w:val="0"/>
          <w:sz w:val="24"/>
          <w:szCs w:val="24"/>
        </w:rPr>
      </w:pPr>
    </w:p>
    <w:p w:rsidR="00FD2269" w:rsidRPr="00FD2269" w:rsidRDefault="00FD2269" w:rsidP="000A0425">
      <w:pPr>
        <w:pStyle w:val="BodyTextIndent"/>
        <w:widowControl w:val="0"/>
        <w:tabs>
          <w:tab w:val="left" w:pos="1440"/>
        </w:tabs>
        <w:ind w:left="0" w:firstLine="0"/>
        <w:rPr>
          <w:b w:val="0"/>
          <w:iCs/>
          <w:sz w:val="24"/>
          <w:szCs w:val="24"/>
        </w:rPr>
      </w:pPr>
      <w:r w:rsidRPr="00FD2269">
        <w:rPr>
          <w:b w:val="0"/>
          <w:sz w:val="24"/>
          <w:szCs w:val="24"/>
        </w:rPr>
        <w:t>In response to questions about impact on transportation, Doris McLeod said that the rule specifically states that transportation conformity does not apply.  Tom Ballou said there may be some state concerns about the requirement that designations and attainment be based on both monitoring and modeling.  The current monitor locations are not appropriate for designations or attainment determinations.  Also, modeling requirements will pose a new resource burden on states.</w:t>
      </w:r>
    </w:p>
    <w:p w:rsidR="00E17D56" w:rsidRPr="00FD2269" w:rsidRDefault="00E17D56" w:rsidP="000A0425">
      <w:pPr>
        <w:pStyle w:val="BodyTextIndent"/>
        <w:widowControl w:val="0"/>
        <w:tabs>
          <w:tab w:val="left" w:pos="1440"/>
        </w:tabs>
        <w:ind w:left="0" w:firstLine="0"/>
        <w:rPr>
          <w:b w:val="0"/>
          <w:iCs/>
          <w:sz w:val="24"/>
          <w:szCs w:val="24"/>
        </w:rPr>
      </w:pPr>
    </w:p>
    <w:p w:rsidR="000A0425" w:rsidRPr="00FD2269" w:rsidRDefault="00E17D56" w:rsidP="000A0425">
      <w:pPr>
        <w:pStyle w:val="BodyTextIndent"/>
        <w:tabs>
          <w:tab w:val="left" w:pos="1440"/>
        </w:tabs>
        <w:ind w:left="0" w:firstLine="0"/>
        <w:rPr>
          <w:b w:val="0"/>
          <w:iCs/>
          <w:sz w:val="24"/>
          <w:szCs w:val="24"/>
        </w:rPr>
      </w:pPr>
      <w:r w:rsidRPr="00FD2269">
        <w:rPr>
          <w:iCs/>
          <w:sz w:val="24"/>
          <w:szCs w:val="24"/>
        </w:rPr>
        <w:t>4.</w:t>
      </w:r>
      <w:r w:rsidR="000A0425" w:rsidRPr="00FD2269">
        <w:rPr>
          <w:iCs/>
          <w:sz w:val="24"/>
          <w:szCs w:val="24"/>
        </w:rPr>
        <w:t xml:space="preserve">  </w:t>
      </w:r>
      <w:r w:rsidRPr="00FD2269">
        <w:rPr>
          <w:iCs/>
          <w:sz w:val="24"/>
          <w:szCs w:val="24"/>
        </w:rPr>
        <w:t>Ozone Transport Commission:  Annual Meeting</w:t>
      </w:r>
    </w:p>
    <w:p w:rsidR="00513F22" w:rsidRPr="00FD2269" w:rsidRDefault="00E17D56" w:rsidP="000A0425">
      <w:pPr>
        <w:pStyle w:val="BodyTextIndent"/>
        <w:tabs>
          <w:tab w:val="left" w:pos="1440"/>
        </w:tabs>
        <w:ind w:left="0" w:firstLine="0"/>
        <w:rPr>
          <w:b w:val="0"/>
          <w:iCs/>
          <w:sz w:val="24"/>
          <w:szCs w:val="24"/>
        </w:rPr>
      </w:pPr>
      <w:r w:rsidRPr="00FD2269">
        <w:rPr>
          <w:b w:val="0"/>
          <w:iCs/>
          <w:sz w:val="24"/>
          <w:szCs w:val="24"/>
        </w:rPr>
        <w:t>Joan Rohlfs discuss</w:t>
      </w:r>
      <w:r w:rsidR="000A0425" w:rsidRPr="00FD2269">
        <w:rPr>
          <w:b w:val="0"/>
          <w:iCs/>
          <w:sz w:val="24"/>
          <w:szCs w:val="24"/>
        </w:rPr>
        <w:t>ed</w:t>
      </w:r>
      <w:r w:rsidRPr="00FD2269">
        <w:rPr>
          <w:b w:val="0"/>
          <w:iCs/>
          <w:sz w:val="24"/>
          <w:szCs w:val="24"/>
        </w:rPr>
        <w:t xml:space="preserve"> the annual meeting of the Ozone Transport Commission including identified priority measures.</w:t>
      </w:r>
      <w:r w:rsidR="00B50148" w:rsidRPr="00FD2269">
        <w:rPr>
          <w:b w:val="0"/>
          <w:iCs/>
          <w:sz w:val="24"/>
          <w:szCs w:val="24"/>
        </w:rPr>
        <w:t xml:space="preserve">  </w:t>
      </w:r>
      <w:r w:rsidR="00B50148" w:rsidRPr="00FD2269">
        <w:rPr>
          <w:b w:val="0"/>
          <w:sz w:val="24"/>
          <w:szCs w:val="24"/>
        </w:rPr>
        <w:t xml:space="preserve">The OTC is calling on EPA to create strong national rules to address </w:t>
      </w:r>
      <w:proofErr w:type="spellStart"/>
      <w:r w:rsidR="00B50148" w:rsidRPr="00FD2269">
        <w:rPr>
          <w:b w:val="0"/>
          <w:sz w:val="24"/>
          <w:szCs w:val="24"/>
        </w:rPr>
        <w:t>NOx</w:t>
      </w:r>
      <w:proofErr w:type="spellEnd"/>
      <w:r w:rsidR="00B50148" w:rsidRPr="00FD2269">
        <w:rPr>
          <w:b w:val="0"/>
          <w:sz w:val="24"/>
          <w:szCs w:val="24"/>
        </w:rPr>
        <w:t xml:space="preserve"> and SO2 in 6 categories, including EGUs, ICI boilers, on- and non-road sources, cement kilns, locomotive and marine engines.  OTC is also calling for EPA to create new rules affecting VOC sources.  In addition, OTC members are committed to adopting new regional control programs, including EERE, HEDD, lightering, </w:t>
      </w:r>
      <w:proofErr w:type="spellStart"/>
      <w:r w:rsidR="00B50148" w:rsidRPr="00FD2269">
        <w:rPr>
          <w:b w:val="0"/>
          <w:sz w:val="24"/>
          <w:szCs w:val="24"/>
        </w:rPr>
        <w:t>nonroad</w:t>
      </w:r>
      <w:proofErr w:type="spellEnd"/>
      <w:r w:rsidR="00B50148" w:rsidRPr="00FD2269">
        <w:rPr>
          <w:b w:val="0"/>
          <w:sz w:val="24"/>
          <w:szCs w:val="24"/>
        </w:rPr>
        <w:t xml:space="preserve"> idling, low solvent degreasers, and MSW incinerators.</w:t>
      </w:r>
      <w:r w:rsidR="0008633C">
        <w:rPr>
          <w:b w:val="0"/>
          <w:sz w:val="24"/>
          <w:szCs w:val="24"/>
        </w:rPr>
        <w:t xml:space="preserve">  In response to questions, Diane Franks said that Virginia and Pennsylvania abstained from the vote approving a resolution on model rules -- while they </w:t>
      </w:r>
      <w:r w:rsidR="0008633C">
        <w:rPr>
          <w:b w:val="0"/>
          <w:sz w:val="24"/>
          <w:szCs w:val="24"/>
        </w:rPr>
        <w:lastRenderedPageBreak/>
        <w:t>supported the concept, the states were not at a point where they could formally support.  They will be allowed to opt in at a later date.</w:t>
      </w:r>
    </w:p>
    <w:p w:rsidR="00E17D56" w:rsidRPr="00FD2269" w:rsidRDefault="00E17D56" w:rsidP="000A0425">
      <w:pPr>
        <w:pStyle w:val="BodyTextIndent"/>
        <w:widowControl w:val="0"/>
        <w:tabs>
          <w:tab w:val="left" w:pos="1440"/>
        </w:tabs>
        <w:ind w:left="0" w:firstLine="0"/>
        <w:rPr>
          <w:iCs/>
          <w:sz w:val="24"/>
          <w:szCs w:val="24"/>
        </w:rPr>
      </w:pPr>
    </w:p>
    <w:p w:rsidR="00E17D56" w:rsidRPr="00FD2269" w:rsidRDefault="00E17D56" w:rsidP="000A0425">
      <w:pPr>
        <w:pStyle w:val="BodyTextIndent"/>
        <w:tabs>
          <w:tab w:val="left" w:pos="1440"/>
        </w:tabs>
        <w:ind w:left="0" w:firstLine="0"/>
        <w:rPr>
          <w:b w:val="0"/>
          <w:iCs/>
          <w:sz w:val="24"/>
          <w:szCs w:val="24"/>
        </w:rPr>
      </w:pPr>
      <w:r w:rsidRPr="00FD2269">
        <w:rPr>
          <w:iCs/>
          <w:sz w:val="24"/>
          <w:szCs w:val="24"/>
        </w:rPr>
        <w:t>5.</w:t>
      </w:r>
      <w:r w:rsidR="000A0425" w:rsidRPr="00FD2269">
        <w:rPr>
          <w:iCs/>
          <w:sz w:val="24"/>
          <w:szCs w:val="24"/>
        </w:rPr>
        <w:t xml:space="preserve">  </w:t>
      </w:r>
      <w:r w:rsidRPr="00FD2269">
        <w:rPr>
          <w:iCs/>
          <w:sz w:val="24"/>
          <w:szCs w:val="24"/>
        </w:rPr>
        <w:t xml:space="preserve">Transition to MOVES Model for SIPs and Conformity: Schedule </w:t>
      </w:r>
    </w:p>
    <w:p w:rsidR="00E17D56" w:rsidRDefault="00E17D56" w:rsidP="000A0425">
      <w:pPr>
        <w:pStyle w:val="BodyTextIndent"/>
        <w:widowControl w:val="0"/>
        <w:tabs>
          <w:tab w:val="left" w:pos="1440"/>
        </w:tabs>
        <w:ind w:left="0" w:firstLine="0"/>
        <w:rPr>
          <w:b w:val="0"/>
          <w:sz w:val="24"/>
          <w:szCs w:val="24"/>
        </w:rPr>
      </w:pPr>
      <w:r w:rsidRPr="00FD2269">
        <w:rPr>
          <w:b w:val="0"/>
          <w:iCs/>
          <w:sz w:val="24"/>
          <w:szCs w:val="24"/>
        </w:rPr>
        <w:t>Sunil Kumar discuss</w:t>
      </w:r>
      <w:r w:rsidR="000A0425" w:rsidRPr="00FD2269">
        <w:rPr>
          <w:b w:val="0"/>
          <w:iCs/>
          <w:sz w:val="24"/>
          <w:szCs w:val="24"/>
        </w:rPr>
        <w:t>ed</w:t>
      </w:r>
      <w:r w:rsidRPr="00FD2269">
        <w:rPr>
          <w:b w:val="0"/>
          <w:iCs/>
          <w:sz w:val="24"/>
          <w:szCs w:val="24"/>
        </w:rPr>
        <w:t xml:space="preserve"> the schedule for transitioning to the MOVES model.  </w:t>
      </w:r>
      <w:r w:rsidR="00B50148" w:rsidRPr="00FD2269">
        <w:rPr>
          <w:b w:val="0"/>
          <w:iCs/>
          <w:sz w:val="24"/>
          <w:szCs w:val="24"/>
        </w:rPr>
        <w:t xml:space="preserve"> </w:t>
      </w:r>
      <w:r w:rsidR="00B50148" w:rsidRPr="00FD2269">
        <w:rPr>
          <w:b w:val="0"/>
          <w:sz w:val="24"/>
          <w:szCs w:val="24"/>
        </w:rPr>
        <w:t>The MOVES task force is expecting to have completed test runs and reach agreement on basic inputs by October.  By the end of the year, the task force is expected to have completed work on conformity runs using MOVES and the new CLRP and TIP, which will give the group a better understanding of whether there may be issues with demonstrating conformity once the grace period ends in 2012.  If issues related to demonstrating conformity after the grace period are identified, it will be important to determine the best course of action to resolve in a timely manner.</w:t>
      </w:r>
      <w:r w:rsidR="0008633C">
        <w:rPr>
          <w:b w:val="0"/>
          <w:sz w:val="24"/>
          <w:szCs w:val="24"/>
        </w:rPr>
        <w:t xml:space="preserve">  Kanti Srikanth said that it will be important to have new MOVES budgets formalized in a revised SIP by January 2012.  Diane Franks said that another option would be for transportation to select different milestone years for the conformity analysis. Modification of the SIP to increase the mobile budgets to resolve any potential conformity issues may not necessarily be warranted, especially in light of challenges to downwind areas face in attaining the ozone standard.  </w:t>
      </w:r>
    </w:p>
    <w:p w:rsidR="0008633C" w:rsidRPr="00FD2269" w:rsidRDefault="0008633C" w:rsidP="000A0425">
      <w:pPr>
        <w:pStyle w:val="BodyTextIndent"/>
        <w:widowControl w:val="0"/>
        <w:tabs>
          <w:tab w:val="left" w:pos="1440"/>
        </w:tabs>
        <w:ind w:left="0" w:firstLine="0"/>
        <w:rPr>
          <w:iCs/>
          <w:sz w:val="24"/>
          <w:szCs w:val="24"/>
        </w:rPr>
      </w:pPr>
    </w:p>
    <w:p w:rsidR="00E17D56" w:rsidRPr="00FD2269" w:rsidRDefault="00E17D56" w:rsidP="000A0425">
      <w:pPr>
        <w:pStyle w:val="BodyTextIndent"/>
        <w:tabs>
          <w:tab w:val="left" w:pos="1440"/>
        </w:tabs>
        <w:ind w:left="0" w:firstLine="0"/>
        <w:rPr>
          <w:b w:val="0"/>
          <w:iCs/>
          <w:sz w:val="24"/>
          <w:szCs w:val="24"/>
        </w:rPr>
      </w:pPr>
      <w:r w:rsidRPr="00FD2269">
        <w:rPr>
          <w:iCs/>
          <w:sz w:val="24"/>
          <w:szCs w:val="24"/>
        </w:rPr>
        <w:t>6.</w:t>
      </w:r>
      <w:r w:rsidR="000A0425" w:rsidRPr="00FD2269">
        <w:rPr>
          <w:iCs/>
          <w:sz w:val="24"/>
          <w:szCs w:val="24"/>
        </w:rPr>
        <w:t xml:space="preserve">  </w:t>
      </w:r>
      <w:r w:rsidRPr="00FD2269">
        <w:rPr>
          <w:iCs/>
          <w:sz w:val="24"/>
          <w:szCs w:val="24"/>
        </w:rPr>
        <w:t xml:space="preserve">Energy Efficiency and Renewable Energy in SIPs </w:t>
      </w:r>
    </w:p>
    <w:p w:rsidR="00E17D56" w:rsidRPr="00FD2269" w:rsidRDefault="0008633C" w:rsidP="000A0425">
      <w:pPr>
        <w:pStyle w:val="BodyTextIndent"/>
        <w:widowControl w:val="0"/>
        <w:tabs>
          <w:tab w:val="left" w:pos="1440"/>
        </w:tabs>
        <w:ind w:left="0" w:firstLine="0"/>
        <w:rPr>
          <w:b w:val="0"/>
          <w:sz w:val="24"/>
          <w:szCs w:val="24"/>
        </w:rPr>
      </w:pPr>
      <w:r>
        <w:rPr>
          <w:b w:val="0"/>
          <w:iCs/>
          <w:sz w:val="24"/>
          <w:szCs w:val="24"/>
        </w:rPr>
        <w:t xml:space="preserve">Given agenda timing, </w:t>
      </w:r>
      <w:r w:rsidR="00E17D56" w:rsidRPr="00FD2269">
        <w:rPr>
          <w:b w:val="0"/>
          <w:iCs/>
          <w:sz w:val="24"/>
          <w:szCs w:val="24"/>
        </w:rPr>
        <w:t xml:space="preserve">Jeff King </w:t>
      </w:r>
      <w:r>
        <w:rPr>
          <w:b w:val="0"/>
          <w:iCs/>
          <w:sz w:val="24"/>
          <w:szCs w:val="24"/>
        </w:rPr>
        <w:t>deferred the discussion of energy efficiency and renewable energy in SIPs.  He said that staff would continue to track new developments out of EPA efforts to provide additional guidance and support for EERE in SIPs.</w:t>
      </w:r>
    </w:p>
    <w:p w:rsidR="00E17D56" w:rsidRPr="00FD2269" w:rsidRDefault="00E17D56" w:rsidP="000A0425">
      <w:pPr>
        <w:pStyle w:val="BodyTextIndent"/>
        <w:widowControl w:val="0"/>
        <w:tabs>
          <w:tab w:val="left" w:pos="1440"/>
        </w:tabs>
        <w:ind w:left="0" w:firstLine="0"/>
        <w:rPr>
          <w:b w:val="0"/>
          <w:sz w:val="24"/>
          <w:szCs w:val="24"/>
        </w:rPr>
      </w:pPr>
    </w:p>
    <w:p w:rsidR="00E17D56" w:rsidRPr="00FD2269" w:rsidRDefault="00E17D56" w:rsidP="000A0425">
      <w:pPr>
        <w:pStyle w:val="BodyTextIndent"/>
        <w:tabs>
          <w:tab w:val="left" w:pos="1440"/>
        </w:tabs>
        <w:ind w:left="0" w:firstLine="0"/>
        <w:rPr>
          <w:b w:val="0"/>
          <w:iCs/>
          <w:sz w:val="24"/>
          <w:szCs w:val="24"/>
        </w:rPr>
      </w:pPr>
      <w:r w:rsidRPr="00FD2269">
        <w:rPr>
          <w:iCs/>
          <w:sz w:val="24"/>
          <w:szCs w:val="24"/>
        </w:rPr>
        <w:t>7.</w:t>
      </w:r>
      <w:r w:rsidR="000A0425" w:rsidRPr="00FD2269">
        <w:rPr>
          <w:iCs/>
          <w:sz w:val="24"/>
          <w:szCs w:val="24"/>
        </w:rPr>
        <w:t xml:space="preserve">  </w:t>
      </w:r>
      <w:r w:rsidRPr="00FD2269">
        <w:rPr>
          <w:iCs/>
          <w:sz w:val="24"/>
          <w:szCs w:val="24"/>
        </w:rPr>
        <w:t>Ozone Season Summary</w:t>
      </w:r>
      <w:r w:rsidRPr="00FD2269">
        <w:rPr>
          <w:iCs/>
          <w:sz w:val="24"/>
          <w:szCs w:val="24"/>
        </w:rPr>
        <w:tab/>
      </w:r>
    </w:p>
    <w:p w:rsidR="00E17D56" w:rsidRPr="00FD2269" w:rsidRDefault="00E17D56" w:rsidP="000A0425">
      <w:pPr>
        <w:pStyle w:val="BodyTextIndent"/>
        <w:widowControl w:val="0"/>
        <w:tabs>
          <w:tab w:val="left" w:pos="1440"/>
        </w:tabs>
        <w:ind w:left="0" w:firstLine="0"/>
        <w:rPr>
          <w:b w:val="0"/>
          <w:iCs/>
          <w:sz w:val="24"/>
          <w:szCs w:val="24"/>
        </w:rPr>
      </w:pPr>
      <w:r w:rsidRPr="00FD2269">
        <w:rPr>
          <w:b w:val="0"/>
          <w:iCs/>
          <w:sz w:val="24"/>
          <w:szCs w:val="24"/>
        </w:rPr>
        <w:t>Sunil Kumar provide</w:t>
      </w:r>
      <w:r w:rsidR="000A0425" w:rsidRPr="00FD2269">
        <w:rPr>
          <w:b w:val="0"/>
          <w:iCs/>
          <w:sz w:val="24"/>
          <w:szCs w:val="24"/>
        </w:rPr>
        <w:t>d</w:t>
      </w:r>
      <w:r w:rsidRPr="00FD2269">
        <w:rPr>
          <w:b w:val="0"/>
          <w:iCs/>
          <w:sz w:val="24"/>
          <w:szCs w:val="24"/>
        </w:rPr>
        <w:t xml:space="preserve"> the ozone season summary.</w:t>
      </w:r>
      <w:r w:rsidR="00B50148" w:rsidRPr="00FD2269">
        <w:rPr>
          <w:b w:val="0"/>
          <w:iCs/>
          <w:sz w:val="24"/>
          <w:szCs w:val="24"/>
        </w:rPr>
        <w:t xml:space="preserve">  </w:t>
      </w:r>
      <w:r w:rsidR="00B50148" w:rsidRPr="00FD2269">
        <w:rPr>
          <w:b w:val="0"/>
          <w:sz w:val="24"/>
          <w:szCs w:val="24"/>
        </w:rPr>
        <w:t xml:space="preserve">As of July 13, there have been 17 ozone </w:t>
      </w:r>
      <w:proofErr w:type="spellStart"/>
      <w:r w:rsidR="00B50148" w:rsidRPr="00FD2269">
        <w:rPr>
          <w:b w:val="0"/>
          <w:sz w:val="24"/>
          <w:szCs w:val="24"/>
        </w:rPr>
        <w:t>exceedance</w:t>
      </w:r>
      <w:proofErr w:type="spellEnd"/>
      <w:r w:rsidR="00B50148" w:rsidRPr="00FD2269">
        <w:rPr>
          <w:b w:val="0"/>
          <w:sz w:val="24"/>
          <w:szCs w:val="24"/>
        </w:rPr>
        <w:t xml:space="preserve"> days, including one code red day.  The recent pollution episode in early July involved stagnant conditions, extremely high temperatures, and recirculation of pollution.  The highest levels were on July 7 at the McMillan monitor (8-hour ozone at 100 ppb), with a total of 13 monitors exceeding that day.</w:t>
      </w:r>
    </w:p>
    <w:p w:rsidR="00E17D56" w:rsidRPr="00FD2269" w:rsidRDefault="00E17D56" w:rsidP="000A0425">
      <w:pPr>
        <w:pStyle w:val="BodyTextIndent"/>
        <w:widowControl w:val="0"/>
        <w:tabs>
          <w:tab w:val="left" w:pos="1440"/>
        </w:tabs>
        <w:ind w:left="0" w:firstLine="0"/>
        <w:rPr>
          <w:b w:val="0"/>
          <w:iCs/>
          <w:sz w:val="24"/>
          <w:szCs w:val="24"/>
        </w:rPr>
      </w:pPr>
    </w:p>
    <w:p w:rsidR="00E17D56" w:rsidRPr="00FD2269" w:rsidRDefault="00E17D56" w:rsidP="000A0425">
      <w:pPr>
        <w:pStyle w:val="BodyTextIndent"/>
        <w:widowControl w:val="0"/>
        <w:tabs>
          <w:tab w:val="left" w:pos="1440"/>
        </w:tabs>
        <w:ind w:left="0" w:firstLine="0"/>
        <w:rPr>
          <w:iCs/>
          <w:sz w:val="24"/>
          <w:szCs w:val="24"/>
        </w:rPr>
      </w:pPr>
      <w:r w:rsidRPr="00FD2269">
        <w:rPr>
          <w:iCs/>
          <w:sz w:val="24"/>
          <w:szCs w:val="24"/>
        </w:rPr>
        <w:t>8.</w:t>
      </w:r>
      <w:r w:rsidR="000A0425" w:rsidRPr="00FD2269">
        <w:rPr>
          <w:iCs/>
          <w:sz w:val="24"/>
          <w:szCs w:val="24"/>
        </w:rPr>
        <w:t xml:space="preserve">  </w:t>
      </w:r>
      <w:r w:rsidRPr="00FD2269">
        <w:rPr>
          <w:iCs/>
          <w:sz w:val="24"/>
          <w:szCs w:val="24"/>
        </w:rPr>
        <w:t>Other Business</w:t>
      </w:r>
    </w:p>
    <w:p w:rsidR="00FD2269" w:rsidRPr="00FD2269" w:rsidRDefault="00E17D56" w:rsidP="000A0425">
      <w:pPr>
        <w:pStyle w:val="BodyTextIndent"/>
        <w:widowControl w:val="0"/>
        <w:tabs>
          <w:tab w:val="left" w:pos="1440"/>
        </w:tabs>
        <w:ind w:left="0" w:firstLine="0"/>
        <w:rPr>
          <w:b w:val="0"/>
          <w:iCs/>
          <w:sz w:val="24"/>
          <w:szCs w:val="24"/>
        </w:rPr>
      </w:pPr>
      <w:r w:rsidRPr="00FD2269">
        <w:rPr>
          <w:b w:val="0"/>
          <w:iCs/>
          <w:sz w:val="24"/>
          <w:szCs w:val="24"/>
        </w:rPr>
        <w:t>- Diesel Idle Reduction Campaign</w:t>
      </w:r>
      <w:r w:rsidR="00FD2269" w:rsidRPr="00FD2269">
        <w:rPr>
          <w:b w:val="0"/>
          <w:iCs/>
          <w:sz w:val="24"/>
          <w:szCs w:val="24"/>
        </w:rPr>
        <w:t xml:space="preserve">.  </w:t>
      </w:r>
      <w:r w:rsidR="00FD2269" w:rsidRPr="00FD2269">
        <w:rPr>
          <w:b w:val="0"/>
          <w:sz w:val="24"/>
          <w:szCs w:val="24"/>
        </w:rPr>
        <w:t>COG, DCDOE, and MDE have launched a new idle reduction campaign targeting trucks and buses.  A kickoff meeting was held at COG on July 13.</w:t>
      </w:r>
    </w:p>
    <w:p w:rsidR="00FD2269" w:rsidRPr="00FD2269" w:rsidRDefault="00FD2269" w:rsidP="000A0425">
      <w:pPr>
        <w:pStyle w:val="BodyTextIndent"/>
        <w:widowControl w:val="0"/>
        <w:tabs>
          <w:tab w:val="left" w:pos="1440"/>
        </w:tabs>
        <w:ind w:left="0" w:firstLine="0"/>
        <w:rPr>
          <w:b w:val="0"/>
          <w:iCs/>
          <w:sz w:val="24"/>
          <w:szCs w:val="24"/>
        </w:rPr>
      </w:pPr>
    </w:p>
    <w:p w:rsidR="00FD2269" w:rsidRDefault="00E17D56" w:rsidP="000A0425">
      <w:pPr>
        <w:pStyle w:val="BodyTextIndent"/>
        <w:widowControl w:val="0"/>
        <w:tabs>
          <w:tab w:val="left" w:pos="1440"/>
        </w:tabs>
        <w:ind w:left="0" w:firstLine="0"/>
        <w:rPr>
          <w:b w:val="0"/>
          <w:sz w:val="24"/>
          <w:szCs w:val="24"/>
        </w:rPr>
      </w:pPr>
      <w:r w:rsidRPr="00FD2269">
        <w:rPr>
          <w:b w:val="0"/>
          <w:iCs/>
          <w:sz w:val="24"/>
          <w:szCs w:val="24"/>
        </w:rPr>
        <w:t>- Voluntary Bundle and Climate Progress Reporting</w:t>
      </w:r>
      <w:r w:rsidR="00FD2269" w:rsidRPr="00FD2269">
        <w:rPr>
          <w:b w:val="0"/>
          <w:iCs/>
          <w:sz w:val="24"/>
          <w:szCs w:val="24"/>
        </w:rPr>
        <w:t xml:space="preserve">.  </w:t>
      </w:r>
      <w:r w:rsidR="00FD2269" w:rsidRPr="00FD2269">
        <w:rPr>
          <w:b w:val="0"/>
          <w:sz w:val="24"/>
          <w:szCs w:val="24"/>
        </w:rPr>
        <w:t xml:space="preserve">Staff continue to work with local governments to collect information on progress in meeting the voluntary commitments in the ozone and fine particle SIPs.  </w:t>
      </w:r>
      <w:proofErr w:type="gramStart"/>
      <w:r w:rsidR="00FD2269" w:rsidRPr="00FD2269">
        <w:rPr>
          <w:b w:val="0"/>
          <w:sz w:val="24"/>
          <w:szCs w:val="24"/>
        </w:rPr>
        <w:t>Staff are</w:t>
      </w:r>
      <w:proofErr w:type="gramEnd"/>
      <w:r w:rsidR="00FD2269" w:rsidRPr="00FD2269">
        <w:rPr>
          <w:b w:val="0"/>
          <w:sz w:val="24"/>
          <w:szCs w:val="24"/>
        </w:rPr>
        <w:t xml:space="preserve"> working to identify reductions that may be available to make up potential emission credit shortfalls.</w:t>
      </w:r>
    </w:p>
    <w:p w:rsidR="000E1B1F" w:rsidRDefault="000E1B1F" w:rsidP="000A0425">
      <w:pPr>
        <w:pStyle w:val="BodyTextIndent"/>
        <w:widowControl w:val="0"/>
        <w:tabs>
          <w:tab w:val="left" w:pos="1440"/>
        </w:tabs>
        <w:ind w:left="0" w:firstLine="0"/>
        <w:rPr>
          <w:b w:val="0"/>
          <w:sz w:val="24"/>
          <w:szCs w:val="24"/>
        </w:rPr>
      </w:pPr>
    </w:p>
    <w:p w:rsidR="000E1B1F" w:rsidRPr="00FD2269" w:rsidRDefault="000E1B1F" w:rsidP="000A0425">
      <w:pPr>
        <w:pStyle w:val="BodyTextIndent"/>
        <w:widowControl w:val="0"/>
        <w:tabs>
          <w:tab w:val="left" w:pos="1440"/>
        </w:tabs>
        <w:ind w:left="0" w:firstLine="0"/>
        <w:rPr>
          <w:b w:val="0"/>
          <w:iCs/>
          <w:sz w:val="24"/>
          <w:szCs w:val="24"/>
        </w:rPr>
      </w:pPr>
      <w:r>
        <w:rPr>
          <w:b w:val="0"/>
          <w:iCs/>
          <w:sz w:val="24"/>
          <w:szCs w:val="24"/>
        </w:rPr>
        <w:t>- New Diesel Grant.  Jeff King said that a new EPA DERA grant was signed recently.  The new project will involve replacing engines in Passenger Vessels operating out of the City of Alexandria.  The grant will also involve engine upgrades to landfill equipment in Prince William County.</w:t>
      </w:r>
    </w:p>
    <w:p w:rsidR="00E17D56" w:rsidRPr="00FD2269" w:rsidRDefault="00E17D56" w:rsidP="000A0425">
      <w:pPr>
        <w:pStyle w:val="BodyTextIndent"/>
        <w:widowControl w:val="0"/>
        <w:tabs>
          <w:tab w:val="left" w:pos="1440"/>
        </w:tabs>
        <w:ind w:left="0" w:firstLine="0"/>
        <w:rPr>
          <w:b w:val="0"/>
          <w:iCs/>
          <w:sz w:val="24"/>
          <w:szCs w:val="24"/>
        </w:rPr>
      </w:pPr>
      <w:r w:rsidRPr="00FD2269">
        <w:rPr>
          <w:b w:val="0"/>
          <w:iCs/>
          <w:sz w:val="24"/>
          <w:szCs w:val="24"/>
        </w:rPr>
        <w:tab/>
      </w:r>
      <w:r w:rsidRPr="00FD2269">
        <w:rPr>
          <w:b w:val="0"/>
          <w:iCs/>
          <w:sz w:val="24"/>
          <w:szCs w:val="24"/>
        </w:rPr>
        <w:tab/>
      </w:r>
      <w:r w:rsidRPr="00FD2269">
        <w:rPr>
          <w:b w:val="0"/>
          <w:iCs/>
          <w:sz w:val="24"/>
          <w:szCs w:val="24"/>
        </w:rPr>
        <w:tab/>
      </w:r>
    </w:p>
    <w:p w:rsidR="00D0429D" w:rsidRDefault="00D0429D">
      <w:pPr>
        <w:widowControl/>
        <w:rPr>
          <w:b/>
          <w:bCs/>
          <w:szCs w:val="24"/>
        </w:rPr>
      </w:pPr>
      <w:r>
        <w:rPr>
          <w:bCs/>
          <w:szCs w:val="24"/>
        </w:rPr>
        <w:br w:type="page"/>
      </w:r>
    </w:p>
    <w:p w:rsidR="00E17D56" w:rsidRPr="00FD2269" w:rsidRDefault="00E17D56" w:rsidP="000A0425">
      <w:pPr>
        <w:pStyle w:val="BodyTextIndent"/>
        <w:widowControl w:val="0"/>
        <w:tabs>
          <w:tab w:val="left" w:pos="1440"/>
        </w:tabs>
        <w:ind w:left="0" w:firstLine="0"/>
        <w:rPr>
          <w:bCs/>
          <w:sz w:val="24"/>
          <w:szCs w:val="24"/>
        </w:rPr>
      </w:pPr>
      <w:r w:rsidRPr="00FD2269">
        <w:rPr>
          <w:bCs/>
          <w:sz w:val="24"/>
          <w:szCs w:val="24"/>
        </w:rPr>
        <w:lastRenderedPageBreak/>
        <w:t>9.</w:t>
      </w:r>
      <w:r w:rsidR="000A0425" w:rsidRPr="00FD2269">
        <w:rPr>
          <w:bCs/>
          <w:sz w:val="24"/>
          <w:szCs w:val="24"/>
        </w:rPr>
        <w:t xml:space="preserve">  </w:t>
      </w:r>
      <w:r w:rsidRPr="00FD2269">
        <w:rPr>
          <w:bCs/>
          <w:sz w:val="24"/>
          <w:szCs w:val="24"/>
        </w:rPr>
        <w:t>State and Local Air Agency Reports</w:t>
      </w:r>
    </w:p>
    <w:p w:rsidR="00FD2269" w:rsidRDefault="0008633C" w:rsidP="006035DA">
      <w:pPr>
        <w:pStyle w:val="BodyTextIndent"/>
        <w:widowControl w:val="0"/>
        <w:tabs>
          <w:tab w:val="left" w:pos="1440"/>
        </w:tabs>
        <w:ind w:left="0" w:firstLine="0"/>
        <w:rPr>
          <w:b w:val="0"/>
          <w:bCs/>
          <w:sz w:val="24"/>
          <w:szCs w:val="24"/>
        </w:rPr>
      </w:pPr>
      <w:r w:rsidRPr="0008633C">
        <w:rPr>
          <w:b w:val="0"/>
          <w:bCs/>
          <w:sz w:val="24"/>
          <w:szCs w:val="24"/>
        </w:rPr>
        <w:t xml:space="preserve">Tom Ballou reported for Virginia.  </w:t>
      </w:r>
      <w:r w:rsidR="000E1B1F">
        <w:rPr>
          <w:b w:val="0"/>
          <w:bCs/>
          <w:sz w:val="24"/>
          <w:szCs w:val="24"/>
        </w:rPr>
        <w:t xml:space="preserve">The Public Review period for the Standard Operating Permit for the Mirant Potomac River Generating Station closed yesterday.  The revised permit would establish an Ozone Season </w:t>
      </w:r>
      <w:proofErr w:type="spellStart"/>
      <w:r w:rsidR="000E1B1F">
        <w:rPr>
          <w:b w:val="0"/>
          <w:bCs/>
          <w:sz w:val="24"/>
          <w:szCs w:val="24"/>
        </w:rPr>
        <w:t>NOx</w:t>
      </w:r>
      <w:proofErr w:type="spellEnd"/>
      <w:r w:rsidR="000E1B1F">
        <w:rPr>
          <w:b w:val="0"/>
          <w:bCs/>
          <w:sz w:val="24"/>
          <w:szCs w:val="24"/>
        </w:rPr>
        <w:t xml:space="preserve"> cap in line with the submitted ozone SIP.  A final permit is pending.</w:t>
      </w:r>
    </w:p>
    <w:p w:rsidR="000E1B1F" w:rsidRDefault="000E1B1F" w:rsidP="006035DA">
      <w:pPr>
        <w:pStyle w:val="BodyTextIndent"/>
        <w:widowControl w:val="0"/>
        <w:tabs>
          <w:tab w:val="left" w:pos="1440"/>
        </w:tabs>
        <w:ind w:left="0" w:firstLine="0"/>
        <w:rPr>
          <w:b w:val="0"/>
          <w:bCs/>
          <w:sz w:val="24"/>
          <w:szCs w:val="24"/>
        </w:rPr>
      </w:pPr>
    </w:p>
    <w:p w:rsidR="000E1B1F" w:rsidRDefault="000E1B1F" w:rsidP="006035DA">
      <w:pPr>
        <w:pStyle w:val="BodyTextIndent"/>
        <w:widowControl w:val="0"/>
        <w:tabs>
          <w:tab w:val="left" w:pos="1440"/>
        </w:tabs>
        <w:ind w:left="0" w:firstLine="0"/>
        <w:rPr>
          <w:b w:val="0"/>
          <w:bCs/>
          <w:sz w:val="24"/>
          <w:szCs w:val="24"/>
        </w:rPr>
      </w:pPr>
      <w:r>
        <w:rPr>
          <w:b w:val="0"/>
          <w:bCs/>
          <w:sz w:val="24"/>
          <w:szCs w:val="24"/>
        </w:rPr>
        <w:t>Cecily Beall reported for the District.  The OTC VOC rules are in their second round of legal reviews.  The DC Council reconvenes in September.</w:t>
      </w:r>
    </w:p>
    <w:p w:rsidR="000E1B1F" w:rsidRDefault="000E1B1F" w:rsidP="006035DA">
      <w:pPr>
        <w:pStyle w:val="BodyTextIndent"/>
        <w:widowControl w:val="0"/>
        <w:tabs>
          <w:tab w:val="left" w:pos="1440"/>
        </w:tabs>
        <w:ind w:left="0" w:firstLine="0"/>
        <w:rPr>
          <w:b w:val="0"/>
          <w:bCs/>
          <w:sz w:val="24"/>
          <w:szCs w:val="24"/>
        </w:rPr>
      </w:pPr>
    </w:p>
    <w:p w:rsidR="00FD2269" w:rsidRPr="0008633C" w:rsidRDefault="000E1B1F" w:rsidP="006035DA">
      <w:pPr>
        <w:pStyle w:val="BodyTextIndent"/>
        <w:widowControl w:val="0"/>
        <w:tabs>
          <w:tab w:val="left" w:pos="1440"/>
        </w:tabs>
        <w:ind w:left="0" w:firstLine="0"/>
        <w:rPr>
          <w:b w:val="0"/>
          <w:bCs/>
          <w:sz w:val="24"/>
          <w:szCs w:val="24"/>
        </w:rPr>
      </w:pPr>
      <w:r>
        <w:rPr>
          <w:b w:val="0"/>
          <w:bCs/>
          <w:sz w:val="24"/>
          <w:szCs w:val="24"/>
        </w:rPr>
        <w:t>Diane Franks reported for Maryland.  The Advisory Council will meet in September and will review the metal coating CTG.</w:t>
      </w:r>
    </w:p>
    <w:p w:rsidR="00E17D56" w:rsidRPr="0008633C" w:rsidRDefault="00E17D56" w:rsidP="006035DA">
      <w:pPr>
        <w:pStyle w:val="BodyTextIndent"/>
        <w:widowControl w:val="0"/>
        <w:tabs>
          <w:tab w:val="left" w:pos="1440"/>
        </w:tabs>
        <w:ind w:left="0" w:firstLine="0"/>
        <w:rPr>
          <w:b w:val="0"/>
          <w:bCs/>
          <w:sz w:val="24"/>
          <w:szCs w:val="24"/>
        </w:rPr>
      </w:pPr>
      <w:r w:rsidRPr="0008633C">
        <w:rPr>
          <w:b w:val="0"/>
          <w:bCs/>
          <w:sz w:val="24"/>
          <w:szCs w:val="24"/>
        </w:rPr>
        <w:tab/>
      </w:r>
      <w:r w:rsidRPr="0008633C">
        <w:rPr>
          <w:b w:val="0"/>
          <w:bCs/>
          <w:sz w:val="24"/>
          <w:szCs w:val="24"/>
        </w:rPr>
        <w:tab/>
      </w:r>
    </w:p>
    <w:p w:rsidR="00E17D56" w:rsidRPr="00FD2269" w:rsidRDefault="00E17D56" w:rsidP="000A0425">
      <w:pPr>
        <w:pStyle w:val="Title"/>
        <w:tabs>
          <w:tab w:val="clear" w:pos="4680"/>
          <w:tab w:val="left" w:pos="720"/>
        </w:tabs>
        <w:jc w:val="left"/>
        <w:rPr>
          <w:sz w:val="24"/>
          <w:szCs w:val="24"/>
        </w:rPr>
      </w:pPr>
      <w:r w:rsidRPr="00FD2269">
        <w:rPr>
          <w:sz w:val="24"/>
          <w:szCs w:val="24"/>
        </w:rPr>
        <w:t>10.</w:t>
      </w:r>
      <w:r w:rsidR="000A0425" w:rsidRPr="00FD2269">
        <w:rPr>
          <w:sz w:val="24"/>
          <w:szCs w:val="24"/>
        </w:rPr>
        <w:t xml:space="preserve">  </w:t>
      </w:r>
      <w:r w:rsidRPr="00FD2269">
        <w:rPr>
          <w:sz w:val="24"/>
          <w:szCs w:val="24"/>
        </w:rPr>
        <w:t>Set Date for Next Meeting, Future Agenda Items, Adjourn, Next TAC</w:t>
      </w:r>
      <w:r w:rsidR="000A0425" w:rsidRPr="00FD2269">
        <w:rPr>
          <w:sz w:val="24"/>
          <w:szCs w:val="24"/>
        </w:rPr>
        <w:t xml:space="preserve"> </w:t>
      </w:r>
      <w:r w:rsidRPr="00FD2269">
        <w:rPr>
          <w:sz w:val="24"/>
          <w:szCs w:val="24"/>
        </w:rPr>
        <w:t xml:space="preserve">Meeting:  </w:t>
      </w:r>
      <w:r w:rsidR="00FD2269" w:rsidRPr="000E1B1F">
        <w:rPr>
          <w:b w:val="0"/>
          <w:sz w:val="24"/>
          <w:szCs w:val="24"/>
        </w:rPr>
        <w:t>September 14</w:t>
      </w:r>
      <w:r w:rsidRPr="000E1B1F">
        <w:rPr>
          <w:b w:val="0"/>
          <w:sz w:val="24"/>
          <w:szCs w:val="24"/>
        </w:rPr>
        <w:t>, 2010</w:t>
      </w:r>
    </w:p>
    <w:p w:rsidR="006A247C" w:rsidRPr="00E02C52" w:rsidRDefault="006A247C" w:rsidP="00E02C52">
      <w:pPr>
        <w:autoSpaceDE w:val="0"/>
        <w:autoSpaceDN w:val="0"/>
        <w:adjustRightInd w:val="0"/>
        <w:rPr>
          <w:b/>
          <w:bCs/>
          <w:szCs w:val="24"/>
        </w:rPr>
      </w:pPr>
    </w:p>
    <w:p w:rsidR="006A247C" w:rsidRDefault="006A247C" w:rsidP="006A247C">
      <w:pPr>
        <w:rPr>
          <w:sz w:val="22"/>
          <w:szCs w:val="22"/>
        </w:rPr>
      </w:pPr>
    </w:p>
    <w:p w:rsidR="00DB50E0" w:rsidRPr="00574B1E" w:rsidRDefault="00DB50E0" w:rsidP="00DB50E0">
      <w:pPr>
        <w:pStyle w:val="Title"/>
        <w:tabs>
          <w:tab w:val="clear" w:pos="4680"/>
          <w:tab w:val="left" w:pos="1440"/>
        </w:tabs>
        <w:ind w:left="2340" w:hanging="1620"/>
        <w:jc w:val="left"/>
        <w:rPr>
          <w:sz w:val="24"/>
          <w:szCs w:val="24"/>
        </w:rPr>
      </w:pPr>
    </w:p>
    <w:sectPr w:rsidR="00DB50E0" w:rsidRPr="00574B1E" w:rsidSect="001057AC">
      <w:footerReference w:type="even" r:id="rId8"/>
      <w:footerReference w:type="default" r:id="rId9"/>
      <w:footerReference w:type="first" r:id="rId10"/>
      <w:endnotePr>
        <w:numFmt w:val="decimal"/>
      </w:endnotePr>
      <w:pgSz w:w="12240" w:h="15840" w:code="1"/>
      <w:pgMar w:top="1320" w:right="1440" w:bottom="1530" w:left="1440" w:header="1080" w:footer="408"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047" w:rsidRDefault="00044047">
      <w:r>
        <w:separator/>
      </w:r>
    </w:p>
  </w:endnote>
  <w:endnote w:type="continuationSeparator" w:id="0">
    <w:p w:rsidR="00044047" w:rsidRDefault="00044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7" w:rsidRDefault="00425566">
    <w:pPr>
      <w:pStyle w:val="Footer"/>
      <w:framePr w:wrap="around" w:vAnchor="text" w:hAnchor="margin" w:xAlign="center" w:y="1"/>
      <w:rPr>
        <w:rStyle w:val="PageNumber"/>
      </w:rPr>
    </w:pPr>
    <w:r>
      <w:rPr>
        <w:rStyle w:val="PageNumber"/>
      </w:rPr>
      <w:fldChar w:fldCharType="begin"/>
    </w:r>
    <w:r w:rsidR="00044047">
      <w:rPr>
        <w:rStyle w:val="PageNumber"/>
      </w:rPr>
      <w:instrText xml:space="preserve">PAGE  </w:instrText>
    </w:r>
    <w:r>
      <w:rPr>
        <w:rStyle w:val="PageNumber"/>
      </w:rPr>
      <w:fldChar w:fldCharType="end"/>
    </w:r>
  </w:p>
  <w:p w:rsidR="00044047" w:rsidRDefault="000440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7" w:rsidRDefault="00425566">
    <w:pPr>
      <w:pStyle w:val="Footer"/>
      <w:framePr w:wrap="around" w:vAnchor="text" w:hAnchor="page" w:x="6016" w:y="-1"/>
      <w:rPr>
        <w:rStyle w:val="PageNumber"/>
        <w:sz w:val="22"/>
        <w:szCs w:val="22"/>
      </w:rPr>
    </w:pPr>
    <w:r>
      <w:rPr>
        <w:rStyle w:val="PageNumber"/>
        <w:sz w:val="22"/>
        <w:szCs w:val="22"/>
      </w:rPr>
      <w:fldChar w:fldCharType="begin"/>
    </w:r>
    <w:r w:rsidR="00044047">
      <w:rPr>
        <w:rStyle w:val="PageNumber"/>
        <w:sz w:val="22"/>
        <w:szCs w:val="22"/>
      </w:rPr>
      <w:instrText xml:space="preserve">PAGE  </w:instrText>
    </w:r>
    <w:r>
      <w:rPr>
        <w:rStyle w:val="PageNumber"/>
        <w:sz w:val="22"/>
        <w:szCs w:val="22"/>
      </w:rPr>
      <w:fldChar w:fldCharType="separate"/>
    </w:r>
    <w:r w:rsidR="00420A81">
      <w:rPr>
        <w:rStyle w:val="PageNumber"/>
        <w:noProof/>
        <w:sz w:val="22"/>
        <w:szCs w:val="22"/>
      </w:rPr>
      <w:t>5</w:t>
    </w:r>
    <w:r>
      <w:rPr>
        <w:rStyle w:val="PageNumber"/>
        <w:sz w:val="22"/>
        <w:szCs w:val="22"/>
      </w:rPr>
      <w:fldChar w:fldCharType="end"/>
    </w:r>
  </w:p>
  <w:p w:rsidR="00044047" w:rsidRDefault="00044047">
    <w:pPr>
      <w:jc w:val="right"/>
      <w:rPr>
        <w:sz w:val="20"/>
      </w:rPr>
    </w:pPr>
    <w:r>
      <w:rPr>
        <w:sz w:val="20"/>
      </w:rPr>
      <w:t xml:space="preserve">July 2010      </w:t>
    </w:r>
    <w:r w:rsidR="00425566">
      <w:rPr>
        <w:sz w:val="20"/>
      </w:rPr>
      <w:fldChar w:fldCharType="begin"/>
    </w:r>
    <w:r>
      <w:rPr>
        <w:sz w:val="20"/>
      </w:rPr>
      <w:instrText xml:space="preserve"> DATE \@ "M/d/yyyy" </w:instrText>
    </w:r>
    <w:r w:rsidR="00425566">
      <w:rPr>
        <w:sz w:val="20"/>
      </w:rPr>
      <w:fldChar w:fldCharType="separate"/>
    </w:r>
    <w:r w:rsidR="00420A81">
      <w:rPr>
        <w:noProof/>
        <w:sz w:val="20"/>
      </w:rPr>
      <w:t>10/6/2010</w:t>
    </w:r>
    <w:r w:rsidR="00425566">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047" w:rsidRDefault="00044047">
    <w:pPr>
      <w:tabs>
        <w:tab w:val="left" w:pos="1980"/>
      </w:tabs>
      <w:ind w:left="720"/>
      <w:rPr>
        <w:sz w:val="18"/>
        <w:szCs w:val="18"/>
        <w:u w:val="single"/>
      </w:rPr>
    </w:pPr>
    <w:r>
      <w:rPr>
        <w:noProof/>
        <w:snapToGrid/>
        <w:sz w:val="18"/>
        <w:szCs w:val="18"/>
      </w:rPr>
      <w:drawing>
        <wp:anchor distT="0" distB="0" distL="114300" distR="114300" simplePos="0" relativeHeight="251657728" behindDoc="0" locked="0" layoutInCell="1" allowOverlap="1">
          <wp:simplePos x="0" y="0"/>
          <wp:positionH relativeFrom="column">
            <wp:posOffset>-19050</wp:posOffset>
          </wp:positionH>
          <wp:positionV relativeFrom="paragraph">
            <wp:posOffset>3810</wp:posOffset>
          </wp:positionV>
          <wp:extent cx="428625" cy="428625"/>
          <wp:effectExtent l="19050" t="0" r="9525" b="0"/>
          <wp:wrapSquare wrapText="bothSides"/>
          <wp:docPr id="1" name="Picture 1"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933200000[1]"/>
                  <pic:cNvPicPr>
                    <a:picLocks noChangeAspect="1" noChangeArrowheads="1"/>
                  </pic:cNvPicPr>
                </pic:nvPicPr>
                <pic:blipFill>
                  <a:blip r:embed="rId1">
                    <a:grayscl/>
                    <a:biLevel thresh="50000"/>
                  </a:blip>
                  <a:srcRect/>
                  <a:stretch>
                    <a:fillRect/>
                  </a:stretch>
                </pic:blipFill>
                <pic:spPr bwMode="auto">
                  <a:xfrm>
                    <a:off x="0" y="0"/>
                    <a:ext cx="428625" cy="428625"/>
                  </a:xfrm>
                  <a:prstGeom prst="rect">
                    <a:avLst/>
                  </a:prstGeom>
                  <a:noFill/>
                </pic:spPr>
              </pic:pic>
            </a:graphicData>
          </a:graphic>
        </wp:anchor>
      </w:drawing>
    </w:r>
    <w:r>
      <w:rPr>
        <w:sz w:val="18"/>
        <w:szCs w:val="18"/>
      </w:rPr>
      <w:t xml:space="preserve">Reasonable accommodations are provided for persons with disabilities. Please allow 7 business days to process requests. Phone: 202.962.3300 or 202-962.3213 (TDD). Email:  </w:t>
    </w:r>
    <w:hyperlink r:id="rId2" w:history="1">
      <w:r>
        <w:rPr>
          <w:rStyle w:val="Hyperlink"/>
          <w:sz w:val="18"/>
          <w:szCs w:val="18"/>
        </w:rPr>
        <w:t>accommodations@mwcog.org</w:t>
      </w:r>
    </w:hyperlink>
    <w:r>
      <w:rPr>
        <w:sz w:val="18"/>
        <w:szCs w:val="18"/>
      </w:rPr>
      <w:t xml:space="preserve">. For details:    </w:t>
    </w:r>
    <w:hyperlink r:id="rId3" w:history="1">
      <w:r>
        <w:rPr>
          <w:rStyle w:val="Hyperlink"/>
          <w:sz w:val="18"/>
          <w:szCs w:val="18"/>
        </w:rPr>
        <w:t>www.mwcog.org</w:t>
      </w:r>
    </w:hyperlink>
    <w:r>
      <w:rPr>
        <w:sz w:val="18"/>
        <w:szCs w:val="18"/>
        <w:u w:val="single"/>
      </w:rPr>
      <w:t>.</w:t>
    </w:r>
  </w:p>
  <w:p w:rsidR="00044047" w:rsidRDefault="00044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047" w:rsidRDefault="00044047">
      <w:r>
        <w:separator/>
      </w:r>
    </w:p>
  </w:footnote>
  <w:footnote w:type="continuationSeparator" w:id="0">
    <w:p w:rsidR="00044047" w:rsidRDefault="00044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F290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C54332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C8002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2949F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AF6D2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4CB9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A6CF2A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9F4B4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0528C0C"/>
    <w:lvl w:ilvl="0">
      <w:start w:val="1"/>
      <w:numFmt w:val="decimal"/>
      <w:pStyle w:val="ListNumber"/>
      <w:lvlText w:val="%1."/>
      <w:lvlJc w:val="left"/>
      <w:pPr>
        <w:tabs>
          <w:tab w:val="num" w:pos="360"/>
        </w:tabs>
        <w:ind w:left="360" w:hanging="360"/>
      </w:pPr>
    </w:lvl>
  </w:abstractNum>
  <w:abstractNum w:abstractNumId="9">
    <w:nsid w:val="FFFFFF89"/>
    <w:multiLevelType w:val="singleLevel"/>
    <w:tmpl w:val="DD58F60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1745"/>
  </w:hdrShapeDefaults>
  <w:footnotePr>
    <w:footnote w:id="-1"/>
    <w:footnote w:id="0"/>
  </w:footnotePr>
  <w:endnotePr>
    <w:numFmt w:val="decimal"/>
    <w:endnote w:id="-1"/>
    <w:endnote w:id="0"/>
  </w:endnotePr>
  <w:compat/>
  <w:rsids>
    <w:rsidRoot w:val="007C4ABE"/>
    <w:rsid w:val="000251FB"/>
    <w:rsid w:val="00044047"/>
    <w:rsid w:val="000667EE"/>
    <w:rsid w:val="00081062"/>
    <w:rsid w:val="0008633C"/>
    <w:rsid w:val="000A0425"/>
    <w:rsid w:val="000B2D39"/>
    <w:rsid w:val="000E1B1F"/>
    <w:rsid w:val="00102537"/>
    <w:rsid w:val="001053A7"/>
    <w:rsid w:val="001057AC"/>
    <w:rsid w:val="001072B5"/>
    <w:rsid w:val="00115AD8"/>
    <w:rsid w:val="00132D63"/>
    <w:rsid w:val="00135556"/>
    <w:rsid w:val="0017602A"/>
    <w:rsid w:val="0019225B"/>
    <w:rsid w:val="001E7885"/>
    <w:rsid w:val="00213A57"/>
    <w:rsid w:val="00246D31"/>
    <w:rsid w:val="002532BC"/>
    <w:rsid w:val="00274F7C"/>
    <w:rsid w:val="002818CB"/>
    <w:rsid w:val="002C0252"/>
    <w:rsid w:val="002C3AB8"/>
    <w:rsid w:val="002C6908"/>
    <w:rsid w:val="002F733A"/>
    <w:rsid w:val="003306DD"/>
    <w:rsid w:val="0033575D"/>
    <w:rsid w:val="00343785"/>
    <w:rsid w:val="00352062"/>
    <w:rsid w:val="003A3F38"/>
    <w:rsid w:val="003B7FB3"/>
    <w:rsid w:val="003F7F68"/>
    <w:rsid w:val="00420A81"/>
    <w:rsid w:val="00425566"/>
    <w:rsid w:val="00427582"/>
    <w:rsid w:val="00464EE2"/>
    <w:rsid w:val="00473ECC"/>
    <w:rsid w:val="00513F22"/>
    <w:rsid w:val="00574B1E"/>
    <w:rsid w:val="00580228"/>
    <w:rsid w:val="005F2A6B"/>
    <w:rsid w:val="006035DA"/>
    <w:rsid w:val="0060493D"/>
    <w:rsid w:val="006113AF"/>
    <w:rsid w:val="00695723"/>
    <w:rsid w:val="006A247C"/>
    <w:rsid w:val="006A621E"/>
    <w:rsid w:val="006E4651"/>
    <w:rsid w:val="007238CF"/>
    <w:rsid w:val="007510BD"/>
    <w:rsid w:val="00751C7B"/>
    <w:rsid w:val="00753A6A"/>
    <w:rsid w:val="00775475"/>
    <w:rsid w:val="00776A8F"/>
    <w:rsid w:val="007C4ABE"/>
    <w:rsid w:val="00812399"/>
    <w:rsid w:val="00824059"/>
    <w:rsid w:val="008767C7"/>
    <w:rsid w:val="00895ED5"/>
    <w:rsid w:val="00912CE9"/>
    <w:rsid w:val="009230C4"/>
    <w:rsid w:val="0094244A"/>
    <w:rsid w:val="0097661D"/>
    <w:rsid w:val="009C259F"/>
    <w:rsid w:val="009E4EDC"/>
    <w:rsid w:val="009E6AF6"/>
    <w:rsid w:val="00A72CA9"/>
    <w:rsid w:val="00A74F38"/>
    <w:rsid w:val="00A84676"/>
    <w:rsid w:val="00A94B58"/>
    <w:rsid w:val="00AA2D8C"/>
    <w:rsid w:val="00B051CF"/>
    <w:rsid w:val="00B50148"/>
    <w:rsid w:val="00BB17D9"/>
    <w:rsid w:val="00C21C73"/>
    <w:rsid w:val="00C53244"/>
    <w:rsid w:val="00C970DD"/>
    <w:rsid w:val="00CB06D7"/>
    <w:rsid w:val="00CB5540"/>
    <w:rsid w:val="00CE4285"/>
    <w:rsid w:val="00D0429D"/>
    <w:rsid w:val="00D936B2"/>
    <w:rsid w:val="00DA6F7F"/>
    <w:rsid w:val="00DB50E0"/>
    <w:rsid w:val="00E02C52"/>
    <w:rsid w:val="00E17D56"/>
    <w:rsid w:val="00E21B97"/>
    <w:rsid w:val="00E2460B"/>
    <w:rsid w:val="00E46EE9"/>
    <w:rsid w:val="00F20B22"/>
    <w:rsid w:val="00F87DF7"/>
    <w:rsid w:val="00FC6A4C"/>
    <w:rsid w:val="00FC7F7C"/>
    <w:rsid w:val="00FD132E"/>
    <w:rsid w:val="00FD2269"/>
    <w:rsid w:val="00FF1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7AC"/>
    <w:pPr>
      <w:widowControl w:val="0"/>
    </w:pPr>
    <w:rPr>
      <w:snapToGrid w:val="0"/>
      <w:sz w:val="24"/>
    </w:rPr>
  </w:style>
  <w:style w:type="paragraph" w:styleId="Heading1">
    <w:name w:val="heading 1"/>
    <w:basedOn w:val="Normal"/>
    <w:next w:val="Normal"/>
    <w:qFormat/>
    <w:rsid w:val="001057AC"/>
    <w:pPr>
      <w:keepNext/>
      <w:widowControl/>
      <w:tabs>
        <w:tab w:val="left" w:pos="-1440"/>
      </w:tabs>
      <w:ind w:left="1440" w:hanging="1440"/>
      <w:outlineLvl w:val="0"/>
    </w:pPr>
    <w:rPr>
      <w:b/>
      <w:sz w:val="22"/>
    </w:rPr>
  </w:style>
  <w:style w:type="paragraph" w:styleId="Heading2">
    <w:name w:val="heading 2"/>
    <w:basedOn w:val="Normal"/>
    <w:next w:val="Normal"/>
    <w:qFormat/>
    <w:rsid w:val="001057AC"/>
    <w:pPr>
      <w:keepNext/>
      <w:widowControl/>
      <w:outlineLvl w:val="1"/>
    </w:pPr>
    <w:rPr>
      <w:b/>
      <w:sz w:val="22"/>
    </w:rPr>
  </w:style>
  <w:style w:type="paragraph" w:styleId="Heading3">
    <w:name w:val="heading 3"/>
    <w:basedOn w:val="Normal"/>
    <w:next w:val="Normal"/>
    <w:qFormat/>
    <w:rsid w:val="001057AC"/>
    <w:pPr>
      <w:keepNext/>
      <w:widowControl/>
      <w:outlineLvl w:val="2"/>
    </w:pPr>
    <w:rPr>
      <w:b/>
    </w:rPr>
  </w:style>
  <w:style w:type="paragraph" w:styleId="Heading4">
    <w:name w:val="heading 4"/>
    <w:basedOn w:val="Normal"/>
    <w:next w:val="Normal"/>
    <w:qFormat/>
    <w:rsid w:val="001057AC"/>
    <w:pPr>
      <w:keepNext/>
      <w:widowControl/>
      <w:ind w:left="720" w:hanging="720"/>
      <w:outlineLvl w:val="3"/>
    </w:pPr>
    <w:rPr>
      <w:b/>
    </w:rPr>
  </w:style>
  <w:style w:type="paragraph" w:styleId="Heading5">
    <w:name w:val="heading 5"/>
    <w:basedOn w:val="Normal"/>
    <w:next w:val="Normal"/>
    <w:qFormat/>
    <w:rsid w:val="001057AC"/>
    <w:pPr>
      <w:keepNext/>
      <w:widowControl/>
      <w:tabs>
        <w:tab w:val="left" w:pos="-1440"/>
      </w:tabs>
      <w:ind w:left="1440" w:hanging="1440"/>
      <w:outlineLvl w:val="4"/>
    </w:pPr>
    <w:rPr>
      <w:b/>
    </w:rPr>
  </w:style>
  <w:style w:type="paragraph" w:styleId="Heading6">
    <w:name w:val="heading 6"/>
    <w:basedOn w:val="Normal"/>
    <w:next w:val="Normal"/>
    <w:qFormat/>
    <w:rsid w:val="001057AC"/>
    <w:pPr>
      <w:keepNext/>
      <w:widowControl/>
      <w:ind w:left="720"/>
      <w:outlineLvl w:val="5"/>
    </w:pPr>
    <w:rPr>
      <w:b/>
    </w:rPr>
  </w:style>
  <w:style w:type="paragraph" w:styleId="Heading7">
    <w:name w:val="heading 7"/>
    <w:basedOn w:val="Normal"/>
    <w:next w:val="Normal"/>
    <w:qFormat/>
    <w:rsid w:val="001057AC"/>
    <w:pPr>
      <w:keepNext/>
      <w:tabs>
        <w:tab w:val="center" w:pos="4680"/>
      </w:tabs>
      <w:suppressAutoHyphens/>
      <w:outlineLvl w:val="6"/>
    </w:pPr>
    <w:rPr>
      <w:rFonts w:ascii="Helvetica" w:hAnsi="Helvetica"/>
      <w:b/>
      <w:sz w:val="32"/>
    </w:rPr>
  </w:style>
  <w:style w:type="paragraph" w:styleId="Heading8">
    <w:name w:val="heading 8"/>
    <w:basedOn w:val="Normal"/>
    <w:next w:val="Normal"/>
    <w:qFormat/>
    <w:rsid w:val="001057AC"/>
    <w:pPr>
      <w:keepNext/>
      <w:ind w:left="720" w:firstLine="720"/>
      <w:outlineLvl w:val="7"/>
    </w:pPr>
    <w:rPr>
      <w:b/>
      <w:bCs/>
    </w:rPr>
  </w:style>
  <w:style w:type="paragraph" w:styleId="Heading9">
    <w:name w:val="heading 9"/>
    <w:basedOn w:val="Normal"/>
    <w:next w:val="Normal"/>
    <w:qFormat/>
    <w:rsid w:val="001057AC"/>
    <w:pPr>
      <w:keepNext/>
      <w:widowControl/>
      <w:autoSpaceDE w:val="0"/>
      <w:autoSpaceDN w:val="0"/>
      <w:adjustRightInd w:val="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57AC"/>
  </w:style>
  <w:style w:type="paragraph" w:styleId="BodyTextIndent">
    <w:name w:val="Body Text Indent"/>
    <w:basedOn w:val="Normal"/>
    <w:link w:val="BodyTextIndentChar"/>
    <w:rsid w:val="001057AC"/>
    <w:pPr>
      <w:widowControl/>
      <w:tabs>
        <w:tab w:val="left" w:pos="-1440"/>
      </w:tabs>
      <w:ind w:left="2880" w:hanging="1440"/>
    </w:pPr>
    <w:rPr>
      <w:b/>
      <w:sz w:val="22"/>
    </w:rPr>
  </w:style>
  <w:style w:type="paragraph" w:styleId="Header">
    <w:name w:val="header"/>
    <w:basedOn w:val="Normal"/>
    <w:rsid w:val="001057AC"/>
    <w:pPr>
      <w:tabs>
        <w:tab w:val="center" w:pos="4320"/>
        <w:tab w:val="right" w:pos="8640"/>
      </w:tabs>
    </w:pPr>
  </w:style>
  <w:style w:type="paragraph" w:styleId="Footer">
    <w:name w:val="footer"/>
    <w:basedOn w:val="Normal"/>
    <w:rsid w:val="001057AC"/>
    <w:pPr>
      <w:tabs>
        <w:tab w:val="center" w:pos="4320"/>
        <w:tab w:val="right" w:pos="8640"/>
      </w:tabs>
    </w:pPr>
  </w:style>
  <w:style w:type="paragraph" w:styleId="Title">
    <w:name w:val="Title"/>
    <w:basedOn w:val="Normal"/>
    <w:link w:val="TitleChar"/>
    <w:qFormat/>
    <w:rsid w:val="001057AC"/>
    <w:pPr>
      <w:widowControl/>
      <w:tabs>
        <w:tab w:val="center" w:pos="4680"/>
      </w:tabs>
      <w:jc w:val="center"/>
    </w:pPr>
    <w:rPr>
      <w:b/>
      <w:sz w:val="28"/>
    </w:rPr>
  </w:style>
  <w:style w:type="paragraph" w:styleId="BodyTextIndent2">
    <w:name w:val="Body Text Indent 2"/>
    <w:basedOn w:val="Normal"/>
    <w:rsid w:val="001057AC"/>
    <w:pPr>
      <w:widowControl/>
      <w:ind w:left="1440"/>
    </w:pPr>
  </w:style>
  <w:style w:type="paragraph" w:styleId="Subtitle">
    <w:name w:val="Subtitle"/>
    <w:basedOn w:val="Normal"/>
    <w:qFormat/>
    <w:rsid w:val="001057AC"/>
    <w:pPr>
      <w:widowControl/>
      <w:tabs>
        <w:tab w:val="center" w:pos="4680"/>
      </w:tabs>
    </w:pPr>
    <w:rPr>
      <w:b/>
      <w:sz w:val="28"/>
    </w:rPr>
  </w:style>
  <w:style w:type="paragraph" w:styleId="BodyTextIndent3">
    <w:name w:val="Body Text Indent 3"/>
    <w:basedOn w:val="Normal"/>
    <w:rsid w:val="001057AC"/>
    <w:pPr>
      <w:widowControl/>
      <w:tabs>
        <w:tab w:val="left" w:pos="-1440"/>
      </w:tabs>
      <w:ind w:left="1440"/>
    </w:pPr>
    <w:rPr>
      <w:b/>
      <w:sz w:val="22"/>
    </w:rPr>
  </w:style>
  <w:style w:type="character" w:styleId="Hyperlink">
    <w:name w:val="Hyperlink"/>
    <w:basedOn w:val="DefaultParagraphFont"/>
    <w:rsid w:val="001057AC"/>
    <w:rPr>
      <w:color w:val="0000FF"/>
      <w:u w:val="single"/>
    </w:rPr>
  </w:style>
  <w:style w:type="paragraph" w:styleId="BodyText">
    <w:name w:val="Body Text"/>
    <w:basedOn w:val="Normal"/>
    <w:rsid w:val="001057AC"/>
    <w:pPr>
      <w:widowControl/>
    </w:pPr>
    <w:rPr>
      <w:sz w:val="22"/>
    </w:rPr>
  </w:style>
  <w:style w:type="paragraph" w:styleId="BodyText2">
    <w:name w:val="Body Text 2"/>
    <w:basedOn w:val="Normal"/>
    <w:rsid w:val="001057AC"/>
    <w:pPr>
      <w:widowControl/>
      <w:tabs>
        <w:tab w:val="left" w:pos="-1440"/>
      </w:tabs>
      <w:ind w:right="1440"/>
    </w:pPr>
    <w:rPr>
      <w:sz w:val="22"/>
    </w:rPr>
  </w:style>
  <w:style w:type="paragraph" w:styleId="BlockText">
    <w:name w:val="Block Text"/>
    <w:basedOn w:val="Normal"/>
    <w:rsid w:val="001057AC"/>
    <w:pPr>
      <w:widowControl/>
      <w:tabs>
        <w:tab w:val="left" w:pos="-1440"/>
      </w:tabs>
      <w:ind w:left="720" w:right="1440" w:hanging="1440"/>
    </w:pPr>
    <w:rPr>
      <w:sz w:val="22"/>
    </w:rPr>
  </w:style>
  <w:style w:type="paragraph" w:styleId="EndnoteText">
    <w:name w:val="endnote text"/>
    <w:basedOn w:val="Normal"/>
    <w:semiHidden/>
    <w:rsid w:val="001057AC"/>
  </w:style>
  <w:style w:type="paragraph" w:styleId="BodyText3">
    <w:name w:val="Body Text 3"/>
    <w:basedOn w:val="Normal"/>
    <w:rsid w:val="001057AC"/>
    <w:pPr>
      <w:widowControl/>
      <w:tabs>
        <w:tab w:val="left" w:pos="-1440"/>
      </w:tabs>
      <w:ind w:right="720"/>
    </w:pPr>
    <w:rPr>
      <w:sz w:val="22"/>
    </w:rPr>
  </w:style>
  <w:style w:type="paragraph" w:styleId="BodyTextFirstIndent">
    <w:name w:val="Body Text First Indent"/>
    <w:basedOn w:val="BodyText"/>
    <w:rsid w:val="001057AC"/>
    <w:pPr>
      <w:widowControl w:val="0"/>
      <w:spacing w:after="120"/>
      <w:ind w:firstLine="210"/>
    </w:pPr>
    <w:rPr>
      <w:sz w:val="24"/>
    </w:rPr>
  </w:style>
  <w:style w:type="paragraph" w:styleId="BodyTextFirstIndent2">
    <w:name w:val="Body Text First Indent 2"/>
    <w:basedOn w:val="BodyTextIndent"/>
    <w:rsid w:val="001057AC"/>
    <w:pPr>
      <w:widowControl w:val="0"/>
      <w:tabs>
        <w:tab w:val="clear" w:pos="-1440"/>
      </w:tabs>
      <w:spacing w:after="120"/>
      <w:ind w:left="360" w:firstLine="210"/>
    </w:pPr>
    <w:rPr>
      <w:b w:val="0"/>
      <w:sz w:val="24"/>
    </w:rPr>
  </w:style>
  <w:style w:type="paragraph" w:styleId="Caption">
    <w:name w:val="caption"/>
    <w:basedOn w:val="Normal"/>
    <w:next w:val="Normal"/>
    <w:qFormat/>
    <w:rsid w:val="001057AC"/>
    <w:pPr>
      <w:spacing w:before="120" w:after="120"/>
    </w:pPr>
    <w:rPr>
      <w:b/>
      <w:bCs/>
      <w:sz w:val="20"/>
    </w:rPr>
  </w:style>
  <w:style w:type="paragraph" w:styleId="Closing">
    <w:name w:val="Closing"/>
    <w:basedOn w:val="Normal"/>
    <w:rsid w:val="001057AC"/>
    <w:pPr>
      <w:ind w:left="4320"/>
    </w:pPr>
  </w:style>
  <w:style w:type="paragraph" w:styleId="CommentText">
    <w:name w:val="annotation text"/>
    <w:basedOn w:val="Normal"/>
    <w:semiHidden/>
    <w:rsid w:val="001057AC"/>
    <w:rPr>
      <w:sz w:val="20"/>
    </w:rPr>
  </w:style>
  <w:style w:type="paragraph" w:styleId="Date">
    <w:name w:val="Date"/>
    <w:basedOn w:val="Normal"/>
    <w:next w:val="Normal"/>
    <w:rsid w:val="001057AC"/>
  </w:style>
  <w:style w:type="paragraph" w:styleId="DocumentMap">
    <w:name w:val="Document Map"/>
    <w:basedOn w:val="Normal"/>
    <w:semiHidden/>
    <w:rsid w:val="001057AC"/>
    <w:pPr>
      <w:shd w:val="clear" w:color="auto" w:fill="000080"/>
    </w:pPr>
    <w:rPr>
      <w:rFonts w:ascii="Tahoma" w:hAnsi="Tahoma" w:cs="Tahoma"/>
    </w:rPr>
  </w:style>
  <w:style w:type="paragraph" w:styleId="E-mailSignature">
    <w:name w:val="E-mail Signature"/>
    <w:basedOn w:val="Normal"/>
    <w:rsid w:val="001057AC"/>
  </w:style>
  <w:style w:type="paragraph" w:styleId="EnvelopeAddress">
    <w:name w:val="envelope address"/>
    <w:basedOn w:val="Normal"/>
    <w:rsid w:val="001057A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1057AC"/>
    <w:rPr>
      <w:rFonts w:ascii="Arial" w:hAnsi="Arial" w:cs="Arial"/>
      <w:sz w:val="20"/>
    </w:rPr>
  </w:style>
  <w:style w:type="paragraph" w:styleId="FootnoteText">
    <w:name w:val="footnote text"/>
    <w:basedOn w:val="Normal"/>
    <w:semiHidden/>
    <w:rsid w:val="001057AC"/>
    <w:rPr>
      <w:sz w:val="20"/>
    </w:rPr>
  </w:style>
  <w:style w:type="paragraph" w:styleId="HTMLAddress">
    <w:name w:val="HTML Address"/>
    <w:basedOn w:val="Normal"/>
    <w:rsid w:val="001057AC"/>
    <w:rPr>
      <w:i/>
      <w:iCs/>
    </w:rPr>
  </w:style>
  <w:style w:type="paragraph" w:styleId="HTMLPreformatted">
    <w:name w:val="HTML Preformatted"/>
    <w:basedOn w:val="Normal"/>
    <w:rsid w:val="001057AC"/>
    <w:rPr>
      <w:rFonts w:ascii="Courier New" w:hAnsi="Courier New" w:cs="Courier New"/>
      <w:sz w:val="20"/>
    </w:rPr>
  </w:style>
  <w:style w:type="paragraph" w:styleId="Index1">
    <w:name w:val="index 1"/>
    <w:basedOn w:val="Normal"/>
    <w:next w:val="Normal"/>
    <w:autoRedefine/>
    <w:semiHidden/>
    <w:rsid w:val="001057AC"/>
    <w:pPr>
      <w:ind w:left="240" w:hanging="240"/>
    </w:pPr>
  </w:style>
  <w:style w:type="paragraph" w:styleId="Index2">
    <w:name w:val="index 2"/>
    <w:basedOn w:val="Normal"/>
    <w:next w:val="Normal"/>
    <w:autoRedefine/>
    <w:semiHidden/>
    <w:rsid w:val="001057AC"/>
    <w:pPr>
      <w:ind w:left="480" w:hanging="240"/>
    </w:pPr>
  </w:style>
  <w:style w:type="paragraph" w:styleId="Index3">
    <w:name w:val="index 3"/>
    <w:basedOn w:val="Normal"/>
    <w:next w:val="Normal"/>
    <w:autoRedefine/>
    <w:semiHidden/>
    <w:rsid w:val="001057AC"/>
    <w:pPr>
      <w:ind w:left="720" w:hanging="240"/>
    </w:pPr>
  </w:style>
  <w:style w:type="paragraph" w:styleId="Index4">
    <w:name w:val="index 4"/>
    <w:basedOn w:val="Normal"/>
    <w:next w:val="Normal"/>
    <w:autoRedefine/>
    <w:semiHidden/>
    <w:rsid w:val="001057AC"/>
    <w:pPr>
      <w:ind w:left="960" w:hanging="240"/>
    </w:pPr>
  </w:style>
  <w:style w:type="paragraph" w:styleId="Index5">
    <w:name w:val="index 5"/>
    <w:basedOn w:val="Normal"/>
    <w:next w:val="Normal"/>
    <w:autoRedefine/>
    <w:semiHidden/>
    <w:rsid w:val="001057AC"/>
    <w:pPr>
      <w:ind w:left="1200" w:hanging="240"/>
    </w:pPr>
  </w:style>
  <w:style w:type="paragraph" w:styleId="Index6">
    <w:name w:val="index 6"/>
    <w:basedOn w:val="Normal"/>
    <w:next w:val="Normal"/>
    <w:autoRedefine/>
    <w:semiHidden/>
    <w:rsid w:val="001057AC"/>
    <w:pPr>
      <w:ind w:left="1440" w:hanging="240"/>
    </w:pPr>
  </w:style>
  <w:style w:type="paragraph" w:styleId="Index7">
    <w:name w:val="index 7"/>
    <w:basedOn w:val="Normal"/>
    <w:next w:val="Normal"/>
    <w:autoRedefine/>
    <w:semiHidden/>
    <w:rsid w:val="001057AC"/>
    <w:pPr>
      <w:ind w:left="1680" w:hanging="240"/>
    </w:pPr>
  </w:style>
  <w:style w:type="paragraph" w:styleId="Index8">
    <w:name w:val="index 8"/>
    <w:basedOn w:val="Normal"/>
    <w:next w:val="Normal"/>
    <w:autoRedefine/>
    <w:semiHidden/>
    <w:rsid w:val="001057AC"/>
    <w:pPr>
      <w:ind w:left="1920" w:hanging="240"/>
    </w:pPr>
  </w:style>
  <w:style w:type="paragraph" w:styleId="Index9">
    <w:name w:val="index 9"/>
    <w:basedOn w:val="Normal"/>
    <w:next w:val="Normal"/>
    <w:autoRedefine/>
    <w:semiHidden/>
    <w:rsid w:val="001057AC"/>
    <w:pPr>
      <w:ind w:left="2160" w:hanging="240"/>
    </w:pPr>
  </w:style>
  <w:style w:type="paragraph" w:styleId="IndexHeading">
    <w:name w:val="index heading"/>
    <w:basedOn w:val="Normal"/>
    <w:next w:val="Index1"/>
    <w:semiHidden/>
    <w:rsid w:val="001057AC"/>
    <w:rPr>
      <w:rFonts w:ascii="Arial" w:hAnsi="Arial" w:cs="Arial"/>
      <w:b/>
      <w:bCs/>
    </w:rPr>
  </w:style>
  <w:style w:type="paragraph" w:styleId="List">
    <w:name w:val="List"/>
    <w:basedOn w:val="Normal"/>
    <w:rsid w:val="001057AC"/>
    <w:pPr>
      <w:ind w:left="360" w:hanging="360"/>
    </w:pPr>
  </w:style>
  <w:style w:type="paragraph" w:styleId="List2">
    <w:name w:val="List 2"/>
    <w:basedOn w:val="Normal"/>
    <w:rsid w:val="001057AC"/>
    <w:pPr>
      <w:ind w:left="720" w:hanging="360"/>
    </w:pPr>
  </w:style>
  <w:style w:type="paragraph" w:styleId="List3">
    <w:name w:val="List 3"/>
    <w:basedOn w:val="Normal"/>
    <w:rsid w:val="001057AC"/>
    <w:pPr>
      <w:ind w:left="1080" w:hanging="360"/>
    </w:pPr>
  </w:style>
  <w:style w:type="paragraph" w:styleId="List4">
    <w:name w:val="List 4"/>
    <w:basedOn w:val="Normal"/>
    <w:rsid w:val="001057AC"/>
    <w:pPr>
      <w:ind w:left="1440" w:hanging="360"/>
    </w:pPr>
  </w:style>
  <w:style w:type="paragraph" w:styleId="List5">
    <w:name w:val="List 5"/>
    <w:basedOn w:val="Normal"/>
    <w:rsid w:val="001057AC"/>
    <w:pPr>
      <w:ind w:left="1800" w:hanging="360"/>
    </w:pPr>
  </w:style>
  <w:style w:type="paragraph" w:styleId="ListBullet">
    <w:name w:val="List Bullet"/>
    <w:basedOn w:val="Normal"/>
    <w:autoRedefine/>
    <w:rsid w:val="001057AC"/>
    <w:pPr>
      <w:numPr>
        <w:numId w:val="1"/>
      </w:numPr>
    </w:pPr>
  </w:style>
  <w:style w:type="paragraph" w:styleId="ListBullet2">
    <w:name w:val="List Bullet 2"/>
    <w:basedOn w:val="Normal"/>
    <w:autoRedefine/>
    <w:rsid w:val="001057AC"/>
    <w:pPr>
      <w:numPr>
        <w:numId w:val="2"/>
      </w:numPr>
    </w:pPr>
  </w:style>
  <w:style w:type="paragraph" w:styleId="ListBullet3">
    <w:name w:val="List Bullet 3"/>
    <w:basedOn w:val="Normal"/>
    <w:autoRedefine/>
    <w:rsid w:val="001057AC"/>
    <w:pPr>
      <w:numPr>
        <w:numId w:val="3"/>
      </w:numPr>
    </w:pPr>
  </w:style>
  <w:style w:type="paragraph" w:styleId="ListBullet4">
    <w:name w:val="List Bullet 4"/>
    <w:basedOn w:val="Normal"/>
    <w:autoRedefine/>
    <w:rsid w:val="001057AC"/>
    <w:pPr>
      <w:numPr>
        <w:numId w:val="4"/>
      </w:numPr>
    </w:pPr>
  </w:style>
  <w:style w:type="paragraph" w:styleId="ListBullet5">
    <w:name w:val="List Bullet 5"/>
    <w:basedOn w:val="Normal"/>
    <w:autoRedefine/>
    <w:rsid w:val="001057AC"/>
    <w:pPr>
      <w:numPr>
        <w:numId w:val="5"/>
      </w:numPr>
    </w:pPr>
  </w:style>
  <w:style w:type="paragraph" w:styleId="ListContinue">
    <w:name w:val="List Continue"/>
    <w:basedOn w:val="Normal"/>
    <w:rsid w:val="001057AC"/>
    <w:pPr>
      <w:spacing w:after="120"/>
      <w:ind w:left="360"/>
    </w:pPr>
  </w:style>
  <w:style w:type="paragraph" w:styleId="ListContinue2">
    <w:name w:val="List Continue 2"/>
    <w:basedOn w:val="Normal"/>
    <w:rsid w:val="001057AC"/>
    <w:pPr>
      <w:spacing w:after="120"/>
      <w:ind w:left="720"/>
    </w:pPr>
  </w:style>
  <w:style w:type="paragraph" w:styleId="ListContinue3">
    <w:name w:val="List Continue 3"/>
    <w:basedOn w:val="Normal"/>
    <w:rsid w:val="001057AC"/>
    <w:pPr>
      <w:spacing w:after="120"/>
      <w:ind w:left="1080"/>
    </w:pPr>
  </w:style>
  <w:style w:type="paragraph" w:styleId="ListContinue4">
    <w:name w:val="List Continue 4"/>
    <w:basedOn w:val="Normal"/>
    <w:rsid w:val="001057AC"/>
    <w:pPr>
      <w:spacing w:after="120"/>
      <w:ind w:left="1440"/>
    </w:pPr>
  </w:style>
  <w:style w:type="paragraph" w:styleId="ListContinue5">
    <w:name w:val="List Continue 5"/>
    <w:basedOn w:val="Normal"/>
    <w:rsid w:val="001057AC"/>
    <w:pPr>
      <w:spacing w:after="120"/>
      <w:ind w:left="1800"/>
    </w:pPr>
  </w:style>
  <w:style w:type="paragraph" w:styleId="ListNumber">
    <w:name w:val="List Number"/>
    <w:basedOn w:val="Normal"/>
    <w:rsid w:val="001057AC"/>
    <w:pPr>
      <w:numPr>
        <w:numId w:val="6"/>
      </w:numPr>
    </w:pPr>
  </w:style>
  <w:style w:type="paragraph" w:styleId="ListNumber2">
    <w:name w:val="List Number 2"/>
    <w:basedOn w:val="Normal"/>
    <w:rsid w:val="001057AC"/>
    <w:pPr>
      <w:numPr>
        <w:numId w:val="7"/>
      </w:numPr>
    </w:pPr>
  </w:style>
  <w:style w:type="paragraph" w:styleId="ListNumber3">
    <w:name w:val="List Number 3"/>
    <w:basedOn w:val="Normal"/>
    <w:rsid w:val="001057AC"/>
    <w:pPr>
      <w:numPr>
        <w:numId w:val="8"/>
      </w:numPr>
    </w:pPr>
  </w:style>
  <w:style w:type="paragraph" w:styleId="ListNumber4">
    <w:name w:val="List Number 4"/>
    <w:basedOn w:val="Normal"/>
    <w:rsid w:val="001057AC"/>
    <w:pPr>
      <w:numPr>
        <w:numId w:val="9"/>
      </w:numPr>
    </w:pPr>
  </w:style>
  <w:style w:type="paragraph" w:styleId="ListNumber5">
    <w:name w:val="List Number 5"/>
    <w:basedOn w:val="Normal"/>
    <w:rsid w:val="001057AC"/>
    <w:pPr>
      <w:numPr>
        <w:numId w:val="10"/>
      </w:numPr>
    </w:pPr>
  </w:style>
  <w:style w:type="paragraph" w:styleId="MacroText">
    <w:name w:val="macro"/>
    <w:semiHidden/>
    <w:rsid w:val="001057A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1057A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1057AC"/>
    <w:rPr>
      <w:szCs w:val="24"/>
    </w:rPr>
  </w:style>
  <w:style w:type="paragraph" w:styleId="NormalIndent">
    <w:name w:val="Normal Indent"/>
    <w:basedOn w:val="Normal"/>
    <w:rsid w:val="001057AC"/>
    <w:pPr>
      <w:ind w:left="720"/>
    </w:pPr>
  </w:style>
  <w:style w:type="paragraph" w:styleId="NoteHeading">
    <w:name w:val="Note Heading"/>
    <w:basedOn w:val="Normal"/>
    <w:next w:val="Normal"/>
    <w:rsid w:val="001057AC"/>
  </w:style>
  <w:style w:type="paragraph" w:styleId="PlainText">
    <w:name w:val="Plain Text"/>
    <w:basedOn w:val="Normal"/>
    <w:rsid w:val="001057AC"/>
    <w:rPr>
      <w:rFonts w:ascii="Courier New" w:hAnsi="Courier New" w:cs="Courier New"/>
      <w:sz w:val="20"/>
    </w:rPr>
  </w:style>
  <w:style w:type="paragraph" w:styleId="Salutation">
    <w:name w:val="Salutation"/>
    <w:basedOn w:val="Normal"/>
    <w:next w:val="Normal"/>
    <w:rsid w:val="001057AC"/>
  </w:style>
  <w:style w:type="paragraph" w:styleId="Signature">
    <w:name w:val="Signature"/>
    <w:basedOn w:val="Normal"/>
    <w:rsid w:val="001057AC"/>
    <w:pPr>
      <w:ind w:left="4320"/>
    </w:pPr>
  </w:style>
  <w:style w:type="paragraph" w:styleId="TableofAuthorities">
    <w:name w:val="table of authorities"/>
    <w:basedOn w:val="Normal"/>
    <w:next w:val="Normal"/>
    <w:semiHidden/>
    <w:rsid w:val="001057AC"/>
    <w:pPr>
      <w:ind w:left="240" w:hanging="240"/>
    </w:pPr>
  </w:style>
  <w:style w:type="paragraph" w:styleId="TableofFigures">
    <w:name w:val="table of figures"/>
    <w:basedOn w:val="Normal"/>
    <w:next w:val="Normal"/>
    <w:semiHidden/>
    <w:rsid w:val="001057AC"/>
    <w:pPr>
      <w:ind w:left="480" w:hanging="480"/>
    </w:pPr>
  </w:style>
  <w:style w:type="paragraph" w:styleId="TOAHeading">
    <w:name w:val="toa heading"/>
    <w:basedOn w:val="Normal"/>
    <w:next w:val="Normal"/>
    <w:semiHidden/>
    <w:rsid w:val="001057AC"/>
    <w:pPr>
      <w:spacing w:before="120"/>
    </w:pPr>
    <w:rPr>
      <w:rFonts w:ascii="Arial" w:hAnsi="Arial" w:cs="Arial"/>
      <w:b/>
      <w:bCs/>
      <w:szCs w:val="24"/>
    </w:rPr>
  </w:style>
  <w:style w:type="paragraph" w:styleId="TOC1">
    <w:name w:val="toc 1"/>
    <w:basedOn w:val="Normal"/>
    <w:next w:val="Normal"/>
    <w:autoRedefine/>
    <w:semiHidden/>
    <w:rsid w:val="001057AC"/>
  </w:style>
  <w:style w:type="paragraph" w:styleId="TOC2">
    <w:name w:val="toc 2"/>
    <w:basedOn w:val="Normal"/>
    <w:next w:val="Normal"/>
    <w:autoRedefine/>
    <w:semiHidden/>
    <w:rsid w:val="001057AC"/>
    <w:pPr>
      <w:ind w:left="240"/>
    </w:pPr>
  </w:style>
  <w:style w:type="paragraph" w:styleId="TOC3">
    <w:name w:val="toc 3"/>
    <w:basedOn w:val="Normal"/>
    <w:next w:val="Normal"/>
    <w:autoRedefine/>
    <w:semiHidden/>
    <w:rsid w:val="001057AC"/>
    <w:pPr>
      <w:ind w:left="480"/>
    </w:pPr>
  </w:style>
  <w:style w:type="paragraph" w:styleId="TOC4">
    <w:name w:val="toc 4"/>
    <w:basedOn w:val="Normal"/>
    <w:next w:val="Normal"/>
    <w:autoRedefine/>
    <w:semiHidden/>
    <w:rsid w:val="001057AC"/>
    <w:pPr>
      <w:ind w:left="720"/>
    </w:pPr>
  </w:style>
  <w:style w:type="paragraph" w:styleId="TOC5">
    <w:name w:val="toc 5"/>
    <w:basedOn w:val="Normal"/>
    <w:next w:val="Normal"/>
    <w:autoRedefine/>
    <w:semiHidden/>
    <w:rsid w:val="001057AC"/>
    <w:pPr>
      <w:ind w:left="960"/>
    </w:pPr>
  </w:style>
  <w:style w:type="paragraph" w:styleId="TOC6">
    <w:name w:val="toc 6"/>
    <w:basedOn w:val="Normal"/>
    <w:next w:val="Normal"/>
    <w:autoRedefine/>
    <w:semiHidden/>
    <w:rsid w:val="001057AC"/>
    <w:pPr>
      <w:ind w:left="1200"/>
    </w:pPr>
  </w:style>
  <w:style w:type="paragraph" w:styleId="TOC7">
    <w:name w:val="toc 7"/>
    <w:basedOn w:val="Normal"/>
    <w:next w:val="Normal"/>
    <w:autoRedefine/>
    <w:semiHidden/>
    <w:rsid w:val="001057AC"/>
    <w:pPr>
      <w:ind w:left="1440"/>
    </w:pPr>
  </w:style>
  <w:style w:type="paragraph" w:styleId="TOC8">
    <w:name w:val="toc 8"/>
    <w:basedOn w:val="Normal"/>
    <w:next w:val="Normal"/>
    <w:autoRedefine/>
    <w:semiHidden/>
    <w:rsid w:val="001057AC"/>
    <w:pPr>
      <w:ind w:left="1680"/>
    </w:pPr>
  </w:style>
  <w:style w:type="paragraph" w:styleId="TOC9">
    <w:name w:val="toc 9"/>
    <w:basedOn w:val="Normal"/>
    <w:next w:val="Normal"/>
    <w:autoRedefine/>
    <w:semiHidden/>
    <w:rsid w:val="001057AC"/>
    <w:pPr>
      <w:ind w:left="1920"/>
    </w:pPr>
  </w:style>
  <w:style w:type="paragraph" w:customStyle="1" w:styleId="QuickA">
    <w:name w:val="Quick A."/>
    <w:basedOn w:val="Normal"/>
    <w:rsid w:val="001057AC"/>
    <w:pPr>
      <w:widowControl/>
      <w:ind w:left="720" w:hanging="720"/>
    </w:pPr>
    <w:rPr>
      <w:b/>
      <w:snapToGrid/>
    </w:rPr>
  </w:style>
  <w:style w:type="paragraph" w:customStyle="1" w:styleId="Quick1">
    <w:name w:val="Quick 1."/>
    <w:basedOn w:val="Normal"/>
    <w:rsid w:val="001057AC"/>
    <w:pPr>
      <w:widowControl/>
      <w:ind w:left="720" w:hanging="720"/>
    </w:pPr>
    <w:rPr>
      <w:snapToGrid/>
    </w:rPr>
  </w:style>
  <w:style w:type="character" w:styleId="PageNumber">
    <w:name w:val="page number"/>
    <w:basedOn w:val="DefaultParagraphFont"/>
    <w:rsid w:val="001057AC"/>
  </w:style>
  <w:style w:type="paragraph" w:customStyle="1" w:styleId="DocumentLabel">
    <w:name w:val="Document Label"/>
    <w:basedOn w:val="Normal"/>
    <w:rsid w:val="001057AC"/>
    <w:pPr>
      <w:widowControl/>
    </w:pPr>
    <w:rPr>
      <w:snapToGrid/>
      <w:szCs w:val="24"/>
    </w:rPr>
  </w:style>
  <w:style w:type="paragraph" w:styleId="BalloonText">
    <w:name w:val="Balloon Text"/>
    <w:basedOn w:val="Normal"/>
    <w:semiHidden/>
    <w:rsid w:val="001057AC"/>
    <w:rPr>
      <w:rFonts w:ascii="Tahoma" w:hAnsi="Tahoma" w:cs="Tahoma"/>
      <w:sz w:val="16"/>
      <w:szCs w:val="16"/>
    </w:rPr>
  </w:style>
  <w:style w:type="character" w:customStyle="1" w:styleId="EmailStyle971">
    <w:name w:val="EmailStyle97"/>
    <w:aliases w:val="EmailStyle97"/>
    <w:basedOn w:val="DefaultParagraphFont"/>
    <w:semiHidden/>
    <w:personal/>
    <w:personalCompose/>
    <w:rsid w:val="001057AC"/>
    <w:rPr>
      <w:rFonts w:ascii="Arial" w:hAnsi="Arial" w:cs="Arial" w:hint="default"/>
      <w:color w:val="auto"/>
      <w:sz w:val="20"/>
      <w:szCs w:val="20"/>
    </w:rPr>
  </w:style>
  <w:style w:type="character" w:customStyle="1" w:styleId="EmailStyle981">
    <w:name w:val="EmailStyle98"/>
    <w:aliases w:val="EmailStyle98"/>
    <w:basedOn w:val="DefaultParagraphFont"/>
    <w:semiHidden/>
    <w:personal/>
    <w:personalReply/>
    <w:rsid w:val="001057AC"/>
    <w:rPr>
      <w:rFonts w:ascii="Arial" w:hAnsi="Arial" w:cs="Arial"/>
      <w:color w:val="000080"/>
      <w:sz w:val="20"/>
      <w:szCs w:val="20"/>
    </w:rPr>
  </w:style>
  <w:style w:type="character" w:styleId="FollowedHyperlink">
    <w:name w:val="FollowedHyperlink"/>
    <w:basedOn w:val="DefaultParagraphFont"/>
    <w:rsid w:val="001057AC"/>
    <w:rPr>
      <w:color w:val="800080"/>
      <w:u w:val="single"/>
    </w:rPr>
  </w:style>
  <w:style w:type="paragraph" w:customStyle="1" w:styleId="Default">
    <w:name w:val="Default"/>
    <w:rsid w:val="001057AC"/>
    <w:pPr>
      <w:autoSpaceDE w:val="0"/>
      <w:autoSpaceDN w:val="0"/>
      <w:adjustRightInd w:val="0"/>
    </w:pPr>
    <w:rPr>
      <w:rFonts w:ascii="Tahoma" w:hAnsi="Tahoma" w:cs="Tahoma"/>
      <w:color w:val="000000"/>
      <w:sz w:val="24"/>
      <w:szCs w:val="24"/>
    </w:rPr>
  </w:style>
  <w:style w:type="paragraph" w:customStyle="1" w:styleId="level1">
    <w:name w:val="_level1"/>
    <w:basedOn w:val="Default"/>
    <w:next w:val="Default"/>
    <w:rsid w:val="001057AC"/>
    <w:rPr>
      <w:rFonts w:cs="Times New Roman"/>
      <w:color w:val="auto"/>
    </w:rPr>
  </w:style>
  <w:style w:type="paragraph" w:customStyle="1" w:styleId="DefaultParagraphFontParaCharCharCharCharChar">
    <w:name w:val="Default Paragraph Font Para Char Char Char Char Char"/>
    <w:basedOn w:val="Normal"/>
    <w:semiHidden/>
    <w:rsid w:val="001057AC"/>
    <w:pPr>
      <w:widowControl/>
      <w:spacing w:before="80" w:after="80"/>
      <w:ind w:left="4320"/>
      <w:jc w:val="both"/>
    </w:pPr>
    <w:rPr>
      <w:rFonts w:ascii="Arial" w:hAnsi="Arial"/>
      <w:snapToGrid/>
      <w:sz w:val="20"/>
      <w:szCs w:val="24"/>
    </w:rPr>
  </w:style>
  <w:style w:type="paragraph" w:customStyle="1" w:styleId="CM10">
    <w:name w:val="CM10"/>
    <w:basedOn w:val="Default"/>
    <w:next w:val="Default"/>
    <w:rsid w:val="001057AC"/>
    <w:pPr>
      <w:spacing w:line="200" w:lineRule="atLeast"/>
    </w:pPr>
    <w:rPr>
      <w:rFonts w:ascii="Melior" w:hAnsi="Melior" w:cs="Times New Roman"/>
      <w:color w:val="auto"/>
    </w:rPr>
  </w:style>
  <w:style w:type="paragraph" w:customStyle="1" w:styleId="CM6">
    <w:name w:val="CM6"/>
    <w:basedOn w:val="Default"/>
    <w:next w:val="Default"/>
    <w:rsid w:val="001057AC"/>
    <w:rPr>
      <w:rFonts w:ascii="Arial" w:hAnsi="Arial" w:cs="Times New Roman"/>
      <w:color w:val="auto"/>
    </w:rPr>
  </w:style>
  <w:style w:type="character" w:styleId="Emphasis">
    <w:name w:val="Emphasis"/>
    <w:qFormat/>
    <w:rsid w:val="001057AC"/>
    <w:rPr>
      <w:i/>
      <w:iCs/>
      <w:color w:val="000000"/>
    </w:rPr>
  </w:style>
  <w:style w:type="paragraph" w:customStyle="1" w:styleId="CM7">
    <w:name w:val="CM7"/>
    <w:basedOn w:val="Default"/>
    <w:next w:val="Default"/>
    <w:rsid w:val="001057AC"/>
    <w:rPr>
      <w:rFonts w:ascii="Arial" w:hAnsi="Arial" w:cs="Times New Roman"/>
      <w:color w:val="auto"/>
    </w:rPr>
  </w:style>
  <w:style w:type="character" w:customStyle="1" w:styleId="EmailStyle1071">
    <w:name w:val="EmailStyle107"/>
    <w:aliases w:val="EmailStyle107"/>
    <w:basedOn w:val="DefaultParagraphFont"/>
    <w:semiHidden/>
    <w:personal/>
    <w:personalCompose/>
    <w:rsid w:val="001057AC"/>
    <w:rPr>
      <w:rFonts w:ascii="Arial" w:hAnsi="Arial" w:cs="Arial"/>
      <w:color w:val="auto"/>
      <w:sz w:val="20"/>
      <w:szCs w:val="20"/>
    </w:rPr>
  </w:style>
  <w:style w:type="character" w:customStyle="1" w:styleId="BodyTextIndentChar">
    <w:name w:val="Body Text Indent Char"/>
    <w:basedOn w:val="DefaultParagraphFont"/>
    <w:link w:val="BodyTextIndent"/>
    <w:rsid w:val="00DB50E0"/>
    <w:rPr>
      <w:b/>
      <w:snapToGrid w:val="0"/>
      <w:sz w:val="22"/>
    </w:rPr>
  </w:style>
  <w:style w:type="character" w:customStyle="1" w:styleId="TitleChar">
    <w:name w:val="Title Char"/>
    <w:basedOn w:val="DefaultParagraphFont"/>
    <w:link w:val="Title"/>
    <w:rsid w:val="00DB50E0"/>
    <w:rPr>
      <w:b/>
      <w:snapToGrid w:val="0"/>
      <w:sz w:val="28"/>
    </w:rPr>
  </w:style>
</w:styles>
</file>

<file path=word/webSettings.xml><?xml version="1.0" encoding="utf-8"?>
<w:webSettings xmlns:r="http://schemas.openxmlformats.org/officeDocument/2006/relationships" xmlns:w="http://schemas.openxmlformats.org/wordprocessingml/2006/main">
  <w:divs>
    <w:div w:id="189518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mwcog.org/" TargetMode="External"/><Relationship Id="rId2" Type="http://schemas.openxmlformats.org/officeDocument/2006/relationships/hyperlink" Target="mailto:accommodations@mwcog.org"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87F8-37E5-4EE2-ABCB-2929F263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1423</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TECHNICAL ADVISORY COMMITTEE</vt:lpstr>
    </vt:vector>
  </TitlesOfParts>
  <Company>METRO WASH COUNCIL OF GOV'TS</Company>
  <LinksUpToDate>false</LinksUpToDate>
  <CharactersWithSpaces>9209</CharactersWithSpaces>
  <SharedDoc>false</SharedDoc>
  <HLinks>
    <vt:vector size="18" baseType="variant">
      <vt:variant>
        <vt:i4>7864420</vt:i4>
      </vt:variant>
      <vt:variant>
        <vt:i4>0</vt:i4>
      </vt:variant>
      <vt:variant>
        <vt:i4>0</vt:i4>
      </vt:variant>
      <vt:variant>
        <vt:i4>5</vt:i4>
      </vt:variant>
      <vt:variant>
        <vt:lpwstr>http://ncrportal.mwcog.org/sites/surveys/climate/Lists/Announcements/AllItems.aspx</vt:lpwstr>
      </vt:variant>
      <vt:variant>
        <vt:lpwstr/>
      </vt:variant>
      <vt:variant>
        <vt:i4>4849684</vt:i4>
      </vt:variant>
      <vt:variant>
        <vt:i4>11</vt:i4>
      </vt:variant>
      <vt:variant>
        <vt:i4>0</vt:i4>
      </vt:variant>
      <vt:variant>
        <vt:i4>5</vt:i4>
      </vt:variant>
      <vt:variant>
        <vt:lpwstr>http://www.mwcog.org/</vt:lpwstr>
      </vt:variant>
      <vt:variant>
        <vt:lpwstr/>
      </vt:variant>
      <vt:variant>
        <vt:i4>33</vt:i4>
      </vt:variant>
      <vt:variant>
        <vt:i4>8</vt:i4>
      </vt:variant>
      <vt:variant>
        <vt:i4>0</vt:i4>
      </vt:variant>
      <vt:variant>
        <vt:i4>5</vt:i4>
      </vt:variant>
      <vt:variant>
        <vt:lpwstr>mailto:accommodations@mwcog.org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ADVISORY COMMITTEE</dc:title>
  <dc:creator>COG STAFF</dc:creator>
  <cp:lastModifiedBy>jrohlfs</cp:lastModifiedBy>
  <cp:revision>5</cp:revision>
  <cp:lastPrinted>2010-09-13T17:33:00Z</cp:lastPrinted>
  <dcterms:created xsi:type="dcterms:W3CDTF">2010-09-29T14:16:00Z</dcterms:created>
  <dcterms:modified xsi:type="dcterms:W3CDTF">2010-10-06T20:30:00Z</dcterms:modified>
</cp:coreProperties>
</file>