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F25A" w14:textId="77777777" w:rsidR="009A404D" w:rsidRDefault="009A404D" w:rsidP="009A404D">
      <w:pPr>
        <w:pStyle w:val="1Head"/>
      </w:pPr>
      <w:r>
        <w:rPr>
          <w:noProof/>
        </w:rPr>
        <w:drawing>
          <wp:anchor distT="0" distB="0" distL="114300" distR="114300" simplePos="0" relativeHeight="251658240" behindDoc="1" locked="0" layoutInCell="1" allowOverlap="1" wp14:anchorId="4B2618F0" wp14:editId="1826359B">
            <wp:simplePos x="0" y="0"/>
            <wp:positionH relativeFrom="column">
              <wp:posOffset>-338777</wp:posOffset>
            </wp:positionH>
            <wp:positionV relativeFrom="paragraph">
              <wp:posOffset>-275186</wp:posOffset>
            </wp:positionV>
            <wp:extent cx="2844766" cy="527762"/>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ext>
                    </a:extLst>
                  </pic:spPr>
                </pic:pic>
              </a:graphicData>
            </a:graphic>
          </wp:anchor>
        </w:drawing>
      </w:r>
    </w:p>
    <w:p w14:paraId="55F144CA" w14:textId="04485D17" w:rsidR="009A404D" w:rsidRPr="001A1721" w:rsidRDefault="009A404D" w:rsidP="009A404D">
      <w:pPr>
        <w:pStyle w:val="1Head"/>
      </w:pPr>
      <w:r>
        <w:t>Environmental Justice Subcommittee</w:t>
      </w:r>
    </w:p>
    <w:p w14:paraId="3BACE3FC" w14:textId="77777777" w:rsidR="009A404D" w:rsidRDefault="009A404D" w:rsidP="009A404D">
      <w:pPr>
        <w:jc w:val="center"/>
        <w:rPr>
          <w:rFonts w:ascii="Franklin Gothic Book" w:hAnsi="Franklin Gothic Book"/>
          <w:szCs w:val="22"/>
        </w:rPr>
      </w:pPr>
    </w:p>
    <w:p w14:paraId="6ED14625" w14:textId="4514B147" w:rsidR="009A404D" w:rsidRDefault="009A404D" w:rsidP="009A404D">
      <w:pPr>
        <w:jc w:val="center"/>
        <w:rPr>
          <w:rFonts w:ascii="Franklin Gothic Book" w:hAnsi="Franklin Gothic Book"/>
          <w:szCs w:val="22"/>
        </w:rPr>
      </w:pPr>
      <w:r w:rsidRPr="00E00317">
        <w:rPr>
          <w:rFonts w:ascii="Franklin Gothic Book" w:hAnsi="Franklin Gothic Book"/>
          <w:szCs w:val="22"/>
        </w:rPr>
        <w:t xml:space="preserve">Draft Meeting Summary: </w:t>
      </w:r>
      <w:r w:rsidR="00AC7BC6">
        <w:rPr>
          <w:rFonts w:ascii="Franklin Gothic Book" w:hAnsi="Franklin Gothic Book"/>
          <w:szCs w:val="22"/>
        </w:rPr>
        <w:t>Novem</w:t>
      </w:r>
      <w:r w:rsidR="00B7421A">
        <w:rPr>
          <w:rFonts w:ascii="Franklin Gothic Book" w:hAnsi="Franklin Gothic Book"/>
          <w:szCs w:val="22"/>
        </w:rPr>
        <w:t>ber</w:t>
      </w:r>
      <w:r>
        <w:rPr>
          <w:rFonts w:ascii="Franklin Gothic Book" w:hAnsi="Franklin Gothic Book"/>
          <w:szCs w:val="22"/>
        </w:rPr>
        <w:t xml:space="preserve"> </w:t>
      </w:r>
      <w:r w:rsidR="008649D1">
        <w:rPr>
          <w:rFonts w:ascii="Franklin Gothic Book" w:hAnsi="Franklin Gothic Book"/>
          <w:szCs w:val="22"/>
        </w:rPr>
        <w:t>2</w:t>
      </w:r>
      <w:r w:rsidR="00AC7BC6">
        <w:rPr>
          <w:rFonts w:ascii="Franklin Gothic Book" w:hAnsi="Franklin Gothic Book"/>
          <w:szCs w:val="22"/>
        </w:rPr>
        <w:t>2</w:t>
      </w:r>
      <w:r w:rsidRPr="00E00317">
        <w:rPr>
          <w:rFonts w:ascii="Franklin Gothic Book" w:hAnsi="Franklin Gothic Book"/>
          <w:szCs w:val="22"/>
        </w:rPr>
        <w:t>, 202</w:t>
      </w:r>
      <w:r>
        <w:rPr>
          <w:rFonts w:ascii="Franklin Gothic Book" w:hAnsi="Franklin Gothic Book"/>
          <w:szCs w:val="22"/>
        </w:rPr>
        <w:t>4</w:t>
      </w:r>
    </w:p>
    <w:p w14:paraId="62C1EFA4" w14:textId="77777777" w:rsidR="009A404D" w:rsidRDefault="009A404D"/>
    <w:p w14:paraId="109AD1EA" w14:textId="77777777" w:rsidR="009A404D" w:rsidRDefault="009A404D"/>
    <w:tbl>
      <w:tblPr>
        <w:tblStyle w:val="TableGrid"/>
        <w:tblW w:w="0" w:type="auto"/>
        <w:tblLook w:val="04A0" w:firstRow="1" w:lastRow="0" w:firstColumn="1" w:lastColumn="0" w:noHBand="0" w:noVBand="1"/>
      </w:tblPr>
      <w:tblGrid>
        <w:gridCol w:w="4675"/>
        <w:gridCol w:w="4675"/>
      </w:tblGrid>
      <w:tr w:rsidR="009A404D" w14:paraId="27E8DB4C" w14:textId="77777777" w:rsidTr="00B96E44">
        <w:tc>
          <w:tcPr>
            <w:tcW w:w="4675" w:type="dxa"/>
          </w:tcPr>
          <w:p w14:paraId="45B393F8" w14:textId="77777777" w:rsidR="009A404D" w:rsidRPr="001671CF" w:rsidRDefault="009A404D" w:rsidP="00B96E44">
            <w:pPr>
              <w:pStyle w:val="5Presenter"/>
              <w:ind w:left="0"/>
              <w:rPr>
                <w:rFonts w:ascii="Franklin Gothic Medium" w:hAnsi="Franklin Gothic Medium"/>
                <w:i w:val="0"/>
              </w:rPr>
            </w:pPr>
            <w:r>
              <w:rPr>
                <w:rFonts w:ascii="Franklin Gothic Medium" w:hAnsi="Franklin Gothic Medium"/>
                <w:i w:val="0"/>
              </w:rPr>
              <w:t>EJ Subcommittee Members in</w:t>
            </w:r>
            <w:r w:rsidRPr="00A53DA7">
              <w:rPr>
                <w:rFonts w:ascii="Franklin Gothic Medium" w:hAnsi="Franklin Gothic Medium"/>
                <w:i w:val="0"/>
              </w:rPr>
              <w:t xml:space="preserve"> Attendance:</w:t>
            </w:r>
          </w:p>
          <w:p w14:paraId="15405FB2" w14:textId="68C3B4F4" w:rsidR="009A404D" w:rsidRPr="005F7D63" w:rsidRDefault="00D02F8D" w:rsidP="0048799E">
            <w:pPr>
              <w:pStyle w:val="5Presenter"/>
              <w:ind w:left="360"/>
              <w:rPr>
                <w:i w:val="0"/>
              </w:rPr>
            </w:pPr>
            <w:r>
              <w:rPr>
                <w:i w:val="0"/>
              </w:rPr>
              <w:t xml:space="preserve">Hon. </w:t>
            </w:r>
            <w:r w:rsidR="009A404D" w:rsidRPr="005F7D63">
              <w:rPr>
                <w:i w:val="0"/>
              </w:rPr>
              <w:t>Dave Snyder, Co-Chair</w:t>
            </w:r>
          </w:p>
          <w:p w14:paraId="63468B92" w14:textId="77777777" w:rsidR="0021285E" w:rsidRDefault="00D02F8D" w:rsidP="0048799E">
            <w:pPr>
              <w:pStyle w:val="5Presenter"/>
              <w:ind w:left="360"/>
              <w:rPr>
                <w:i w:val="0"/>
              </w:rPr>
            </w:pPr>
            <w:r>
              <w:rPr>
                <w:i w:val="0"/>
              </w:rPr>
              <w:t xml:space="preserve">Hon. </w:t>
            </w:r>
            <w:r w:rsidR="009A404D" w:rsidRPr="005F7D63">
              <w:rPr>
                <w:i w:val="0"/>
              </w:rPr>
              <w:t>Kristin Mink, Co-Chair</w:t>
            </w:r>
          </w:p>
          <w:p w14:paraId="34131011" w14:textId="7B6EA858" w:rsidR="00114F5D" w:rsidRDefault="00114F5D" w:rsidP="0048799E">
            <w:pPr>
              <w:pStyle w:val="5Presenter"/>
              <w:ind w:left="360"/>
              <w:rPr>
                <w:i w:val="0"/>
              </w:rPr>
            </w:pPr>
            <w:r>
              <w:rPr>
                <w:i w:val="0"/>
              </w:rPr>
              <w:t>Kenny Boddye, Prince William County</w:t>
            </w:r>
          </w:p>
          <w:p w14:paraId="3F8206BD" w14:textId="1959E84F" w:rsidR="00476FBA" w:rsidRDefault="00476FBA" w:rsidP="0048799E">
            <w:pPr>
              <w:pStyle w:val="5Presenter"/>
              <w:ind w:left="360"/>
              <w:rPr>
                <w:i w:val="0"/>
              </w:rPr>
            </w:pPr>
            <w:r>
              <w:rPr>
                <w:i w:val="0"/>
              </w:rPr>
              <w:t>Joseph Jakuta, DOEE</w:t>
            </w:r>
          </w:p>
          <w:p w14:paraId="3856D17C" w14:textId="2589098F" w:rsidR="00114F5D" w:rsidRDefault="00114F5D" w:rsidP="0048799E">
            <w:pPr>
              <w:pStyle w:val="5Presenter"/>
              <w:ind w:left="360"/>
              <w:rPr>
                <w:i w:val="0"/>
              </w:rPr>
            </w:pPr>
            <w:r>
              <w:rPr>
                <w:i w:val="0"/>
              </w:rPr>
              <w:t>Julie Kimmel, ACPAC</w:t>
            </w:r>
          </w:p>
          <w:p w14:paraId="7886AC70" w14:textId="60DD91F4" w:rsidR="00476FBA" w:rsidRDefault="00476FBA" w:rsidP="0048799E">
            <w:pPr>
              <w:pStyle w:val="5Presenter"/>
              <w:ind w:left="360"/>
              <w:rPr>
                <w:i w:val="0"/>
              </w:rPr>
            </w:pPr>
            <w:r>
              <w:rPr>
                <w:i w:val="0"/>
              </w:rPr>
              <w:t>Dr. Jacqueline Norris, ACPAC</w:t>
            </w:r>
          </w:p>
          <w:p w14:paraId="24456AAD" w14:textId="4FA0980A" w:rsidR="00476FBA" w:rsidRDefault="00476FBA" w:rsidP="0048799E">
            <w:pPr>
              <w:pStyle w:val="5Presenter"/>
              <w:ind w:left="360"/>
              <w:rPr>
                <w:i w:val="0"/>
              </w:rPr>
            </w:pPr>
            <w:r>
              <w:rPr>
                <w:i w:val="0"/>
              </w:rPr>
              <w:t>Danielle Sims, VA DEQ</w:t>
            </w:r>
          </w:p>
          <w:p w14:paraId="40139378" w14:textId="77777777" w:rsidR="009A404D" w:rsidRDefault="009A404D" w:rsidP="0048799E">
            <w:pPr>
              <w:pStyle w:val="5Presenter"/>
              <w:ind w:left="360"/>
              <w:rPr>
                <w:i w:val="0"/>
              </w:rPr>
            </w:pPr>
            <w:r>
              <w:rPr>
                <w:i w:val="0"/>
              </w:rPr>
              <w:t>Noble Smith, MDE</w:t>
            </w:r>
          </w:p>
          <w:p w14:paraId="707F8F7C" w14:textId="5472CDF0" w:rsidR="004C6BD6" w:rsidRDefault="004C6BD6" w:rsidP="0048799E">
            <w:pPr>
              <w:pStyle w:val="5Presenter"/>
              <w:ind w:left="360"/>
              <w:rPr>
                <w:i w:val="0"/>
              </w:rPr>
            </w:pPr>
          </w:p>
          <w:p w14:paraId="4F0E89BE" w14:textId="12C13645" w:rsidR="009A404D" w:rsidRDefault="009A404D" w:rsidP="0048799E">
            <w:pPr>
              <w:pStyle w:val="5Presenter"/>
              <w:ind w:left="360"/>
              <w:rPr>
                <w:i w:val="0"/>
              </w:rPr>
            </w:pPr>
          </w:p>
          <w:p w14:paraId="7BC70B1F" w14:textId="77777777" w:rsidR="009A404D" w:rsidRDefault="009A404D" w:rsidP="00B96E44">
            <w:pPr>
              <w:pStyle w:val="5Presenter"/>
              <w:ind w:left="0"/>
              <w:rPr>
                <w:i w:val="0"/>
              </w:rPr>
            </w:pPr>
          </w:p>
          <w:p w14:paraId="1E02A0F2" w14:textId="77777777" w:rsidR="009A404D" w:rsidRPr="00FC6DEE" w:rsidRDefault="009A404D" w:rsidP="00B96E44">
            <w:pPr>
              <w:pStyle w:val="5Presenter"/>
              <w:ind w:left="0"/>
              <w:rPr>
                <w:i w:val="0"/>
              </w:rPr>
            </w:pPr>
          </w:p>
          <w:p w14:paraId="65E520FB" w14:textId="77777777" w:rsidR="009A404D" w:rsidRPr="00DC7B57" w:rsidRDefault="009A404D" w:rsidP="00B96E44">
            <w:pPr>
              <w:pStyle w:val="5Presenter"/>
              <w:ind w:left="0"/>
              <w:rPr>
                <w:rFonts w:ascii="Franklin Gothic Medium" w:hAnsi="Franklin Gothic Medium"/>
                <w:i w:val="0"/>
              </w:rPr>
            </w:pPr>
            <w:r w:rsidRPr="00DC7B57">
              <w:rPr>
                <w:rFonts w:ascii="Franklin Gothic Medium" w:hAnsi="Franklin Gothic Medium"/>
                <w:i w:val="0"/>
              </w:rPr>
              <w:t>Additional Attendees:</w:t>
            </w:r>
          </w:p>
          <w:p w14:paraId="3CF4F7CF" w14:textId="77777777" w:rsidR="00904211" w:rsidRDefault="00904211" w:rsidP="0048799E">
            <w:pPr>
              <w:pStyle w:val="5Presenter"/>
              <w:ind w:left="360"/>
              <w:rPr>
                <w:i w:val="0"/>
              </w:rPr>
            </w:pPr>
            <w:r w:rsidRPr="00FD0D9B">
              <w:rPr>
                <w:i w:val="0"/>
              </w:rPr>
              <w:t>Tauhirah Abdul-Matin, AECOM</w:t>
            </w:r>
          </w:p>
          <w:p w14:paraId="10199DC5" w14:textId="5A6DD6B1" w:rsidR="00476FBA" w:rsidRDefault="00476FBA" w:rsidP="0048799E">
            <w:pPr>
              <w:pStyle w:val="5Presenter"/>
              <w:ind w:left="360"/>
              <w:rPr>
                <w:i w:val="0"/>
              </w:rPr>
            </w:pPr>
            <w:r>
              <w:rPr>
                <w:i w:val="0"/>
              </w:rPr>
              <w:t>Gwendoline McCrea, VA DEQ</w:t>
            </w:r>
          </w:p>
          <w:p w14:paraId="140FD4CF" w14:textId="77777777" w:rsidR="009A404D" w:rsidRDefault="009A404D" w:rsidP="00476FBA">
            <w:pPr>
              <w:pStyle w:val="5Presenter"/>
              <w:ind w:left="360"/>
              <w:rPr>
                <w:rFonts w:ascii="Franklin Gothic Medium" w:hAnsi="Franklin Gothic Medium"/>
                <w:i w:val="0"/>
              </w:rPr>
            </w:pPr>
          </w:p>
        </w:tc>
        <w:tc>
          <w:tcPr>
            <w:tcW w:w="4675" w:type="dxa"/>
          </w:tcPr>
          <w:p w14:paraId="3E63D062" w14:textId="77777777" w:rsidR="009A404D" w:rsidRDefault="009A404D" w:rsidP="00B96E44">
            <w:pPr>
              <w:pStyle w:val="5Presenter"/>
              <w:ind w:left="0"/>
              <w:rPr>
                <w:rFonts w:ascii="Franklin Gothic Medium" w:hAnsi="Franklin Gothic Medium"/>
                <w:i w:val="0"/>
              </w:rPr>
            </w:pPr>
            <w:r w:rsidRPr="00A53DA7">
              <w:rPr>
                <w:rFonts w:ascii="Franklin Gothic Medium" w:hAnsi="Franklin Gothic Medium"/>
                <w:i w:val="0"/>
              </w:rPr>
              <w:t>COG Staff</w:t>
            </w:r>
            <w:r>
              <w:rPr>
                <w:rFonts w:ascii="Franklin Gothic Medium" w:hAnsi="Franklin Gothic Medium"/>
                <w:i w:val="0"/>
              </w:rPr>
              <w:t>:</w:t>
            </w:r>
          </w:p>
          <w:p w14:paraId="4980C45A" w14:textId="75095D36" w:rsidR="00114F5D" w:rsidRDefault="00476FBA" w:rsidP="009A404D">
            <w:pPr>
              <w:pStyle w:val="5Presenter"/>
              <w:numPr>
                <w:ilvl w:val="0"/>
                <w:numId w:val="1"/>
              </w:numPr>
              <w:ind w:left="0"/>
              <w:rPr>
                <w:i w:val="0"/>
              </w:rPr>
            </w:pPr>
            <w:r>
              <w:rPr>
                <w:i w:val="0"/>
              </w:rPr>
              <w:t>Alissa Boggs</w:t>
            </w:r>
            <w:r w:rsidR="00114F5D">
              <w:rPr>
                <w:i w:val="0"/>
              </w:rPr>
              <w:t>, COG DEP</w:t>
            </w:r>
          </w:p>
          <w:p w14:paraId="57F28336" w14:textId="6FAC7733" w:rsidR="00476FBA" w:rsidRDefault="00476FBA" w:rsidP="009A404D">
            <w:pPr>
              <w:pStyle w:val="5Presenter"/>
              <w:numPr>
                <w:ilvl w:val="0"/>
                <w:numId w:val="1"/>
              </w:numPr>
              <w:ind w:left="0"/>
              <w:rPr>
                <w:i w:val="0"/>
              </w:rPr>
            </w:pPr>
            <w:r>
              <w:rPr>
                <w:i w:val="0"/>
              </w:rPr>
              <w:t>Leah Boggs, COG DEP</w:t>
            </w:r>
          </w:p>
          <w:p w14:paraId="69E569B5" w14:textId="77777777" w:rsidR="009A404D" w:rsidRDefault="009A404D" w:rsidP="009A404D">
            <w:pPr>
              <w:pStyle w:val="5Presenter"/>
              <w:numPr>
                <w:ilvl w:val="0"/>
                <w:numId w:val="1"/>
              </w:numPr>
              <w:ind w:left="0"/>
              <w:rPr>
                <w:i w:val="0"/>
              </w:rPr>
            </w:pPr>
            <w:r>
              <w:rPr>
                <w:i w:val="0"/>
              </w:rPr>
              <w:t>Robert Christopher, COG DEP</w:t>
            </w:r>
          </w:p>
          <w:p w14:paraId="516A5A0E" w14:textId="7D335BCC" w:rsidR="004C6BD6" w:rsidRDefault="004C6BD6" w:rsidP="009A404D">
            <w:pPr>
              <w:pStyle w:val="5Presenter"/>
              <w:numPr>
                <w:ilvl w:val="0"/>
                <w:numId w:val="1"/>
              </w:numPr>
              <w:ind w:left="0"/>
              <w:rPr>
                <w:i w:val="0"/>
              </w:rPr>
            </w:pPr>
            <w:r>
              <w:rPr>
                <w:i w:val="0"/>
              </w:rPr>
              <w:t>Robert d’Abadie COG DTP</w:t>
            </w:r>
          </w:p>
          <w:p w14:paraId="0F2B5F9A" w14:textId="3FCBD83D" w:rsidR="004C6BD6" w:rsidRDefault="004C6BD6" w:rsidP="009A404D">
            <w:pPr>
              <w:pStyle w:val="5Presenter"/>
              <w:numPr>
                <w:ilvl w:val="0"/>
                <w:numId w:val="1"/>
              </w:numPr>
              <w:ind w:left="0"/>
              <w:rPr>
                <w:i w:val="0"/>
              </w:rPr>
            </w:pPr>
            <w:r>
              <w:rPr>
                <w:i w:val="0"/>
              </w:rPr>
              <w:t>Sunil Kumar, COG DEP</w:t>
            </w:r>
          </w:p>
          <w:p w14:paraId="6317ECEB" w14:textId="01F84177" w:rsidR="009A404D" w:rsidRDefault="009A404D" w:rsidP="00476FBA">
            <w:pPr>
              <w:pStyle w:val="5Presenter"/>
              <w:numPr>
                <w:ilvl w:val="0"/>
                <w:numId w:val="1"/>
              </w:numPr>
              <w:ind w:left="0"/>
              <w:rPr>
                <w:rFonts w:ascii="Franklin Gothic Medium" w:hAnsi="Franklin Gothic Medium"/>
                <w:i w:val="0"/>
              </w:rPr>
            </w:pPr>
          </w:p>
        </w:tc>
      </w:tr>
    </w:tbl>
    <w:p w14:paraId="1452BDE2" w14:textId="77777777" w:rsidR="009A404D" w:rsidRDefault="009A404D" w:rsidP="009A404D"/>
    <w:p w14:paraId="7674036D" w14:textId="08FCE8E6" w:rsidR="009A404D" w:rsidRPr="007471A3" w:rsidRDefault="002A040E" w:rsidP="009A404D">
      <w:pPr>
        <w:pStyle w:val="4Item"/>
        <w:numPr>
          <w:ilvl w:val="0"/>
          <w:numId w:val="4"/>
        </w:numPr>
        <w:rPr>
          <w:b/>
          <w:i/>
        </w:rPr>
      </w:pPr>
      <w:r w:rsidRPr="002A040E">
        <w:t>WELCOME, INTRODUCTIONS, APPROVAL OF MEETING SUMMARY, FOCUS AND PURPOSE OF MEETING – COMPLETE LIST, PRIORITY STRATEGIES DRAFT OUTLINE PRESENTATION</w:t>
      </w:r>
    </w:p>
    <w:p w14:paraId="01D2A96C" w14:textId="7F900D21" w:rsidR="009A404D" w:rsidRDefault="002A040E" w:rsidP="009A404D">
      <w:pPr>
        <w:pStyle w:val="5Presenter"/>
        <w:ind w:left="0"/>
      </w:pPr>
      <w:r>
        <w:t>Kristin Mink</w:t>
      </w:r>
      <w:r w:rsidR="009A404D">
        <w:t>, Co-Chair</w:t>
      </w:r>
    </w:p>
    <w:p w14:paraId="09BA39A1" w14:textId="77777777" w:rsidR="009A404D" w:rsidRDefault="009A404D" w:rsidP="009A404D">
      <w:pPr>
        <w:pStyle w:val="5Presenter"/>
        <w:ind w:left="0"/>
        <w:rPr>
          <w:i w:val="0"/>
        </w:rPr>
      </w:pPr>
    </w:p>
    <w:p w14:paraId="131C8C53" w14:textId="6079892A" w:rsidR="009A404D" w:rsidRDefault="009D1054" w:rsidP="008876D5">
      <w:pPr>
        <w:pStyle w:val="5Presenter"/>
        <w:ind w:left="0"/>
        <w:rPr>
          <w:i w:val="0"/>
        </w:rPr>
      </w:pPr>
      <w:r>
        <w:rPr>
          <w:i w:val="0"/>
        </w:rPr>
        <w:t xml:space="preserve">Co-chair </w:t>
      </w:r>
      <w:r w:rsidR="002A040E">
        <w:rPr>
          <w:i w:val="0"/>
        </w:rPr>
        <w:t>Mink</w:t>
      </w:r>
      <w:r>
        <w:rPr>
          <w:i w:val="0"/>
        </w:rPr>
        <w:t xml:space="preserve"> </w:t>
      </w:r>
      <w:r w:rsidR="009A404D">
        <w:rPr>
          <w:i w:val="0"/>
        </w:rPr>
        <w:t>called</w:t>
      </w:r>
      <w:r w:rsidR="009A404D" w:rsidRPr="00837134">
        <w:rPr>
          <w:i w:val="0"/>
        </w:rPr>
        <w:t xml:space="preserve"> </w:t>
      </w:r>
      <w:r>
        <w:rPr>
          <w:i w:val="0"/>
        </w:rPr>
        <w:t xml:space="preserve">the meeting </w:t>
      </w:r>
      <w:r w:rsidR="009A404D" w:rsidRPr="00837134">
        <w:rPr>
          <w:i w:val="0"/>
        </w:rPr>
        <w:t>to order,</w:t>
      </w:r>
      <w:r w:rsidR="002A040E">
        <w:rPr>
          <w:i w:val="0"/>
        </w:rPr>
        <w:t xml:space="preserve"> outlined the agenda for the day, and the</w:t>
      </w:r>
      <w:r>
        <w:rPr>
          <w:i w:val="0"/>
        </w:rPr>
        <w:t xml:space="preserve"> prior meeting summary was approved</w:t>
      </w:r>
      <w:r w:rsidR="00570193">
        <w:rPr>
          <w:i w:val="0"/>
        </w:rPr>
        <w:t>.</w:t>
      </w:r>
    </w:p>
    <w:p w14:paraId="17EA211F" w14:textId="77777777" w:rsidR="008876D5" w:rsidRPr="008876D5" w:rsidRDefault="008876D5" w:rsidP="008876D5">
      <w:pPr>
        <w:pStyle w:val="5Presenter"/>
        <w:ind w:left="0"/>
        <w:rPr>
          <w:i w:val="0"/>
        </w:rPr>
      </w:pPr>
    </w:p>
    <w:p w14:paraId="49400852" w14:textId="6CBD4025" w:rsidR="009A404D" w:rsidRDefault="002A040E" w:rsidP="009A404D">
      <w:pPr>
        <w:pStyle w:val="4Item"/>
        <w:numPr>
          <w:ilvl w:val="0"/>
          <w:numId w:val="4"/>
        </w:numPr>
      </w:pPr>
      <w:r w:rsidRPr="002A040E">
        <w:t>PUBLIC ENGAGEMENT ON STRATEGIES AND ACTIONS</w:t>
      </w:r>
    </w:p>
    <w:p w14:paraId="4A564639" w14:textId="67C14E33" w:rsidR="00AE4A53" w:rsidRPr="00374601" w:rsidRDefault="002A040E" w:rsidP="006C7890">
      <w:pPr>
        <w:spacing w:before="100" w:beforeAutospacing="1" w:after="100" w:afterAutospacing="1"/>
        <w:rPr>
          <w:rFonts w:ascii="Franklin Gothic Book" w:eastAsia="Times New Roman" w:hAnsi="Franklin Gothic Book"/>
          <w:sz w:val="22"/>
          <w:szCs w:val="22"/>
          <w:lang w:val="en-US" w:eastAsia="en-US"/>
        </w:rPr>
      </w:pPr>
      <w:r>
        <w:rPr>
          <w:rFonts w:ascii="Franklin Gothic Book" w:eastAsia="Times New Roman" w:hAnsi="Franklin Gothic Book"/>
          <w:sz w:val="22"/>
          <w:szCs w:val="22"/>
          <w:lang w:val="en-US" w:eastAsia="en-US"/>
        </w:rPr>
        <w:t>No comments provided prior to meeting and no members of the public attended</w:t>
      </w:r>
      <w:r w:rsidR="00AE4A53" w:rsidRPr="00AE4A53">
        <w:rPr>
          <w:rFonts w:ascii="Franklin Gothic Book" w:eastAsia="Times New Roman" w:hAnsi="Franklin Gothic Book"/>
          <w:sz w:val="22"/>
          <w:szCs w:val="22"/>
          <w:lang w:val="en-US" w:eastAsia="en-US"/>
        </w:rPr>
        <w:t>.</w:t>
      </w:r>
    </w:p>
    <w:p w14:paraId="7E682599" w14:textId="4AD7A74F" w:rsidR="009A404D" w:rsidRDefault="002A040E" w:rsidP="009A404D">
      <w:pPr>
        <w:pStyle w:val="4Item"/>
        <w:numPr>
          <w:ilvl w:val="0"/>
          <w:numId w:val="4"/>
        </w:numPr>
      </w:pPr>
      <w:r w:rsidRPr="002A040E">
        <w:t>DISCUSSION OF COMPLETE LIST, DRAFT PRIORITY LIST</w:t>
      </w:r>
    </w:p>
    <w:p w14:paraId="4D96FF49" w14:textId="2ADDA5C0" w:rsidR="00302ECA" w:rsidRPr="002A040E" w:rsidRDefault="00B7421A" w:rsidP="002A040E">
      <w:pPr>
        <w:pStyle w:val="2Date"/>
        <w:jc w:val="left"/>
        <w:rPr>
          <w:i/>
          <w:iCs/>
          <w:lang w:val="en-GB"/>
        </w:rPr>
      </w:pPr>
      <w:r w:rsidRPr="00B7421A">
        <w:rPr>
          <w:i/>
          <w:iCs/>
          <w:lang w:val="en-GB"/>
        </w:rPr>
        <w:t>MWAQC Staff, Co-chairs and Members</w:t>
      </w:r>
    </w:p>
    <w:p w14:paraId="6851B846" w14:textId="1B92DBAA" w:rsidR="002A040E" w:rsidRPr="002A040E" w:rsidRDefault="002A040E" w:rsidP="002A040E">
      <w:p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sz w:val="22"/>
          <w:szCs w:val="22"/>
          <w:lang w:val="en-US" w:eastAsia="en-US"/>
        </w:rPr>
        <w:t>MWAQC staff facilitated a discussion on the draft Complete List and draft Priority List, presenting six key strategies for improving air quality in environmental justice (EJ) communities. These strategies focused on partnerships, monitoring, regulation, education, and emission reductions.</w:t>
      </w:r>
    </w:p>
    <w:p w14:paraId="73C9FEB2" w14:textId="6421EFBA" w:rsidR="002A040E" w:rsidRPr="002A040E" w:rsidRDefault="002A040E" w:rsidP="002A040E">
      <w:p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sz w:val="22"/>
          <w:szCs w:val="22"/>
          <w:lang w:val="en-US" w:eastAsia="en-US"/>
        </w:rPr>
        <w:t>Feedback emphasized the importance of actionable and enforceable items, suggesting adjustments to the prioritization of monitoring networks and combining overlapping actions. The members agreed on maintaining a flexible and adaptive approach through a living document to allow updates as necessary. Specific discussions included the relevance of data center emissions and the practical implementation of monitoring and compliance strategies.</w:t>
      </w:r>
    </w:p>
    <w:p w14:paraId="48C42D37" w14:textId="04F69F12" w:rsidR="00302ECA" w:rsidRPr="00302ECA" w:rsidRDefault="002A040E" w:rsidP="002A040E">
      <w:p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sz w:val="22"/>
          <w:szCs w:val="22"/>
          <w:lang w:val="en-US" w:eastAsia="en-US"/>
        </w:rPr>
        <w:lastRenderedPageBreak/>
        <w:t>The session concluded with a consensus to refine and finalize the lists, integrating feedback from the discussion and future inputs.</w:t>
      </w:r>
    </w:p>
    <w:p w14:paraId="50C582BE" w14:textId="2DACF46F" w:rsidR="009A404D" w:rsidRPr="003C16CA" w:rsidRDefault="002A040E" w:rsidP="009A404D">
      <w:pPr>
        <w:pStyle w:val="4Item"/>
        <w:numPr>
          <w:ilvl w:val="0"/>
          <w:numId w:val="4"/>
        </w:numPr>
        <w:jc w:val="both"/>
      </w:pPr>
      <w:r w:rsidRPr="002A040E">
        <w:t>REVIEW AND DISCUSSION OF DRAFT ACTION PLAN OUTLINE</w:t>
      </w:r>
    </w:p>
    <w:p w14:paraId="34B992D0" w14:textId="17A06CA2" w:rsidR="009A404D" w:rsidRPr="00D62B83" w:rsidRDefault="002A040E" w:rsidP="009A404D">
      <w:pPr>
        <w:pStyle w:val="5Presenter"/>
        <w:ind w:left="0"/>
        <w:jc w:val="both"/>
      </w:pPr>
      <w:r>
        <w:rPr>
          <w:lang w:val="en-GB"/>
        </w:rPr>
        <w:t>AECOM Staff</w:t>
      </w:r>
    </w:p>
    <w:p w14:paraId="11CFD864" w14:textId="77777777" w:rsidR="002A040E" w:rsidRPr="002A040E" w:rsidRDefault="002A040E" w:rsidP="002A040E">
      <w:p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sz w:val="22"/>
          <w:szCs w:val="22"/>
          <w:lang w:val="en-US" w:eastAsia="en-US"/>
        </w:rPr>
        <w:t>AECOM staff presented the draft outline for the Environmental Justice Air Quality (EJ AQ) Action Plan. The presentation highlighted the structure of the plan, including the following key sections:</w:t>
      </w:r>
    </w:p>
    <w:p w14:paraId="6DAD2AF3" w14:textId="77777777" w:rsidR="002A040E" w:rsidRPr="002A040E" w:rsidRDefault="002A040E" w:rsidP="002A040E">
      <w:pPr>
        <w:numPr>
          <w:ilvl w:val="0"/>
          <w:numId w:val="25"/>
        </w:num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b/>
          <w:bCs/>
          <w:sz w:val="22"/>
          <w:szCs w:val="22"/>
          <w:lang w:val="en-US" w:eastAsia="en-US"/>
        </w:rPr>
        <w:t>Introduction and Purpose:</w:t>
      </w:r>
      <w:r w:rsidRPr="002A040E">
        <w:rPr>
          <w:rFonts w:ascii="Franklin Gothic Book" w:eastAsia="Times New Roman" w:hAnsi="Franklin Gothic Book"/>
          <w:sz w:val="22"/>
          <w:szCs w:val="22"/>
          <w:lang w:val="en-US" w:eastAsia="en-US"/>
        </w:rPr>
        <w:t xml:space="preserve"> Outlining the plan's goals and intended audience.</w:t>
      </w:r>
    </w:p>
    <w:p w14:paraId="27559614" w14:textId="77777777" w:rsidR="002A040E" w:rsidRPr="002A040E" w:rsidRDefault="002A040E" w:rsidP="002A040E">
      <w:pPr>
        <w:numPr>
          <w:ilvl w:val="0"/>
          <w:numId w:val="25"/>
        </w:num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b/>
          <w:bCs/>
          <w:sz w:val="22"/>
          <w:szCs w:val="22"/>
          <w:lang w:val="en-US" w:eastAsia="en-US"/>
        </w:rPr>
        <w:t>Basics of Air Quality:</w:t>
      </w:r>
      <w:r w:rsidRPr="002A040E">
        <w:rPr>
          <w:rFonts w:ascii="Franklin Gothic Book" w:eastAsia="Times New Roman" w:hAnsi="Franklin Gothic Book"/>
          <w:sz w:val="22"/>
          <w:szCs w:val="22"/>
          <w:lang w:val="en-US" w:eastAsia="en-US"/>
        </w:rPr>
        <w:t xml:space="preserve"> Providing foundational knowledge and context about air quality issues.</w:t>
      </w:r>
    </w:p>
    <w:p w14:paraId="196B4307" w14:textId="77777777" w:rsidR="002A040E" w:rsidRPr="002A040E" w:rsidRDefault="002A040E" w:rsidP="002A040E">
      <w:pPr>
        <w:numPr>
          <w:ilvl w:val="0"/>
          <w:numId w:val="25"/>
        </w:num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b/>
          <w:bCs/>
          <w:sz w:val="22"/>
          <w:szCs w:val="22"/>
          <w:lang w:val="en-US" w:eastAsia="en-US"/>
        </w:rPr>
        <w:t>Environmental Justice and Equity in Air Quality:</w:t>
      </w:r>
      <w:r w:rsidRPr="002A040E">
        <w:rPr>
          <w:rFonts w:ascii="Franklin Gothic Book" w:eastAsia="Times New Roman" w:hAnsi="Franklin Gothic Book"/>
          <w:sz w:val="22"/>
          <w:szCs w:val="22"/>
          <w:lang w:val="en-US" w:eastAsia="en-US"/>
        </w:rPr>
        <w:t xml:space="preserve"> Defining EJ principles and their application to air quality policies.</w:t>
      </w:r>
    </w:p>
    <w:p w14:paraId="42F71B24" w14:textId="77777777" w:rsidR="002A040E" w:rsidRPr="002A040E" w:rsidRDefault="002A040E" w:rsidP="002A040E">
      <w:pPr>
        <w:numPr>
          <w:ilvl w:val="0"/>
          <w:numId w:val="25"/>
        </w:num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b/>
          <w:bCs/>
          <w:sz w:val="22"/>
          <w:szCs w:val="22"/>
          <w:lang w:val="en-US" w:eastAsia="en-US"/>
        </w:rPr>
        <w:t>Strategies and Actions:</w:t>
      </w:r>
      <w:r w:rsidRPr="002A040E">
        <w:rPr>
          <w:rFonts w:ascii="Franklin Gothic Book" w:eastAsia="Times New Roman" w:hAnsi="Franklin Gothic Book"/>
          <w:sz w:val="22"/>
          <w:szCs w:val="22"/>
          <w:lang w:val="en-US" w:eastAsia="en-US"/>
        </w:rPr>
        <w:t xml:space="preserve"> Detailing high-priority actions and a comprehensive list of proposed strategies.</w:t>
      </w:r>
    </w:p>
    <w:p w14:paraId="1CD90561" w14:textId="77777777" w:rsidR="002A040E" w:rsidRPr="002A040E" w:rsidRDefault="002A040E" w:rsidP="002A040E">
      <w:pPr>
        <w:numPr>
          <w:ilvl w:val="0"/>
          <w:numId w:val="25"/>
        </w:num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b/>
          <w:bCs/>
          <w:sz w:val="22"/>
          <w:szCs w:val="22"/>
          <w:lang w:val="en-US" w:eastAsia="en-US"/>
        </w:rPr>
        <w:t>Call to Action and Next Steps:</w:t>
      </w:r>
      <w:r w:rsidRPr="002A040E">
        <w:rPr>
          <w:rFonts w:ascii="Franklin Gothic Book" w:eastAsia="Times New Roman" w:hAnsi="Franklin Gothic Book"/>
          <w:sz w:val="22"/>
          <w:szCs w:val="22"/>
          <w:lang w:val="en-US" w:eastAsia="en-US"/>
        </w:rPr>
        <w:t xml:space="preserve"> Encouraging implementation and stakeholder engagement.</w:t>
      </w:r>
    </w:p>
    <w:p w14:paraId="4CB010C9" w14:textId="77777777" w:rsidR="002A040E" w:rsidRPr="002A040E" w:rsidRDefault="002A040E" w:rsidP="002A040E">
      <w:p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b/>
          <w:bCs/>
          <w:sz w:val="22"/>
          <w:szCs w:val="22"/>
          <w:lang w:val="en-US" w:eastAsia="en-US"/>
        </w:rPr>
        <w:t>Feedback and Input Highlights:</w:t>
      </w:r>
    </w:p>
    <w:p w14:paraId="1980D1DA" w14:textId="77777777" w:rsidR="002A040E" w:rsidRPr="002A040E" w:rsidRDefault="002A040E" w:rsidP="002A040E">
      <w:pPr>
        <w:numPr>
          <w:ilvl w:val="0"/>
          <w:numId w:val="26"/>
        </w:num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sz w:val="22"/>
          <w:szCs w:val="22"/>
          <w:lang w:val="en-US" w:eastAsia="en-US"/>
        </w:rPr>
        <w:t>Members emphasized the importance of including a clear definition of environmental justice upfront to set the stage for the plan.</w:t>
      </w:r>
    </w:p>
    <w:p w14:paraId="7DFF6212" w14:textId="77777777" w:rsidR="002A040E" w:rsidRPr="002A040E" w:rsidRDefault="002A040E" w:rsidP="002A040E">
      <w:pPr>
        <w:numPr>
          <w:ilvl w:val="0"/>
          <w:numId w:val="26"/>
        </w:num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sz w:val="22"/>
          <w:szCs w:val="22"/>
          <w:lang w:val="en-US" w:eastAsia="en-US"/>
        </w:rPr>
        <w:t>Suggestions were made to highlight the broader implications of air quality issues for the entire region, demonstrating their relevance beyond EJ-designated areas.</w:t>
      </w:r>
    </w:p>
    <w:p w14:paraId="4962507D" w14:textId="77777777" w:rsidR="002A040E" w:rsidRPr="002A040E" w:rsidRDefault="002A040E" w:rsidP="002A040E">
      <w:pPr>
        <w:numPr>
          <w:ilvl w:val="0"/>
          <w:numId w:val="26"/>
        </w:num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sz w:val="22"/>
          <w:szCs w:val="22"/>
          <w:lang w:val="en-US" w:eastAsia="en-US"/>
        </w:rPr>
        <w:t>Acknowledgments of subcommittee members, staff, and public participants were recommended for inclusion to recognize collaborative efforts.</w:t>
      </w:r>
    </w:p>
    <w:p w14:paraId="5BB6A04D" w14:textId="77777777" w:rsidR="002A040E" w:rsidRPr="002A040E" w:rsidRDefault="002A040E" w:rsidP="002A040E">
      <w:pPr>
        <w:numPr>
          <w:ilvl w:val="0"/>
          <w:numId w:val="26"/>
        </w:num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sz w:val="22"/>
          <w:szCs w:val="22"/>
          <w:lang w:val="en-US" w:eastAsia="en-US"/>
        </w:rPr>
        <w:t>The plan's usability for various stakeholders—policymakers, community organizers, and businesses—was discussed, with a focus on providing actionable and clear recommendations tailored to each group.</w:t>
      </w:r>
    </w:p>
    <w:p w14:paraId="357E8445" w14:textId="3B30FC28" w:rsidR="00EE4231" w:rsidRPr="00D13923" w:rsidRDefault="002A040E" w:rsidP="00D13923">
      <w:pPr>
        <w:spacing w:before="100" w:beforeAutospacing="1" w:after="100" w:afterAutospacing="1"/>
        <w:rPr>
          <w:rFonts w:ascii="Franklin Gothic Book" w:eastAsia="Times New Roman" w:hAnsi="Franklin Gothic Book"/>
          <w:sz w:val="22"/>
          <w:szCs w:val="22"/>
          <w:lang w:val="en-US" w:eastAsia="en-US"/>
        </w:rPr>
      </w:pPr>
      <w:r w:rsidRPr="002A040E">
        <w:rPr>
          <w:rFonts w:ascii="Franklin Gothic Book" w:eastAsia="Times New Roman" w:hAnsi="Franklin Gothic Book"/>
          <w:sz w:val="22"/>
          <w:szCs w:val="22"/>
          <w:lang w:val="en-US" w:eastAsia="en-US"/>
        </w:rPr>
        <w:t>The discussion concluded with a commitment to refine the draft based on member feedback and to ensure the plan is accessible and impactful for a broad audience.</w:t>
      </w:r>
    </w:p>
    <w:p w14:paraId="38666982" w14:textId="1B76EB73" w:rsidR="00904211" w:rsidRPr="003C16CA" w:rsidRDefault="002A040E" w:rsidP="00904211">
      <w:pPr>
        <w:pStyle w:val="4Item"/>
        <w:numPr>
          <w:ilvl w:val="0"/>
          <w:numId w:val="4"/>
        </w:numPr>
        <w:jc w:val="both"/>
      </w:pPr>
      <w:r w:rsidRPr="002A040E">
        <w:t>PUBLIC FEEDBACK/INPUT ON MEETING DISCUSSION</w:t>
      </w:r>
    </w:p>
    <w:p w14:paraId="3200B83C" w14:textId="37AAC3A9" w:rsidR="00904211" w:rsidRPr="00D62B83" w:rsidRDefault="002A040E" w:rsidP="00904211">
      <w:pPr>
        <w:pStyle w:val="5Presenter"/>
        <w:ind w:left="0"/>
        <w:jc w:val="both"/>
      </w:pPr>
      <w:r w:rsidRPr="002A040E">
        <w:t>Subcommittee Co-Chair and Members, Interested Stakeholders and the Public</w:t>
      </w:r>
      <w:r w:rsidR="00904211" w:rsidRPr="00D62B83">
        <w:cr/>
      </w:r>
    </w:p>
    <w:p w14:paraId="3E64B451" w14:textId="3BEFD0E4" w:rsidR="00904211" w:rsidRDefault="002A040E" w:rsidP="009A404D">
      <w:pPr>
        <w:jc w:val="both"/>
        <w:rPr>
          <w:rFonts w:ascii="Franklin Gothic Book" w:hAnsi="Franklin Gothic Book"/>
          <w:sz w:val="22"/>
          <w:szCs w:val="22"/>
        </w:rPr>
      </w:pPr>
      <w:r>
        <w:rPr>
          <w:rFonts w:ascii="Franklin Gothic Book" w:hAnsi="Franklin Gothic Book"/>
          <w:sz w:val="22"/>
          <w:szCs w:val="22"/>
        </w:rPr>
        <w:t>No additional feedback or input provided beyond the discussions during items 3 and 4</w:t>
      </w:r>
      <w:r w:rsidR="00904211">
        <w:rPr>
          <w:rFonts w:ascii="Franklin Gothic Book" w:hAnsi="Franklin Gothic Book"/>
          <w:sz w:val="22"/>
          <w:szCs w:val="22"/>
        </w:rPr>
        <w:t>.</w:t>
      </w:r>
    </w:p>
    <w:p w14:paraId="1A1D1736" w14:textId="77777777" w:rsidR="002A040E" w:rsidRDefault="002A040E" w:rsidP="009A404D">
      <w:pPr>
        <w:jc w:val="both"/>
        <w:rPr>
          <w:rFonts w:ascii="Franklin Gothic Book" w:hAnsi="Franklin Gothic Book"/>
          <w:sz w:val="22"/>
          <w:szCs w:val="22"/>
        </w:rPr>
      </w:pPr>
    </w:p>
    <w:p w14:paraId="3C2A696B" w14:textId="77777777" w:rsidR="002A040E" w:rsidRPr="003C16CA" w:rsidRDefault="002A040E" w:rsidP="002A040E">
      <w:pPr>
        <w:pStyle w:val="4Item"/>
        <w:numPr>
          <w:ilvl w:val="0"/>
          <w:numId w:val="4"/>
        </w:numPr>
        <w:jc w:val="both"/>
      </w:pPr>
      <w:r>
        <w:t>adjournment</w:t>
      </w:r>
    </w:p>
    <w:p w14:paraId="4CA5DCB8" w14:textId="1234C19E" w:rsidR="002A040E" w:rsidRPr="002A040E" w:rsidRDefault="002A040E" w:rsidP="002A040E">
      <w:pPr>
        <w:pStyle w:val="5Presenter"/>
        <w:ind w:left="0"/>
      </w:pPr>
      <w:r>
        <w:t>Kristin Mink</w:t>
      </w:r>
      <w:r w:rsidRPr="002A040E">
        <w:t>, Co-Chair</w:t>
      </w:r>
    </w:p>
    <w:p w14:paraId="3EB4E10C" w14:textId="77777777" w:rsidR="002A040E" w:rsidRPr="00B7682A" w:rsidRDefault="002A040E" w:rsidP="009A404D">
      <w:pPr>
        <w:jc w:val="both"/>
        <w:rPr>
          <w:rFonts w:ascii="Franklin Gothic Book" w:hAnsi="Franklin Gothic Book"/>
          <w:sz w:val="22"/>
          <w:szCs w:val="22"/>
        </w:rPr>
      </w:pPr>
    </w:p>
    <w:p w14:paraId="5513EE15" w14:textId="77777777" w:rsidR="009A404D" w:rsidRPr="00B7682A" w:rsidRDefault="009A404D" w:rsidP="009A404D">
      <w:pPr>
        <w:pStyle w:val="5Presenter"/>
        <w:ind w:left="0"/>
      </w:pPr>
    </w:p>
    <w:p w14:paraId="78A18BB8" w14:textId="77777777" w:rsidR="009A404D" w:rsidRPr="00B7682A" w:rsidRDefault="009A404D" w:rsidP="009A404D">
      <w:pPr>
        <w:pStyle w:val="5Presenter"/>
        <w:ind w:left="0"/>
        <w:jc w:val="center"/>
      </w:pPr>
      <w:r w:rsidRPr="00B7682A">
        <w:t>All meeting materials including speaker presentations can be found on the MWCOG website by clicking the link below –</w:t>
      </w:r>
    </w:p>
    <w:p w14:paraId="1A8E330A" w14:textId="660208CD" w:rsidR="009A404D" w:rsidRPr="00B7682A" w:rsidRDefault="009A404D" w:rsidP="00192962">
      <w:pPr>
        <w:pStyle w:val="5Presenter"/>
        <w:ind w:left="0"/>
        <w:jc w:val="center"/>
        <w:rPr>
          <w:lang w:val="en-GB"/>
        </w:rPr>
      </w:pPr>
      <w:hyperlink r:id="rId6" w:history="1"/>
      <w:r w:rsidR="00D13923">
        <w:rPr>
          <w:lang w:val="en-GB"/>
        </w:rPr>
        <w:t xml:space="preserve"> </w:t>
      </w:r>
      <w:hyperlink r:id="rId7" w:history="1">
        <w:r w:rsidR="00476FBA" w:rsidRPr="002F0712">
          <w:rPr>
            <w:rStyle w:val="Hyperlink"/>
            <w:lang w:val="en-GB"/>
          </w:rPr>
          <w:t>https://www.mwcog.org/events/2024/11/22/mwaqc-environmental-justice-subcommittee-air-quality-equity/</w:t>
        </w:r>
      </w:hyperlink>
      <w:r w:rsidR="00476FBA">
        <w:rPr>
          <w:lang w:val="en-GB"/>
        </w:rPr>
        <w:t xml:space="preserve"> </w:t>
      </w:r>
    </w:p>
    <w:p w14:paraId="5C48C426" w14:textId="3A03BA1E" w:rsidR="009A404D" w:rsidRPr="00B7682A" w:rsidRDefault="009A404D" w:rsidP="009A404D">
      <w:pPr>
        <w:pStyle w:val="5Presenter"/>
        <w:ind w:left="0"/>
        <w:jc w:val="center"/>
      </w:pPr>
      <w:r w:rsidRPr="000A7181">
        <w:rPr>
          <w:highlight w:val="yellow"/>
        </w:rPr>
        <w:t xml:space="preserve">The next </w:t>
      </w:r>
      <w:r>
        <w:rPr>
          <w:highlight w:val="yellow"/>
        </w:rPr>
        <w:t>EJ Subcommittee</w:t>
      </w:r>
      <w:r w:rsidRPr="000A7181">
        <w:rPr>
          <w:highlight w:val="yellow"/>
        </w:rPr>
        <w:t xml:space="preserve"> meeting is </w:t>
      </w:r>
      <w:r w:rsidR="002A040E">
        <w:rPr>
          <w:highlight w:val="yellow"/>
        </w:rPr>
        <w:t>December 19,</w:t>
      </w:r>
      <w:r w:rsidRPr="000A7181">
        <w:rPr>
          <w:highlight w:val="yellow"/>
        </w:rPr>
        <w:t xml:space="preserve"> </w:t>
      </w:r>
      <w:r w:rsidRPr="000D4D32">
        <w:rPr>
          <w:highlight w:val="yellow"/>
        </w:rPr>
        <w:t>2024.</w:t>
      </w:r>
    </w:p>
    <w:p w14:paraId="6E99C483" w14:textId="77777777" w:rsidR="009A404D" w:rsidRDefault="009A404D" w:rsidP="009A404D"/>
    <w:p w14:paraId="1C14C636" w14:textId="77777777" w:rsidR="009A404D" w:rsidRDefault="009A404D" w:rsidP="009A404D">
      <w:pPr>
        <w:pStyle w:val="NextMeeting"/>
        <w:jc w:val="left"/>
      </w:pPr>
    </w:p>
    <w:p w14:paraId="6404B964" w14:textId="77777777" w:rsidR="009A404D" w:rsidRPr="0097704D" w:rsidRDefault="009A404D" w:rsidP="009A404D">
      <w:pPr>
        <w:pStyle w:val="MoreInfo"/>
      </w:pPr>
      <w:r w:rsidRPr="0097704D">
        <w:t>Reasonable accommodations are provided upon request, including alternative formats of meeting materials.</w:t>
      </w:r>
      <w:r w:rsidRPr="0097704D">
        <w:br/>
      </w:r>
      <w:r>
        <w:t>For more information, visit</w:t>
      </w:r>
      <w:r w:rsidRPr="0097704D">
        <w:t xml:space="preserve">: </w:t>
      </w:r>
      <w:r w:rsidRPr="0014380F">
        <w:rPr>
          <w:rStyle w:val="MoreInfoHyperlink"/>
        </w:rPr>
        <w:t>www.mwcog.org/accommodations</w:t>
      </w:r>
      <w:r w:rsidRPr="00423C8E">
        <w:rPr>
          <w:color w:val="0087CD"/>
        </w:rPr>
        <w:t xml:space="preserve"> </w:t>
      </w:r>
      <w:r w:rsidRPr="0097704D">
        <w:t>or call (202) 962-3300 or (202) 962-3213 (TDD)</w:t>
      </w:r>
    </w:p>
    <w:p w14:paraId="20D650D0" w14:textId="77777777" w:rsidR="009A404D" w:rsidRDefault="009A404D" w:rsidP="009A404D"/>
    <w:sectPr w:rsidR="009A404D" w:rsidSect="009A404D">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ITCFranklinGothicStd-BookIt">
    <w:altName w:val="Calibri"/>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E57"/>
    <w:multiLevelType w:val="multilevel"/>
    <w:tmpl w:val="0DD0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62F77"/>
    <w:multiLevelType w:val="multilevel"/>
    <w:tmpl w:val="3AFC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02510"/>
    <w:multiLevelType w:val="multilevel"/>
    <w:tmpl w:val="1528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21F93"/>
    <w:multiLevelType w:val="hybridMultilevel"/>
    <w:tmpl w:val="17BC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078B3"/>
    <w:multiLevelType w:val="multilevel"/>
    <w:tmpl w:val="74D69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755DC"/>
    <w:multiLevelType w:val="multilevel"/>
    <w:tmpl w:val="52B08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23536"/>
    <w:multiLevelType w:val="multilevel"/>
    <w:tmpl w:val="3D3CA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55258"/>
    <w:multiLevelType w:val="multilevel"/>
    <w:tmpl w:val="A2AE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C1997"/>
    <w:multiLevelType w:val="multilevel"/>
    <w:tmpl w:val="EC261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C9266C"/>
    <w:multiLevelType w:val="multilevel"/>
    <w:tmpl w:val="59B29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26D21"/>
    <w:multiLevelType w:val="multilevel"/>
    <w:tmpl w:val="A150F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300C6"/>
    <w:multiLevelType w:val="hybridMultilevel"/>
    <w:tmpl w:val="DABC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E5817"/>
    <w:multiLevelType w:val="multilevel"/>
    <w:tmpl w:val="5EF2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3763EB"/>
    <w:multiLevelType w:val="multilevel"/>
    <w:tmpl w:val="F4D8C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916EE"/>
    <w:multiLevelType w:val="multilevel"/>
    <w:tmpl w:val="BEECE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595EFE"/>
    <w:multiLevelType w:val="hybridMultilevel"/>
    <w:tmpl w:val="6172CD52"/>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46C75"/>
    <w:multiLevelType w:val="multilevel"/>
    <w:tmpl w:val="15D4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76C93"/>
    <w:multiLevelType w:val="multilevel"/>
    <w:tmpl w:val="02A86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A0781"/>
    <w:multiLevelType w:val="hybridMultilevel"/>
    <w:tmpl w:val="3950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034295"/>
    <w:multiLevelType w:val="multilevel"/>
    <w:tmpl w:val="15C8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D3D1C"/>
    <w:multiLevelType w:val="multilevel"/>
    <w:tmpl w:val="5088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B65AC"/>
    <w:multiLevelType w:val="multilevel"/>
    <w:tmpl w:val="A682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46436"/>
    <w:multiLevelType w:val="multilevel"/>
    <w:tmpl w:val="569A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92973"/>
    <w:multiLevelType w:val="multilevel"/>
    <w:tmpl w:val="AC221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0034C3"/>
    <w:multiLevelType w:val="hybridMultilevel"/>
    <w:tmpl w:val="A4A4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949F3"/>
    <w:multiLevelType w:val="multilevel"/>
    <w:tmpl w:val="8A96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4643869">
    <w:abstractNumId w:val="11"/>
  </w:num>
  <w:num w:numId="2" w16cid:durableId="362287058">
    <w:abstractNumId w:val="18"/>
  </w:num>
  <w:num w:numId="3" w16cid:durableId="576864405">
    <w:abstractNumId w:val="3"/>
  </w:num>
  <w:num w:numId="4" w16cid:durableId="428887628">
    <w:abstractNumId w:val="15"/>
  </w:num>
  <w:num w:numId="5" w16cid:durableId="399913592">
    <w:abstractNumId w:val="19"/>
  </w:num>
  <w:num w:numId="6" w16cid:durableId="1861577415">
    <w:abstractNumId w:val="21"/>
  </w:num>
  <w:num w:numId="7" w16cid:durableId="782460244">
    <w:abstractNumId w:val="6"/>
  </w:num>
  <w:num w:numId="8" w16cid:durableId="184177702">
    <w:abstractNumId w:val="1"/>
  </w:num>
  <w:num w:numId="9" w16cid:durableId="84421377">
    <w:abstractNumId w:val="25"/>
  </w:num>
  <w:num w:numId="10" w16cid:durableId="761102074">
    <w:abstractNumId w:val="0"/>
  </w:num>
  <w:num w:numId="11" w16cid:durableId="1920941966">
    <w:abstractNumId w:val="9"/>
  </w:num>
  <w:num w:numId="12" w16cid:durableId="1049960747">
    <w:abstractNumId w:val="20"/>
  </w:num>
  <w:num w:numId="13" w16cid:durableId="1100612713">
    <w:abstractNumId w:val="14"/>
  </w:num>
  <w:num w:numId="14" w16cid:durableId="2120031253">
    <w:abstractNumId w:val="13"/>
  </w:num>
  <w:num w:numId="15" w16cid:durableId="880287630">
    <w:abstractNumId w:val="4"/>
  </w:num>
  <w:num w:numId="16" w16cid:durableId="2118596906">
    <w:abstractNumId w:val="17"/>
  </w:num>
  <w:num w:numId="17" w16cid:durableId="2041515669">
    <w:abstractNumId w:val="10"/>
  </w:num>
  <w:num w:numId="18" w16cid:durableId="1679388341">
    <w:abstractNumId w:val="24"/>
  </w:num>
  <w:num w:numId="19" w16cid:durableId="224755430">
    <w:abstractNumId w:val="12"/>
  </w:num>
  <w:num w:numId="20" w16cid:durableId="2090223873">
    <w:abstractNumId w:val="16"/>
  </w:num>
  <w:num w:numId="21" w16cid:durableId="1724870467">
    <w:abstractNumId w:val="23"/>
  </w:num>
  <w:num w:numId="22" w16cid:durableId="1137147023">
    <w:abstractNumId w:val="7"/>
  </w:num>
  <w:num w:numId="23" w16cid:durableId="569072203">
    <w:abstractNumId w:val="5"/>
  </w:num>
  <w:num w:numId="24" w16cid:durableId="474689594">
    <w:abstractNumId w:val="8"/>
  </w:num>
  <w:num w:numId="25" w16cid:durableId="375545140">
    <w:abstractNumId w:val="2"/>
  </w:num>
  <w:num w:numId="26" w16cid:durableId="21052191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0tjQxNDMxNLU0NTRW0lEKTi0uzszPAykwNKgFAA+BNTotAAAA"/>
  </w:docVars>
  <w:rsids>
    <w:rsidRoot w:val="009A404D"/>
    <w:rsid w:val="000279DE"/>
    <w:rsid w:val="000931DA"/>
    <w:rsid w:val="00114F5D"/>
    <w:rsid w:val="001814A0"/>
    <w:rsid w:val="00185D07"/>
    <w:rsid w:val="00192962"/>
    <w:rsid w:val="0021285E"/>
    <w:rsid w:val="00224DAE"/>
    <w:rsid w:val="0025471F"/>
    <w:rsid w:val="00262B73"/>
    <w:rsid w:val="002A040E"/>
    <w:rsid w:val="00302ECA"/>
    <w:rsid w:val="0031712E"/>
    <w:rsid w:val="00340D6C"/>
    <w:rsid w:val="003528FF"/>
    <w:rsid w:val="00374601"/>
    <w:rsid w:val="00420B71"/>
    <w:rsid w:val="00461319"/>
    <w:rsid w:val="00476FBA"/>
    <w:rsid w:val="0048799E"/>
    <w:rsid w:val="004C6BD6"/>
    <w:rsid w:val="00503426"/>
    <w:rsid w:val="00505D02"/>
    <w:rsid w:val="00570193"/>
    <w:rsid w:val="0057520A"/>
    <w:rsid w:val="005C21E1"/>
    <w:rsid w:val="005E6BBB"/>
    <w:rsid w:val="00600C45"/>
    <w:rsid w:val="006C7890"/>
    <w:rsid w:val="008649D1"/>
    <w:rsid w:val="0087010D"/>
    <w:rsid w:val="008876D5"/>
    <w:rsid w:val="00904211"/>
    <w:rsid w:val="00915C69"/>
    <w:rsid w:val="00925FC5"/>
    <w:rsid w:val="009A3DAB"/>
    <w:rsid w:val="009A404D"/>
    <w:rsid w:val="009D1054"/>
    <w:rsid w:val="00A33923"/>
    <w:rsid w:val="00A3775F"/>
    <w:rsid w:val="00A40218"/>
    <w:rsid w:val="00A51FAA"/>
    <w:rsid w:val="00A95792"/>
    <w:rsid w:val="00AC7BC6"/>
    <w:rsid w:val="00AE4A53"/>
    <w:rsid w:val="00AF2619"/>
    <w:rsid w:val="00B41794"/>
    <w:rsid w:val="00B7421A"/>
    <w:rsid w:val="00BA2ABD"/>
    <w:rsid w:val="00C343CE"/>
    <w:rsid w:val="00C66F53"/>
    <w:rsid w:val="00CF77F4"/>
    <w:rsid w:val="00D02F8D"/>
    <w:rsid w:val="00D13923"/>
    <w:rsid w:val="00D67BF0"/>
    <w:rsid w:val="00D81A60"/>
    <w:rsid w:val="00E42D63"/>
    <w:rsid w:val="00ED6EB7"/>
    <w:rsid w:val="00EE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74FC"/>
  <w15:chartTrackingRefBased/>
  <w15:docId w15:val="{16C42CE3-33C3-4949-AA88-F4A1C8F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4D"/>
    <w:pPr>
      <w:spacing w:after="0" w:line="240" w:lineRule="auto"/>
    </w:pPr>
    <w:rPr>
      <w:rFonts w:ascii="Times New Roman" w:eastAsiaTheme="minorEastAsia"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04D"/>
    <w:pPr>
      <w:spacing w:after="0" w:line="240" w:lineRule="auto"/>
    </w:pPr>
    <w:rPr>
      <w:rFonts w:eastAsiaTheme="minorEastAsia"/>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Presenter">
    <w:name w:val="5) Presenter"/>
    <w:qFormat/>
    <w:rsid w:val="009A404D"/>
    <w:pPr>
      <w:widowControl w:val="0"/>
      <w:tabs>
        <w:tab w:val="left" w:pos="1440"/>
        <w:tab w:val="left" w:pos="1800"/>
      </w:tabs>
      <w:suppressAutoHyphens/>
      <w:autoSpaceDE w:val="0"/>
      <w:autoSpaceDN w:val="0"/>
      <w:adjustRightInd w:val="0"/>
      <w:spacing w:after="0" w:line="240" w:lineRule="auto"/>
      <w:ind w:left="1800"/>
      <w:textAlignment w:val="center"/>
    </w:pPr>
    <w:rPr>
      <w:rFonts w:ascii="Franklin Gothic Book" w:eastAsiaTheme="minorEastAsia" w:hAnsi="Franklin Gothic Book" w:cs="ITCFranklinGothicStd-BookIt"/>
      <w:i/>
      <w:iCs/>
      <w:color w:val="000000"/>
      <w:kern w:val="0"/>
      <w:lang w:eastAsia="ja-JP"/>
      <w14:ligatures w14:val="none"/>
    </w:rPr>
  </w:style>
  <w:style w:type="paragraph" w:customStyle="1" w:styleId="1Head">
    <w:name w:val="1) Head"/>
    <w:next w:val="Normal"/>
    <w:qFormat/>
    <w:rsid w:val="009A404D"/>
    <w:pPr>
      <w:widowControl w:val="0"/>
      <w:suppressAutoHyphens/>
      <w:autoSpaceDE w:val="0"/>
      <w:autoSpaceDN w:val="0"/>
      <w:adjustRightInd w:val="0"/>
      <w:spacing w:before="480" w:after="0" w:line="240" w:lineRule="auto"/>
      <w:jc w:val="center"/>
      <w:textAlignment w:val="center"/>
    </w:pPr>
    <w:rPr>
      <w:rFonts w:ascii="Franklin Gothic Heavy" w:eastAsiaTheme="minorEastAsia" w:hAnsi="Franklin Gothic Heavy" w:cs="ITCFranklinGothicStd-Hvy"/>
      <w:caps/>
      <w:color w:val="0087CD"/>
      <w:kern w:val="0"/>
      <w:sz w:val="36"/>
      <w:szCs w:val="36"/>
      <w:lang w:eastAsia="ja-JP"/>
      <w14:ligatures w14:val="none"/>
    </w:rPr>
  </w:style>
  <w:style w:type="paragraph" w:customStyle="1" w:styleId="4Item">
    <w:name w:val="4) Item"/>
    <w:next w:val="5Presenter"/>
    <w:qFormat/>
    <w:rsid w:val="009A404D"/>
    <w:pPr>
      <w:widowControl w:val="0"/>
      <w:tabs>
        <w:tab w:val="left" w:pos="1440"/>
        <w:tab w:val="left" w:pos="1800"/>
      </w:tabs>
      <w:suppressAutoHyphens/>
      <w:autoSpaceDE w:val="0"/>
      <w:autoSpaceDN w:val="0"/>
      <w:adjustRightInd w:val="0"/>
      <w:spacing w:after="0" w:line="240" w:lineRule="auto"/>
      <w:ind w:left="1800" w:hanging="1800"/>
      <w:textAlignment w:val="center"/>
    </w:pPr>
    <w:rPr>
      <w:rFonts w:ascii="Franklin Gothic Medium" w:eastAsiaTheme="minorEastAsia" w:hAnsi="Franklin Gothic Medium" w:cs="ITCFranklinGothicStd-Med"/>
      <w:caps/>
      <w:color w:val="000000"/>
      <w:spacing w:val="2"/>
      <w:kern w:val="0"/>
      <w:lang w:eastAsia="ja-JP"/>
      <w14:ligatures w14:val="none"/>
    </w:rPr>
  </w:style>
  <w:style w:type="paragraph" w:customStyle="1" w:styleId="NextMeeting">
    <w:name w:val="Next Meeting"/>
    <w:uiPriority w:val="99"/>
    <w:qFormat/>
    <w:rsid w:val="009A404D"/>
    <w:pPr>
      <w:widowControl w:val="0"/>
      <w:suppressAutoHyphens/>
      <w:autoSpaceDE w:val="0"/>
      <w:autoSpaceDN w:val="0"/>
      <w:adjustRightInd w:val="0"/>
      <w:spacing w:after="0" w:line="240" w:lineRule="auto"/>
      <w:jc w:val="center"/>
      <w:textAlignment w:val="center"/>
    </w:pPr>
    <w:rPr>
      <w:rFonts w:ascii="Franklin Gothic Book" w:eastAsiaTheme="minorEastAsia" w:hAnsi="Franklin Gothic Book" w:cs="ITCFranklinGothicStd-Book"/>
      <w:color w:val="000000" w:themeColor="text1"/>
      <w:kern w:val="0"/>
      <w:lang w:eastAsia="ja-JP"/>
      <w14:ligatures w14:val="none"/>
    </w:rPr>
  </w:style>
  <w:style w:type="paragraph" w:customStyle="1" w:styleId="MoreInfo">
    <w:name w:val="More Info"/>
    <w:uiPriority w:val="99"/>
    <w:qFormat/>
    <w:rsid w:val="009A404D"/>
    <w:pPr>
      <w:widowControl w:val="0"/>
      <w:suppressAutoHyphens/>
      <w:autoSpaceDE w:val="0"/>
      <w:autoSpaceDN w:val="0"/>
      <w:adjustRightInd w:val="0"/>
      <w:spacing w:after="0" w:line="240" w:lineRule="auto"/>
      <w:jc w:val="center"/>
      <w:textAlignment w:val="center"/>
    </w:pPr>
    <w:rPr>
      <w:rFonts w:ascii="Franklin Gothic Medium" w:eastAsiaTheme="minorEastAsia" w:hAnsi="Franklin Gothic Medium" w:cs="ITCFranklinGothicStd-Med"/>
      <w:color w:val="000000" w:themeColor="text1"/>
      <w:kern w:val="0"/>
      <w:sz w:val="18"/>
      <w:szCs w:val="18"/>
      <w:lang w:eastAsia="ja-JP"/>
      <w14:ligatures w14:val="none"/>
    </w:rPr>
  </w:style>
  <w:style w:type="character" w:customStyle="1" w:styleId="MoreInfoHyperlink">
    <w:name w:val="More Info Hyperlink"/>
    <w:uiPriority w:val="99"/>
    <w:qFormat/>
    <w:rsid w:val="009A404D"/>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9A404D"/>
    <w:pPr>
      <w:widowControl w:val="0"/>
      <w:suppressAutoHyphens/>
      <w:autoSpaceDE w:val="0"/>
      <w:autoSpaceDN w:val="0"/>
      <w:adjustRightInd w:val="0"/>
      <w:spacing w:after="0" w:line="240" w:lineRule="auto"/>
      <w:jc w:val="center"/>
      <w:textAlignment w:val="center"/>
    </w:pPr>
    <w:rPr>
      <w:rFonts w:ascii="Franklin Gothic Book" w:eastAsiaTheme="minorEastAsia" w:hAnsi="Franklin Gothic Book" w:cs="ITCFranklinGothicStd-Book"/>
      <w:color w:val="000000"/>
      <w:kern w:val="0"/>
      <w:lang w:eastAsia="ja-JP"/>
      <w14:ligatures w14:val="none"/>
    </w:rPr>
  </w:style>
  <w:style w:type="character" w:styleId="Hyperlink">
    <w:name w:val="Hyperlink"/>
    <w:basedOn w:val="DefaultParagraphFont"/>
    <w:uiPriority w:val="99"/>
    <w:unhideWhenUsed/>
    <w:rsid w:val="009A404D"/>
    <w:rPr>
      <w:color w:val="0563C1" w:themeColor="hyperlink"/>
      <w:u w:val="single"/>
    </w:rPr>
  </w:style>
  <w:style w:type="paragraph" w:styleId="Revision">
    <w:name w:val="Revision"/>
    <w:hidden/>
    <w:uiPriority w:val="99"/>
    <w:semiHidden/>
    <w:rsid w:val="00915C69"/>
    <w:pPr>
      <w:spacing w:after="0" w:line="240" w:lineRule="auto"/>
    </w:pPr>
    <w:rPr>
      <w:rFonts w:ascii="Times New Roman" w:eastAsiaTheme="minorEastAsia" w:hAnsi="Times New Roman" w:cs="Times New Roman"/>
      <w:kern w:val="0"/>
      <w:sz w:val="24"/>
      <w:szCs w:val="24"/>
      <w:lang w:val="en-GB" w:eastAsia="en-GB"/>
      <w14:ligatures w14:val="none"/>
    </w:rPr>
  </w:style>
  <w:style w:type="paragraph" w:styleId="NormalWeb">
    <w:name w:val="Normal (Web)"/>
    <w:basedOn w:val="Normal"/>
    <w:uiPriority w:val="99"/>
    <w:unhideWhenUsed/>
    <w:rsid w:val="00EE4231"/>
    <w:pPr>
      <w:spacing w:before="100" w:beforeAutospacing="1" w:after="100" w:afterAutospacing="1"/>
    </w:pPr>
    <w:rPr>
      <w:rFonts w:eastAsia="Times New Roman"/>
      <w:lang w:val="en-US" w:eastAsia="en-US"/>
    </w:rPr>
  </w:style>
  <w:style w:type="character" w:styleId="UnresolvedMention">
    <w:name w:val="Unresolved Mention"/>
    <w:basedOn w:val="DefaultParagraphFont"/>
    <w:uiPriority w:val="99"/>
    <w:semiHidden/>
    <w:unhideWhenUsed/>
    <w:rsid w:val="00503426"/>
    <w:rPr>
      <w:color w:val="605E5C"/>
      <w:shd w:val="clear" w:color="auto" w:fill="E1DFDD"/>
    </w:rPr>
  </w:style>
  <w:style w:type="character" w:styleId="Strong">
    <w:name w:val="Strong"/>
    <w:basedOn w:val="DefaultParagraphFont"/>
    <w:uiPriority w:val="22"/>
    <w:qFormat/>
    <w:rsid w:val="00212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6052">
      <w:bodyDiv w:val="1"/>
      <w:marLeft w:val="0"/>
      <w:marRight w:val="0"/>
      <w:marTop w:val="0"/>
      <w:marBottom w:val="0"/>
      <w:divBdr>
        <w:top w:val="none" w:sz="0" w:space="0" w:color="auto"/>
        <w:left w:val="none" w:sz="0" w:space="0" w:color="auto"/>
        <w:bottom w:val="none" w:sz="0" w:space="0" w:color="auto"/>
        <w:right w:val="none" w:sz="0" w:space="0" w:color="auto"/>
      </w:divBdr>
    </w:div>
    <w:div w:id="59136962">
      <w:bodyDiv w:val="1"/>
      <w:marLeft w:val="0"/>
      <w:marRight w:val="0"/>
      <w:marTop w:val="0"/>
      <w:marBottom w:val="0"/>
      <w:divBdr>
        <w:top w:val="none" w:sz="0" w:space="0" w:color="auto"/>
        <w:left w:val="none" w:sz="0" w:space="0" w:color="auto"/>
        <w:bottom w:val="none" w:sz="0" w:space="0" w:color="auto"/>
        <w:right w:val="none" w:sz="0" w:space="0" w:color="auto"/>
      </w:divBdr>
    </w:div>
    <w:div w:id="289937324">
      <w:bodyDiv w:val="1"/>
      <w:marLeft w:val="0"/>
      <w:marRight w:val="0"/>
      <w:marTop w:val="0"/>
      <w:marBottom w:val="0"/>
      <w:divBdr>
        <w:top w:val="none" w:sz="0" w:space="0" w:color="auto"/>
        <w:left w:val="none" w:sz="0" w:space="0" w:color="auto"/>
        <w:bottom w:val="none" w:sz="0" w:space="0" w:color="auto"/>
        <w:right w:val="none" w:sz="0" w:space="0" w:color="auto"/>
      </w:divBdr>
    </w:div>
    <w:div w:id="373622688">
      <w:bodyDiv w:val="1"/>
      <w:marLeft w:val="0"/>
      <w:marRight w:val="0"/>
      <w:marTop w:val="0"/>
      <w:marBottom w:val="0"/>
      <w:divBdr>
        <w:top w:val="none" w:sz="0" w:space="0" w:color="auto"/>
        <w:left w:val="none" w:sz="0" w:space="0" w:color="auto"/>
        <w:bottom w:val="none" w:sz="0" w:space="0" w:color="auto"/>
        <w:right w:val="none" w:sz="0" w:space="0" w:color="auto"/>
      </w:divBdr>
    </w:div>
    <w:div w:id="448163359">
      <w:bodyDiv w:val="1"/>
      <w:marLeft w:val="0"/>
      <w:marRight w:val="0"/>
      <w:marTop w:val="0"/>
      <w:marBottom w:val="0"/>
      <w:divBdr>
        <w:top w:val="none" w:sz="0" w:space="0" w:color="auto"/>
        <w:left w:val="none" w:sz="0" w:space="0" w:color="auto"/>
        <w:bottom w:val="none" w:sz="0" w:space="0" w:color="auto"/>
        <w:right w:val="none" w:sz="0" w:space="0" w:color="auto"/>
      </w:divBdr>
    </w:div>
    <w:div w:id="475538573">
      <w:bodyDiv w:val="1"/>
      <w:marLeft w:val="0"/>
      <w:marRight w:val="0"/>
      <w:marTop w:val="0"/>
      <w:marBottom w:val="0"/>
      <w:divBdr>
        <w:top w:val="none" w:sz="0" w:space="0" w:color="auto"/>
        <w:left w:val="none" w:sz="0" w:space="0" w:color="auto"/>
        <w:bottom w:val="none" w:sz="0" w:space="0" w:color="auto"/>
        <w:right w:val="none" w:sz="0" w:space="0" w:color="auto"/>
      </w:divBdr>
    </w:div>
    <w:div w:id="612979186">
      <w:bodyDiv w:val="1"/>
      <w:marLeft w:val="0"/>
      <w:marRight w:val="0"/>
      <w:marTop w:val="0"/>
      <w:marBottom w:val="0"/>
      <w:divBdr>
        <w:top w:val="none" w:sz="0" w:space="0" w:color="auto"/>
        <w:left w:val="none" w:sz="0" w:space="0" w:color="auto"/>
        <w:bottom w:val="none" w:sz="0" w:space="0" w:color="auto"/>
        <w:right w:val="none" w:sz="0" w:space="0" w:color="auto"/>
      </w:divBdr>
    </w:div>
    <w:div w:id="721637696">
      <w:bodyDiv w:val="1"/>
      <w:marLeft w:val="0"/>
      <w:marRight w:val="0"/>
      <w:marTop w:val="0"/>
      <w:marBottom w:val="0"/>
      <w:divBdr>
        <w:top w:val="none" w:sz="0" w:space="0" w:color="auto"/>
        <w:left w:val="none" w:sz="0" w:space="0" w:color="auto"/>
        <w:bottom w:val="none" w:sz="0" w:space="0" w:color="auto"/>
        <w:right w:val="none" w:sz="0" w:space="0" w:color="auto"/>
      </w:divBdr>
    </w:div>
    <w:div w:id="862089732">
      <w:bodyDiv w:val="1"/>
      <w:marLeft w:val="0"/>
      <w:marRight w:val="0"/>
      <w:marTop w:val="0"/>
      <w:marBottom w:val="0"/>
      <w:divBdr>
        <w:top w:val="none" w:sz="0" w:space="0" w:color="auto"/>
        <w:left w:val="none" w:sz="0" w:space="0" w:color="auto"/>
        <w:bottom w:val="none" w:sz="0" w:space="0" w:color="auto"/>
        <w:right w:val="none" w:sz="0" w:space="0" w:color="auto"/>
      </w:divBdr>
    </w:div>
    <w:div w:id="864825976">
      <w:bodyDiv w:val="1"/>
      <w:marLeft w:val="0"/>
      <w:marRight w:val="0"/>
      <w:marTop w:val="0"/>
      <w:marBottom w:val="0"/>
      <w:divBdr>
        <w:top w:val="none" w:sz="0" w:space="0" w:color="auto"/>
        <w:left w:val="none" w:sz="0" w:space="0" w:color="auto"/>
        <w:bottom w:val="none" w:sz="0" w:space="0" w:color="auto"/>
        <w:right w:val="none" w:sz="0" w:space="0" w:color="auto"/>
      </w:divBdr>
    </w:div>
    <w:div w:id="1229415413">
      <w:bodyDiv w:val="1"/>
      <w:marLeft w:val="0"/>
      <w:marRight w:val="0"/>
      <w:marTop w:val="0"/>
      <w:marBottom w:val="0"/>
      <w:divBdr>
        <w:top w:val="none" w:sz="0" w:space="0" w:color="auto"/>
        <w:left w:val="none" w:sz="0" w:space="0" w:color="auto"/>
        <w:bottom w:val="none" w:sz="0" w:space="0" w:color="auto"/>
        <w:right w:val="none" w:sz="0" w:space="0" w:color="auto"/>
      </w:divBdr>
    </w:div>
    <w:div w:id="1289626791">
      <w:bodyDiv w:val="1"/>
      <w:marLeft w:val="0"/>
      <w:marRight w:val="0"/>
      <w:marTop w:val="0"/>
      <w:marBottom w:val="0"/>
      <w:divBdr>
        <w:top w:val="none" w:sz="0" w:space="0" w:color="auto"/>
        <w:left w:val="none" w:sz="0" w:space="0" w:color="auto"/>
        <w:bottom w:val="none" w:sz="0" w:space="0" w:color="auto"/>
        <w:right w:val="none" w:sz="0" w:space="0" w:color="auto"/>
      </w:divBdr>
    </w:div>
    <w:div w:id="1365405966">
      <w:bodyDiv w:val="1"/>
      <w:marLeft w:val="0"/>
      <w:marRight w:val="0"/>
      <w:marTop w:val="0"/>
      <w:marBottom w:val="0"/>
      <w:divBdr>
        <w:top w:val="none" w:sz="0" w:space="0" w:color="auto"/>
        <w:left w:val="none" w:sz="0" w:space="0" w:color="auto"/>
        <w:bottom w:val="none" w:sz="0" w:space="0" w:color="auto"/>
        <w:right w:val="none" w:sz="0" w:space="0" w:color="auto"/>
      </w:divBdr>
    </w:div>
    <w:div w:id="1433352523">
      <w:bodyDiv w:val="1"/>
      <w:marLeft w:val="0"/>
      <w:marRight w:val="0"/>
      <w:marTop w:val="0"/>
      <w:marBottom w:val="0"/>
      <w:divBdr>
        <w:top w:val="none" w:sz="0" w:space="0" w:color="auto"/>
        <w:left w:val="none" w:sz="0" w:space="0" w:color="auto"/>
        <w:bottom w:val="none" w:sz="0" w:space="0" w:color="auto"/>
        <w:right w:val="none" w:sz="0" w:space="0" w:color="auto"/>
      </w:divBdr>
    </w:div>
    <w:div w:id="1694724891">
      <w:bodyDiv w:val="1"/>
      <w:marLeft w:val="0"/>
      <w:marRight w:val="0"/>
      <w:marTop w:val="0"/>
      <w:marBottom w:val="0"/>
      <w:divBdr>
        <w:top w:val="none" w:sz="0" w:space="0" w:color="auto"/>
        <w:left w:val="none" w:sz="0" w:space="0" w:color="auto"/>
        <w:bottom w:val="none" w:sz="0" w:space="0" w:color="auto"/>
        <w:right w:val="none" w:sz="0" w:space="0" w:color="auto"/>
      </w:divBdr>
    </w:div>
    <w:div w:id="1747609414">
      <w:bodyDiv w:val="1"/>
      <w:marLeft w:val="0"/>
      <w:marRight w:val="0"/>
      <w:marTop w:val="0"/>
      <w:marBottom w:val="0"/>
      <w:divBdr>
        <w:top w:val="none" w:sz="0" w:space="0" w:color="auto"/>
        <w:left w:val="none" w:sz="0" w:space="0" w:color="auto"/>
        <w:bottom w:val="none" w:sz="0" w:space="0" w:color="auto"/>
        <w:right w:val="none" w:sz="0" w:space="0" w:color="auto"/>
      </w:divBdr>
    </w:div>
    <w:div w:id="1783186332">
      <w:bodyDiv w:val="1"/>
      <w:marLeft w:val="0"/>
      <w:marRight w:val="0"/>
      <w:marTop w:val="0"/>
      <w:marBottom w:val="0"/>
      <w:divBdr>
        <w:top w:val="none" w:sz="0" w:space="0" w:color="auto"/>
        <w:left w:val="none" w:sz="0" w:space="0" w:color="auto"/>
        <w:bottom w:val="none" w:sz="0" w:space="0" w:color="auto"/>
        <w:right w:val="none" w:sz="0" w:space="0" w:color="auto"/>
      </w:divBdr>
    </w:div>
    <w:div w:id="1810396246">
      <w:bodyDiv w:val="1"/>
      <w:marLeft w:val="0"/>
      <w:marRight w:val="0"/>
      <w:marTop w:val="0"/>
      <w:marBottom w:val="0"/>
      <w:divBdr>
        <w:top w:val="none" w:sz="0" w:space="0" w:color="auto"/>
        <w:left w:val="none" w:sz="0" w:space="0" w:color="auto"/>
        <w:bottom w:val="none" w:sz="0" w:space="0" w:color="auto"/>
        <w:right w:val="none" w:sz="0" w:space="0" w:color="auto"/>
      </w:divBdr>
    </w:div>
    <w:div w:id="1950429176">
      <w:bodyDiv w:val="1"/>
      <w:marLeft w:val="0"/>
      <w:marRight w:val="0"/>
      <w:marTop w:val="0"/>
      <w:marBottom w:val="0"/>
      <w:divBdr>
        <w:top w:val="none" w:sz="0" w:space="0" w:color="auto"/>
        <w:left w:val="none" w:sz="0" w:space="0" w:color="auto"/>
        <w:bottom w:val="none" w:sz="0" w:space="0" w:color="auto"/>
        <w:right w:val="none" w:sz="0" w:space="0" w:color="auto"/>
      </w:divBdr>
    </w:div>
    <w:div w:id="2060781232">
      <w:bodyDiv w:val="1"/>
      <w:marLeft w:val="0"/>
      <w:marRight w:val="0"/>
      <w:marTop w:val="0"/>
      <w:marBottom w:val="0"/>
      <w:divBdr>
        <w:top w:val="none" w:sz="0" w:space="0" w:color="auto"/>
        <w:left w:val="none" w:sz="0" w:space="0" w:color="auto"/>
        <w:bottom w:val="none" w:sz="0" w:space="0" w:color="auto"/>
        <w:right w:val="none" w:sz="0" w:space="0" w:color="auto"/>
      </w:divBdr>
    </w:div>
    <w:div w:id="21311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wcog.org/events/2024/11/22/mwaqc-environmental-justice-subcommittee-air-quality-equ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wcog.org/events/2024/10/23/ej-subcommitte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King</dc:creator>
  <cp:keywords/>
  <dc:description/>
  <cp:lastModifiedBy>Robert Christopher</cp:lastModifiedBy>
  <cp:revision>5</cp:revision>
  <cp:lastPrinted>2024-09-18T14:19:00Z</cp:lastPrinted>
  <dcterms:created xsi:type="dcterms:W3CDTF">2024-12-11T13:55:00Z</dcterms:created>
  <dcterms:modified xsi:type="dcterms:W3CDTF">2024-12-11T19:13:00Z</dcterms:modified>
</cp:coreProperties>
</file>