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33D" w:rsidRPr="0062533D" w:rsidRDefault="0062533D" w:rsidP="0062533D">
      <w:pPr>
        <w:pStyle w:val="Heading2"/>
        <w:tabs>
          <w:tab w:val="left" w:pos="720"/>
          <w:tab w:val="left" w:pos="1440"/>
          <w:tab w:val="left" w:pos="2160"/>
          <w:tab w:val="left" w:pos="2880"/>
        </w:tabs>
        <w:jc w:val="center"/>
        <w:rPr>
          <w:rFonts w:ascii="Tahoma" w:hAnsi="Tahoma" w:cs="Tahoma"/>
          <w:b/>
          <w:i w:val="0"/>
          <w:color w:val="000000"/>
          <w:szCs w:val="20"/>
        </w:rPr>
      </w:pPr>
      <w:r w:rsidRPr="0062533D">
        <w:rPr>
          <w:rFonts w:ascii="Tahoma" w:hAnsi="Tahoma" w:cs="Tahoma"/>
          <w:b/>
          <w:i w:val="0"/>
          <w:color w:val="000000"/>
          <w:szCs w:val="20"/>
        </w:rPr>
        <w:t>METROPOLITAN WASHINGTON COUNCIL OF GOVERNMENTS</w:t>
      </w:r>
    </w:p>
    <w:p w:rsidR="0062533D" w:rsidRPr="0062533D" w:rsidRDefault="0062533D" w:rsidP="0062533D">
      <w:pPr>
        <w:jc w:val="center"/>
        <w:rPr>
          <w:rFonts w:ascii="Tahoma" w:hAnsi="Tahoma" w:cs="Tahoma"/>
          <w:b/>
        </w:rPr>
      </w:pPr>
      <w:r w:rsidRPr="0062533D">
        <w:rPr>
          <w:rFonts w:ascii="Tahoma" w:hAnsi="Tahoma" w:cs="Tahoma"/>
          <w:b/>
        </w:rPr>
        <w:t>777 North Capitol Street, N.E.</w:t>
      </w:r>
    </w:p>
    <w:p w:rsidR="0062533D" w:rsidRDefault="0062533D" w:rsidP="0062533D">
      <w:pPr>
        <w:jc w:val="center"/>
        <w:rPr>
          <w:rFonts w:ascii="Tahoma" w:hAnsi="Tahoma" w:cs="Tahoma"/>
          <w:b/>
        </w:rPr>
      </w:pPr>
      <w:r w:rsidRPr="0062533D">
        <w:rPr>
          <w:rFonts w:ascii="Tahoma" w:hAnsi="Tahoma" w:cs="Tahoma"/>
          <w:b/>
        </w:rPr>
        <w:t>Washington, D.C.  20002-4290</w:t>
      </w:r>
    </w:p>
    <w:p w:rsidR="0062533D" w:rsidRDefault="0062533D" w:rsidP="0062533D">
      <w:pPr>
        <w:jc w:val="center"/>
        <w:rPr>
          <w:rFonts w:ascii="Tahoma" w:hAnsi="Tahoma" w:cs="Tahoma"/>
          <w:b/>
        </w:rPr>
      </w:pPr>
    </w:p>
    <w:p w:rsidR="0062533D" w:rsidRPr="0062533D" w:rsidRDefault="0062533D" w:rsidP="0062533D">
      <w:pPr>
        <w:jc w:val="center"/>
        <w:rPr>
          <w:rFonts w:ascii="Tahoma" w:hAnsi="Tahoma" w:cs="Tahoma"/>
          <w:b/>
        </w:rPr>
      </w:pPr>
    </w:p>
    <w:p w:rsidR="0062533D" w:rsidRDefault="0062533D" w:rsidP="0062533D">
      <w:pPr>
        <w:pStyle w:val="Heading2"/>
        <w:tabs>
          <w:tab w:val="left" w:pos="720"/>
          <w:tab w:val="left" w:pos="1440"/>
          <w:tab w:val="left" w:pos="2160"/>
          <w:tab w:val="left" w:pos="2880"/>
        </w:tabs>
        <w:rPr>
          <w:rFonts w:ascii="Tahoma" w:hAnsi="Tahoma" w:cs="Tahoma"/>
          <w:b/>
          <w:i w:val="0"/>
          <w:color w:val="000000"/>
          <w:szCs w:val="20"/>
        </w:rPr>
      </w:pPr>
    </w:p>
    <w:p w:rsidR="0062533D" w:rsidRDefault="0062533D" w:rsidP="00C41200">
      <w:pPr>
        <w:pStyle w:val="Heading2"/>
        <w:tabs>
          <w:tab w:val="left" w:pos="720"/>
          <w:tab w:val="left" w:pos="1440"/>
          <w:tab w:val="left" w:pos="2160"/>
          <w:tab w:val="left" w:pos="2880"/>
        </w:tabs>
        <w:jc w:val="both"/>
        <w:rPr>
          <w:rFonts w:ascii="Tahoma" w:hAnsi="Tahoma" w:cs="Tahoma"/>
          <w:b/>
          <w:i w:val="0"/>
          <w:color w:val="000000"/>
          <w:szCs w:val="20"/>
        </w:rPr>
      </w:pPr>
      <w:r>
        <w:rPr>
          <w:rFonts w:ascii="Tahoma" w:hAnsi="Tahoma" w:cs="Tahoma"/>
          <w:b/>
          <w:i w:val="0"/>
          <w:color w:val="000000"/>
          <w:szCs w:val="20"/>
        </w:rPr>
        <w:t>MINUTES</w:t>
      </w:r>
    </w:p>
    <w:p w:rsidR="0062533D" w:rsidRDefault="0062533D" w:rsidP="00C41200">
      <w:pPr>
        <w:tabs>
          <w:tab w:val="left" w:pos="720"/>
          <w:tab w:val="left" w:pos="1440"/>
        </w:tabs>
        <w:jc w:val="both"/>
        <w:rPr>
          <w:rFonts w:ascii="Tahoma" w:eastAsia="Arial Unicode MS" w:hAnsi="Tahoma" w:cs="Tahoma"/>
          <w:b/>
        </w:rPr>
      </w:pPr>
      <w:r>
        <w:rPr>
          <w:rFonts w:ascii="Tahoma" w:eastAsia="Arial Unicode MS" w:hAnsi="Tahoma" w:cs="Tahoma"/>
          <w:b/>
        </w:rPr>
        <w:t>Board of Directors Meeting</w:t>
      </w:r>
    </w:p>
    <w:p w:rsidR="0062533D" w:rsidRDefault="0062533D" w:rsidP="00C41200">
      <w:pPr>
        <w:tabs>
          <w:tab w:val="left" w:pos="720"/>
          <w:tab w:val="left" w:pos="1440"/>
        </w:tabs>
        <w:jc w:val="both"/>
        <w:rPr>
          <w:rFonts w:ascii="Tahoma" w:eastAsia="Arial Unicode MS" w:hAnsi="Tahoma" w:cs="Tahoma"/>
          <w:b/>
        </w:rPr>
      </w:pPr>
      <w:r>
        <w:rPr>
          <w:rFonts w:ascii="Tahoma" w:eastAsia="Arial Unicode MS" w:hAnsi="Tahoma" w:cs="Tahoma"/>
          <w:b/>
        </w:rPr>
        <w:t>COG Board Room</w:t>
      </w:r>
    </w:p>
    <w:p w:rsidR="0062533D" w:rsidRPr="00166B76" w:rsidRDefault="0062533D" w:rsidP="00C41200">
      <w:pPr>
        <w:tabs>
          <w:tab w:val="left" w:pos="720"/>
          <w:tab w:val="left" w:pos="1440"/>
        </w:tabs>
        <w:jc w:val="both"/>
        <w:rPr>
          <w:rFonts w:ascii="Tahoma" w:eastAsia="Arial Unicode MS" w:hAnsi="Tahoma" w:cs="Tahoma"/>
          <w:b/>
        </w:rPr>
      </w:pPr>
    </w:p>
    <w:p w:rsidR="0062533D" w:rsidRDefault="00034381" w:rsidP="00C41200">
      <w:pPr>
        <w:tabs>
          <w:tab w:val="left" w:pos="-1440"/>
          <w:tab w:val="left" w:pos="0"/>
          <w:tab w:val="left" w:pos="720"/>
          <w:tab w:val="left" w:pos="756"/>
          <w:tab w:val="left" w:pos="1296"/>
          <w:tab w:val="left" w:pos="1440"/>
          <w:tab w:val="left" w:pos="2160"/>
          <w:tab w:val="left" w:pos="2880"/>
          <w:tab w:val="left" w:pos="4716"/>
          <w:tab w:val="left" w:pos="4986"/>
        </w:tabs>
        <w:jc w:val="both"/>
        <w:rPr>
          <w:rFonts w:ascii="Tahoma" w:hAnsi="Tahoma" w:cs="Tahoma"/>
          <w:b/>
          <w:color w:val="000000"/>
          <w:szCs w:val="20"/>
        </w:rPr>
      </w:pPr>
      <w:r>
        <w:rPr>
          <w:rFonts w:ascii="Tahoma" w:hAnsi="Tahoma" w:cs="Tahoma"/>
          <w:b/>
          <w:color w:val="000000"/>
          <w:szCs w:val="20"/>
        </w:rPr>
        <w:t>April 11,</w:t>
      </w:r>
      <w:r w:rsidR="0021641C">
        <w:rPr>
          <w:rFonts w:ascii="Tahoma" w:hAnsi="Tahoma" w:cs="Tahoma"/>
          <w:b/>
          <w:color w:val="000000"/>
          <w:szCs w:val="20"/>
        </w:rPr>
        <w:t xml:space="preserve"> </w:t>
      </w:r>
      <w:r w:rsidR="0062533D">
        <w:rPr>
          <w:rFonts w:ascii="Tahoma" w:hAnsi="Tahoma" w:cs="Tahoma"/>
          <w:b/>
          <w:color w:val="000000"/>
          <w:szCs w:val="20"/>
        </w:rPr>
        <w:t xml:space="preserve">2012 </w:t>
      </w:r>
    </w:p>
    <w:p w:rsidR="0062533D" w:rsidRDefault="0062533D" w:rsidP="00C41200">
      <w:pPr>
        <w:tabs>
          <w:tab w:val="left" w:pos="-1440"/>
          <w:tab w:val="left" w:pos="0"/>
          <w:tab w:val="left" w:pos="720"/>
          <w:tab w:val="left" w:pos="756"/>
          <w:tab w:val="left" w:pos="1296"/>
          <w:tab w:val="left" w:pos="1440"/>
          <w:tab w:val="left" w:pos="2160"/>
          <w:tab w:val="left" w:pos="2880"/>
          <w:tab w:val="left" w:pos="4716"/>
          <w:tab w:val="left" w:pos="4986"/>
        </w:tabs>
        <w:jc w:val="both"/>
        <w:rPr>
          <w:rFonts w:ascii="Tahoma" w:hAnsi="Tahoma" w:cs="Tahoma"/>
          <w:b/>
          <w:color w:val="000000"/>
          <w:szCs w:val="20"/>
        </w:rPr>
      </w:pPr>
    </w:p>
    <w:p w:rsidR="0062533D" w:rsidRPr="004D028A" w:rsidRDefault="0062533D" w:rsidP="00C41200">
      <w:pPr>
        <w:tabs>
          <w:tab w:val="left" w:pos="-1440"/>
          <w:tab w:val="left" w:pos="0"/>
          <w:tab w:val="left" w:pos="720"/>
          <w:tab w:val="left" w:pos="756"/>
          <w:tab w:val="left" w:pos="1296"/>
          <w:tab w:val="left" w:pos="1440"/>
          <w:tab w:val="left" w:pos="2160"/>
          <w:tab w:val="left" w:pos="2880"/>
          <w:tab w:val="left" w:pos="4716"/>
          <w:tab w:val="left" w:pos="4986"/>
        </w:tabs>
        <w:jc w:val="both"/>
        <w:rPr>
          <w:rFonts w:ascii="Tahoma" w:hAnsi="Tahoma" w:cs="Tahoma"/>
          <w:color w:val="000000"/>
          <w:szCs w:val="20"/>
        </w:rPr>
      </w:pPr>
      <w:r>
        <w:rPr>
          <w:rFonts w:ascii="Tahoma" w:hAnsi="Tahoma" w:cs="Tahoma"/>
          <w:b/>
          <w:color w:val="000000"/>
          <w:szCs w:val="20"/>
        </w:rPr>
        <w:t>BOARD MEMBERS, ALTERNATES</w:t>
      </w:r>
      <w:r w:rsidR="006318D7">
        <w:rPr>
          <w:rFonts w:ascii="Tahoma" w:hAnsi="Tahoma" w:cs="Tahoma"/>
          <w:b/>
          <w:color w:val="000000"/>
          <w:szCs w:val="20"/>
        </w:rPr>
        <w:t xml:space="preserve">, </w:t>
      </w:r>
      <w:r>
        <w:rPr>
          <w:rFonts w:ascii="Tahoma" w:hAnsi="Tahoma" w:cs="Tahoma"/>
          <w:b/>
          <w:color w:val="000000"/>
          <w:szCs w:val="20"/>
        </w:rPr>
        <w:t xml:space="preserve">AND </w:t>
      </w:r>
      <w:r w:rsidR="006318D7">
        <w:rPr>
          <w:rFonts w:ascii="Tahoma" w:hAnsi="Tahoma" w:cs="Tahoma"/>
          <w:b/>
          <w:color w:val="000000"/>
          <w:szCs w:val="20"/>
        </w:rPr>
        <w:t xml:space="preserve">OTHER </w:t>
      </w:r>
      <w:r>
        <w:rPr>
          <w:rFonts w:ascii="Tahoma" w:hAnsi="Tahoma" w:cs="Tahoma"/>
          <w:b/>
          <w:color w:val="000000"/>
          <w:szCs w:val="20"/>
        </w:rPr>
        <w:t>PARTICIPANTS PRESENT AND NOT PRESENT</w:t>
      </w:r>
      <w:r w:rsidR="00CD016A">
        <w:rPr>
          <w:rFonts w:ascii="Tahoma" w:hAnsi="Tahoma" w:cs="Tahoma"/>
          <w:b/>
          <w:color w:val="000000"/>
          <w:szCs w:val="20"/>
        </w:rPr>
        <w:t xml:space="preserve">:   </w:t>
      </w:r>
      <w:r w:rsidRPr="004D028A">
        <w:rPr>
          <w:rFonts w:ascii="Tahoma" w:hAnsi="Tahoma" w:cs="Tahoma"/>
          <w:color w:val="000000"/>
          <w:szCs w:val="20"/>
        </w:rPr>
        <w:t>S</w:t>
      </w:r>
      <w:r w:rsidR="004D028A">
        <w:rPr>
          <w:rFonts w:ascii="Tahoma" w:hAnsi="Tahoma" w:cs="Tahoma"/>
          <w:color w:val="000000"/>
          <w:szCs w:val="20"/>
        </w:rPr>
        <w:t>ee attached chart for attendance.</w:t>
      </w:r>
    </w:p>
    <w:p w:rsidR="0062533D" w:rsidRPr="004D028A" w:rsidRDefault="0062533D" w:rsidP="00C41200">
      <w:pPr>
        <w:tabs>
          <w:tab w:val="left" w:pos="-1440"/>
          <w:tab w:val="left" w:pos="0"/>
          <w:tab w:val="left" w:pos="720"/>
          <w:tab w:val="left" w:pos="756"/>
          <w:tab w:val="left" w:pos="1296"/>
          <w:tab w:val="left" w:pos="1440"/>
          <w:tab w:val="left" w:pos="2160"/>
          <w:tab w:val="left" w:pos="2880"/>
          <w:tab w:val="left" w:pos="4716"/>
          <w:tab w:val="left" w:pos="4986"/>
        </w:tabs>
        <w:jc w:val="both"/>
        <w:rPr>
          <w:rFonts w:ascii="Tahoma" w:hAnsi="Tahoma" w:cs="Tahoma"/>
          <w:color w:val="000000"/>
          <w:szCs w:val="20"/>
        </w:rPr>
      </w:pPr>
    </w:p>
    <w:p w:rsidR="0062533D" w:rsidRDefault="0062533D" w:rsidP="00C41200">
      <w:pPr>
        <w:tabs>
          <w:tab w:val="left" w:pos="-1440"/>
          <w:tab w:val="left" w:pos="0"/>
          <w:tab w:val="left" w:pos="720"/>
          <w:tab w:val="left" w:pos="756"/>
          <w:tab w:val="left" w:pos="1296"/>
          <w:tab w:val="left" w:pos="1440"/>
          <w:tab w:val="left" w:pos="2160"/>
          <w:tab w:val="left" w:pos="2880"/>
          <w:tab w:val="left" w:pos="4716"/>
          <w:tab w:val="left" w:pos="4986"/>
        </w:tabs>
        <w:jc w:val="both"/>
        <w:rPr>
          <w:rFonts w:ascii="Tahoma" w:hAnsi="Tahoma" w:cs="Tahoma"/>
          <w:b/>
          <w:color w:val="000000"/>
          <w:szCs w:val="20"/>
        </w:rPr>
      </w:pPr>
      <w:r>
        <w:rPr>
          <w:rFonts w:ascii="Tahoma" w:hAnsi="Tahoma" w:cs="Tahoma"/>
          <w:b/>
          <w:color w:val="000000"/>
          <w:szCs w:val="20"/>
        </w:rPr>
        <w:t>STAFF</w:t>
      </w:r>
      <w:r w:rsidR="00147195">
        <w:rPr>
          <w:rFonts w:ascii="Tahoma" w:hAnsi="Tahoma" w:cs="Tahoma"/>
          <w:b/>
          <w:color w:val="000000"/>
          <w:szCs w:val="20"/>
        </w:rPr>
        <w:t>:</w:t>
      </w:r>
    </w:p>
    <w:p w:rsidR="0062533D" w:rsidRPr="004D028A" w:rsidRDefault="0062533D" w:rsidP="00C41200">
      <w:pPr>
        <w:tabs>
          <w:tab w:val="left" w:pos="-1440"/>
          <w:tab w:val="left" w:pos="0"/>
          <w:tab w:val="left" w:pos="720"/>
          <w:tab w:val="left" w:pos="756"/>
          <w:tab w:val="left" w:pos="1296"/>
          <w:tab w:val="left" w:pos="1440"/>
          <w:tab w:val="left" w:pos="2160"/>
          <w:tab w:val="left" w:pos="2880"/>
          <w:tab w:val="left" w:pos="4716"/>
          <w:tab w:val="left" w:pos="4986"/>
        </w:tabs>
        <w:jc w:val="both"/>
        <w:rPr>
          <w:rFonts w:ascii="Tahoma" w:hAnsi="Tahoma" w:cs="Tahoma"/>
          <w:color w:val="000000"/>
          <w:szCs w:val="20"/>
        </w:rPr>
      </w:pPr>
      <w:r w:rsidRPr="004D028A">
        <w:rPr>
          <w:rFonts w:ascii="Tahoma" w:hAnsi="Tahoma" w:cs="Tahoma"/>
          <w:color w:val="000000"/>
          <w:szCs w:val="20"/>
        </w:rPr>
        <w:t>David J. Robertson, Executive Director</w:t>
      </w:r>
    </w:p>
    <w:p w:rsidR="0062533D" w:rsidRPr="004D028A" w:rsidRDefault="0062533D" w:rsidP="00C41200">
      <w:pPr>
        <w:tabs>
          <w:tab w:val="left" w:pos="-1440"/>
          <w:tab w:val="left" w:pos="0"/>
          <w:tab w:val="left" w:pos="720"/>
          <w:tab w:val="left" w:pos="756"/>
          <w:tab w:val="left" w:pos="1296"/>
          <w:tab w:val="left" w:pos="1440"/>
          <w:tab w:val="left" w:pos="2160"/>
          <w:tab w:val="left" w:pos="2880"/>
          <w:tab w:val="left" w:pos="4716"/>
          <w:tab w:val="left" w:pos="4986"/>
        </w:tabs>
        <w:jc w:val="both"/>
        <w:rPr>
          <w:rFonts w:ascii="Tahoma" w:hAnsi="Tahoma" w:cs="Tahoma"/>
          <w:color w:val="000000"/>
          <w:szCs w:val="20"/>
        </w:rPr>
      </w:pPr>
      <w:r w:rsidRPr="004D028A">
        <w:rPr>
          <w:rFonts w:ascii="Tahoma" w:hAnsi="Tahoma" w:cs="Tahoma"/>
          <w:color w:val="000000"/>
          <w:szCs w:val="20"/>
        </w:rPr>
        <w:t>Sharon Pandak, General Coun</w:t>
      </w:r>
      <w:r w:rsidR="00A63800" w:rsidRPr="004D028A">
        <w:rPr>
          <w:rFonts w:ascii="Tahoma" w:hAnsi="Tahoma" w:cs="Tahoma"/>
          <w:color w:val="000000"/>
          <w:szCs w:val="20"/>
        </w:rPr>
        <w:t>sel</w:t>
      </w:r>
    </w:p>
    <w:p w:rsidR="004C5963" w:rsidRPr="004D028A" w:rsidRDefault="004C5963" w:rsidP="00C41200">
      <w:pPr>
        <w:tabs>
          <w:tab w:val="left" w:pos="-1440"/>
          <w:tab w:val="left" w:pos="0"/>
          <w:tab w:val="left" w:pos="720"/>
          <w:tab w:val="left" w:pos="756"/>
          <w:tab w:val="left" w:pos="1296"/>
          <w:tab w:val="left" w:pos="1440"/>
          <w:tab w:val="left" w:pos="2160"/>
          <w:tab w:val="left" w:pos="2880"/>
          <w:tab w:val="left" w:pos="4716"/>
          <w:tab w:val="left" w:pos="4986"/>
        </w:tabs>
        <w:jc w:val="both"/>
        <w:rPr>
          <w:rFonts w:ascii="Tahoma" w:hAnsi="Tahoma" w:cs="Tahoma"/>
          <w:color w:val="000000"/>
          <w:szCs w:val="20"/>
        </w:rPr>
      </w:pPr>
      <w:r w:rsidRPr="004D028A">
        <w:rPr>
          <w:rFonts w:ascii="Tahoma" w:hAnsi="Tahoma" w:cs="Tahoma"/>
          <w:color w:val="000000"/>
          <w:szCs w:val="20"/>
        </w:rPr>
        <w:t xml:space="preserve">Nicole Hange, </w:t>
      </w:r>
      <w:r w:rsidR="00CA57B2" w:rsidRPr="004D028A">
        <w:rPr>
          <w:rFonts w:ascii="Tahoma" w:hAnsi="Tahoma" w:cs="Tahoma"/>
          <w:color w:val="000000"/>
          <w:szCs w:val="20"/>
        </w:rPr>
        <w:t>Government Relations Coordinator</w:t>
      </w:r>
    </w:p>
    <w:p w:rsidR="0021641C" w:rsidRPr="004D028A" w:rsidRDefault="0021641C" w:rsidP="00C41200">
      <w:pPr>
        <w:tabs>
          <w:tab w:val="left" w:pos="-1440"/>
          <w:tab w:val="left" w:pos="0"/>
          <w:tab w:val="left" w:pos="720"/>
          <w:tab w:val="left" w:pos="756"/>
          <w:tab w:val="left" w:pos="1296"/>
          <w:tab w:val="left" w:pos="1440"/>
          <w:tab w:val="left" w:pos="2160"/>
          <w:tab w:val="left" w:pos="2880"/>
          <w:tab w:val="left" w:pos="4716"/>
          <w:tab w:val="left" w:pos="4986"/>
        </w:tabs>
        <w:jc w:val="both"/>
        <w:rPr>
          <w:rFonts w:ascii="Tahoma" w:hAnsi="Tahoma" w:cs="Tahoma"/>
          <w:color w:val="000000"/>
          <w:szCs w:val="20"/>
        </w:rPr>
      </w:pPr>
      <w:r w:rsidRPr="004D028A">
        <w:rPr>
          <w:rFonts w:ascii="Tahoma" w:hAnsi="Tahoma" w:cs="Tahoma"/>
          <w:color w:val="000000"/>
          <w:szCs w:val="20"/>
        </w:rPr>
        <w:t>Barbara J. Chapman, Executive Board Secretary</w:t>
      </w:r>
    </w:p>
    <w:p w:rsidR="0021641C" w:rsidRDefault="0021641C" w:rsidP="00C41200">
      <w:pPr>
        <w:tabs>
          <w:tab w:val="left" w:pos="-1440"/>
          <w:tab w:val="left" w:pos="0"/>
          <w:tab w:val="left" w:pos="720"/>
          <w:tab w:val="left" w:pos="756"/>
          <w:tab w:val="left" w:pos="1296"/>
          <w:tab w:val="left" w:pos="1440"/>
          <w:tab w:val="left" w:pos="2160"/>
          <w:tab w:val="left" w:pos="2880"/>
          <w:tab w:val="left" w:pos="4716"/>
          <w:tab w:val="left" w:pos="4986"/>
        </w:tabs>
        <w:jc w:val="both"/>
        <w:rPr>
          <w:rFonts w:ascii="Tahoma" w:hAnsi="Tahoma" w:cs="Tahoma"/>
          <w:b/>
          <w:color w:val="000000"/>
          <w:szCs w:val="20"/>
        </w:rPr>
      </w:pPr>
    </w:p>
    <w:p w:rsidR="0021641C" w:rsidRDefault="0021641C" w:rsidP="00C41200">
      <w:pPr>
        <w:tabs>
          <w:tab w:val="left" w:pos="-1440"/>
          <w:tab w:val="left" w:pos="0"/>
          <w:tab w:val="left" w:pos="720"/>
          <w:tab w:val="left" w:pos="756"/>
          <w:tab w:val="left" w:pos="1296"/>
          <w:tab w:val="left" w:pos="1440"/>
          <w:tab w:val="left" w:pos="2160"/>
          <w:tab w:val="left" w:pos="2880"/>
          <w:tab w:val="left" w:pos="4716"/>
          <w:tab w:val="left" w:pos="4986"/>
        </w:tabs>
        <w:jc w:val="both"/>
        <w:rPr>
          <w:rFonts w:ascii="Tahoma" w:hAnsi="Tahoma" w:cs="Tahoma"/>
          <w:b/>
          <w:color w:val="000000"/>
          <w:szCs w:val="20"/>
        </w:rPr>
      </w:pPr>
      <w:r>
        <w:rPr>
          <w:rFonts w:ascii="Tahoma" w:hAnsi="Tahoma" w:cs="Tahoma"/>
          <w:b/>
          <w:color w:val="000000"/>
          <w:szCs w:val="20"/>
        </w:rPr>
        <w:t>GUESTS</w:t>
      </w:r>
      <w:r w:rsidR="00147195">
        <w:rPr>
          <w:rFonts w:ascii="Tahoma" w:hAnsi="Tahoma" w:cs="Tahoma"/>
          <w:b/>
          <w:color w:val="000000"/>
          <w:szCs w:val="20"/>
        </w:rPr>
        <w:t>:</w:t>
      </w:r>
    </w:p>
    <w:p w:rsidR="00034381" w:rsidRPr="004D028A" w:rsidRDefault="00034381" w:rsidP="00C41200">
      <w:pPr>
        <w:tabs>
          <w:tab w:val="left" w:pos="-1440"/>
          <w:tab w:val="left" w:pos="0"/>
          <w:tab w:val="left" w:pos="720"/>
          <w:tab w:val="left" w:pos="756"/>
          <w:tab w:val="left" w:pos="1296"/>
          <w:tab w:val="left" w:pos="1440"/>
          <w:tab w:val="left" w:pos="2160"/>
          <w:tab w:val="left" w:pos="2880"/>
          <w:tab w:val="left" w:pos="4716"/>
          <w:tab w:val="left" w:pos="4986"/>
        </w:tabs>
        <w:jc w:val="both"/>
        <w:rPr>
          <w:rFonts w:ascii="Tahoma" w:hAnsi="Tahoma" w:cs="Tahoma"/>
          <w:color w:val="000000"/>
          <w:szCs w:val="20"/>
        </w:rPr>
      </w:pPr>
      <w:r w:rsidRPr="004D028A">
        <w:rPr>
          <w:rFonts w:ascii="Tahoma" w:hAnsi="Tahoma" w:cs="Tahoma"/>
          <w:color w:val="000000"/>
          <w:szCs w:val="20"/>
        </w:rPr>
        <w:t>Dominick Murray, Deputy Secretary for Business and Economic Development, Maryland</w:t>
      </w:r>
    </w:p>
    <w:p w:rsidR="00034381" w:rsidRPr="004D028A" w:rsidRDefault="00034381" w:rsidP="00C41200">
      <w:pPr>
        <w:tabs>
          <w:tab w:val="left" w:pos="-1440"/>
          <w:tab w:val="left" w:pos="0"/>
          <w:tab w:val="left" w:pos="720"/>
          <w:tab w:val="left" w:pos="756"/>
          <w:tab w:val="left" w:pos="1296"/>
          <w:tab w:val="left" w:pos="1440"/>
          <w:tab w:val="left" w:pos="2160"/>
          <w:tab w:val="left" w:pos="2880"/>
          <w:tab w:val="left" w:pos="4716"/>
          <w:tab w:val="left" w:pos="4986"/>
        </w:tabs>
        <w:jc w:val="both"/>
        <w:rPr>
          <w:rFonts w:ascii="Tahoma" w:hAnsi="Tahoma" w:cs="Tahoma"/>
          <w:color w:val="000000"/>
          <w:szCs w:val="20"/>
        </w:rPr>
      </w:pPr>
      <w:r w:rsidRPr="004D028A">
        <w:rPr>
          <w:rFonts w:ascii="Tahoma" w:hAnsi="Tahoma" w:cs="Tahoma"/>
          <w:color w:val="000000"/>
          <w:szCs w:val="20"/>
        </w:rPr>
        <w:t>Brian Kenner, Office of the Deputy Mayor for Planning and Economic Development, D.C.</w:t>
      </w:r>
    </w:p>
    <w:p w:rsidR="00034381" w:rsidRPr="004D028A" w:rsidRDefault="00034381" w:rsidP="00C41200">
      <w:pPr>
        <w:tabs>
          <w:tab w:val="left" w:pos="-1440"/>
          <w:tab w:val="left" w:pos="0"/>
          <w:tab w:val="left" w:pos="720"/>
          <w:tab w:val="left" w:pos="756"/>
          <w:tab w:val="left" w:pos="1296"/>
          <w:tab w:val="left" w:pos="1440"/>
          <w:tab w:val="left" w:pos="2160"/>
          <w:tab w:val="left" w:pos="2880"/>
          <w:tab w:val="left" w:pos="4716"/>
          <w:tab w:val="left" w:pos="4986"/>
        </w:tabs>
        <w:jc w:val="both"/>
        <w:rPr>
          <w:rFonts w:ascii="Tahoma" w:hAnsi="Tahoma" w:cs="Tahoma"/>
          <w:color w:val="000000"/>
          <w:szCs w:val="20"/>
        </w:rPr>
      </w:pPr>
      <w:r w:rsidRPr="004D028A">
        <w:rPr>
          <w:rFonts w:ascii="Tahoma" w:hAnsi="Tahoma" w:cs="Tahoma"/>
          <w:color w:val="000000"/>
          <w:szCs w:val="20"/>
        </w:rPr>
        <w:t>Tom Flynn, Economic Development Director, Loudoun County</w:t>
      </w:r>
    </w:p>
    <w:p w:rsidR="00034381" w:rsidRPr="004D028A" w:rsidRDefault="00034381" w:rsidP="00C41200">
      <w:pPr>
        <w:tabs>
          <w:tab w:val="left" w:pos="-1440"/>
          <w:tab w:val="left" w:pos="0"/>
          <w:tab w:val="left" w:pos="720"/>
          <w:tab w:val="left" w:pos="756"/>
          <w:tab w:val="left" w:pos="1296"/>
          <w:tab w:val="left" w:pos="1440"/>
          <w:tab w:val="left" w:pos="2160"/>
          <w:tab w:val="left" w:pos="2880"/>
          <w:tab w:val="left" w:pos="4716"/>
          <w:tab w:val="left" w:pos="4986"/>
        </w:tabs>
        <w:jc w:val="both"/>
        <w:rPr>
          <w:rFonts w:ascii="Tahoma" w:hAnsi="Tahoma" w:cs="Tahoma"/>
          <w:color w:val="000000"/>
          <w:szCs w:val="20"/>
        </w:rPr>
      </w:pPr>
      <w:r w:rsidRPr="004D028A">
        <w:rPr>
          <w:rFonts w:ascii="Tahoma" w:hAnsi="Tahoma" w:cs="Tahoma"/>
          <w:color w:val="000000"/>
          <w:szCs w:val="20"/>
        </w:rPr>
        <w:t>Terry Holzheimer, Economic Development Director, Arlington County</w:t>
      </w:r>
    </w:p>
    <w:p w:rsidR="00034381" w:rsidRPr="004D028A" w:rsidRDefault="00034381" w:rsidP="00C41200">
      <w:pPr>
        <w:tabs>
          <w:tab w:val="left" w:pos="-1440"/>
          <w:tab w:val="left" w:pos="0"/>
          <w:tab w:val="left" w:pos="720"/>
          <w:tab w:val="left" w:pos="756"/>
          <w:tab w:val="left" w:pos="1296"/>
          <w:tab w:val="left" w:pos="1440"/>
          <w:tab w:val="left" w:pos="2160"/>
          <w:tab w:val="left" w:pos="2880"/>
          <w:tab w:val="left" w:pos="4716"/>
          <w:tab w:val="left" w:pos="4986"/>
        </w:tabs>
        <w:jc w:val="both"/>
        <w:rPr>
          <w:rFonts w:ascii="Tahoma" w:hAnsi="Tahoma" w:cs="Tahoma"/>
          <w:color w:val="000000"/>
          <w:szCs w:val="20"/>
        </w:rPr>
      </w:pPr>
      <w:r w:rsidRPr="004D028A">
        <w:rPr>
          <w:rFonts w:ascii="Tahoma" w:hAnsi="Tahoma" w:cs="Tahoma"/>
          <w:color w:val="000000"/>
          <w:szCs w:val="20"/>
        </w:rPr>
        <w:t>Steve Silverman, Economic Development Director, Montgomery County</w:t>
      </w:r>
    </w:p>
    <w:p w:rsidR="00034381" w:rsidRPr="004D028A" w:rsidRDefault="00034381" w:rsidP="00C41200">
      <w:pPr>
        <w:tabs>
          <w:tab w:val="left" w:pos="-1440"/>
          <w:tab w:val="left" w:pos="0"/>
          <w:tab w:val="left" w:pos="720"/>
          <w:tab w:val="left" w:pos="756"/>
          <w:tab w:val="left" w:pos="1296"/>
          <w:tab w:val="left" w:pos="1440"/>
          <w:tab w:val="left" w:pos="2160"/>
          <w:tab w:val="left" w:pos="2880"/>
          <w:tab w:val="left" w:pos="4716"/>
          <w:tab w:val="left" w:pos="4986"/>
        </w:tabs>
        <w:jc w:val="both"/>
        <w:rPr>
          <w:rFonts w:ascii="Tahoma" w:hAnsi="Tahoma" w:cs="Tahoma"/>
          <w:color w:val="000000"/>
          <w:szCs w:val="20"/>
        </w:rPr>
      </w:pPr>
      <w:r w:rsidRPr="004D028A">
        <w:rPr>
          <w:rFonts w:ascii="Tahoma" w:hAnsi="Tahoma" w:cs="Tahoma"/>
          <w:color w:val="000000"/>
          <w:szCs w:val="20"/>
        </w:rPr>
        <w:t>Gene Lauer, Economic Development Director, Charles County</w:t>
      </w:r>
    </w:p>
    <w:p w:rsidR="0062533D" w:rsidRPr="004D028A" w:rsidRDefault="00034381" w:rsidP="00C41200">
      <w:pPr>
        <w:tabs>
          <w:tab w:val="left" w:pos="-1440"/>
          <w:tab w:val="left" w:pos="0"/>
          <w:tab w:val="left" w:pos="720"/>
          <w:tab w:val="left" w:pos="756"/>
          <w:tab w:val="left" w:pos="1296"/>
          <w:tab w:val="left" w:pos="1440"/>
          <w:tab w:val="left" w:pos="2160"/>
          <w:tab w:val="left" w:pos="2880"/>
          <w:tab w:val="left" w:pos="4716"/>
          <w:tab w:val="left" w:pos="4986"/>
        </w:tabs>
        <w:jc w:val="both"/>
        <w:rPr>
          <w:rFonts w:ascii="Tahoma" w:hAnsi="Tahoma" w:cs="Tahoma"/>
          <w:szCs w:val="20"/>
        </w:rPr>
      </w:pPr>
      <w:r w:rsidRPr="004D028A">
        <w:rPr>
          <w:rFonts w:ascii="Tahoma" w:hAnsi="Tahoma" w:cs="Tahoma"/>
          <w:color w:val="000000"/>
          <w:szCs w:val="20"/>
        </w:rPr>
        <w:t>Todd M. Turner, City of Bowie Council Member and Chairman, Transportation Planning Board</w:t>
      </w:r>
    </w:p>
    <w:p w:rsidR="0062533D" w:rsidRDefault="0062533D" w:rsidP="00C41200">
      <w:pPr>
        <w:tabs>
          <w:tab w:val="left" w:pos="-1440"/>
          <w:tab w:val="left" w:pos="0"/>
          <w:tab w:val="left" w:pos="720"/>
          <w:tab w:val="left" w:pos="756"/>
          <w:tab w:val="left" w:pos="1296"/>
          <w:tab w:val="left" w:pos="1440"/>
          <w:tab w:val="left" w:pos="2160"/>
          <w:tab w:val="left" w:pos="2880"/>
          <w:tab w:val="left" w:pos="4716"/>
          <w:tab w:val="left" w:pos="4986"/>
        </w:tabs>
        <w:jc w:val="both"/>
        <w:rPr>
          <w:rFonts w:ascii="Comic Sans MS" w:hAnsi="Comic Sans MS" w:cs="Tahoma"/>
          <w:b/>
          <w:szCs w:val="20"/>
        </w:rPr>
      </w:pPr>
      <w:r w:rsidRPr="008A6F29">
        <w:rPr>
          <w:rFonts w:ascii="Comic Sans MS" w:hAnsi="Comic Sans MS" w:cs="Tahoma"/>
          <w:b/>
          <w:szCs w:val="20"/>
        </w:rPr>
        <w:t>- - - - - - - - - - - - -</w:t>
      </w:r>
      <w:r>
        <w:rPr>
          <w:rFonts w:ascii="Comic Sans MS" w:hAnsi="Comic Sans MS" w:cs="Tahoma"/>
          <w:b/>
          <w:szCs w:val="20"/>
        </w:rPr>
        <w:t xml:space="preserve"> - - - - - - - - - - - </w:t>
      </w:r>
      <w:r w:rsidRPr="008A6F29">
        <w:rPr>
          <w:rFonts w:ascii="Comic Sans MS" w:hAnsi="Comic Sans MS" w:cs="Tahoma"/>
          <w:b/>
          <w:szCs w:val="20"/>
        </w:rPr>
        <w:t>-</w:t>
      </w:r>
      <w:r>
        <w:rPr>
          <w:rFonts w:ascii="Comic Sans MS" w:hAnsi="Comic Sans MS" w:cs="Tahoma"/>
          <w:b/>
          <w:szCs w:val="20"/>
        </w:rPr>
        <w:t xml:space="preserve"> - - -</w:t>
      </w:r>
    </w:p>
    <w:p w:rsidR="0062533D" w:rsidRDefault="0062533D" w:rsidP="00C41200">
      <w:pPr>
        <w:tabs>
          <w:tab w:val="left" w:pos="-1440"/>
          <w:tab w:val="left" w:pos="0"/>
          <w:tab w:val="left" w:pos="720"/>
          <w:tab w:val="left" w:pos="756"/>
          <w:tab w:val="left" w:pos="1296"/>
          <w:tab w:val="left" w:pos="1440"/>
          <w:tab w:val="left" w:pos="2160"/>
          <w:tab w:val="left" w:pos="2880"/>
          <w:tab w:val="left" w:pos="4716"/>
          <w:tab w:val="left" w:pos="4986"/>
        </w:tabs>
        <w:jc w:val="both"/>
        <w:rPr>
          <w:rFonts w:ascii="Tahoma" w:hAnsi="Tahoma" w:cs="Tahoma"/>
          <w:b/>
          <w:color w:val="000000"/>
          <w:szCs w:val="20"/>
        </w:rPr>
      </w:pPr>
    </w:p>
    <w:p w:rsidR="0062533D" w:rsidRDefault="0062533D" w:rsidP="00C41200">
      <w:pPr>
        <w:tabs>
          <w:tab w:val="left" w:pos="540"/>
          <w:tab w:val="left" w:pos="1080"/>
          <w:tab w:val="left" w:pos="1620"/>
          <w:tab w:val="left" w:pos="2160"/>
          <w:tab w:val="left" w:pos="2880"/>
          <w:tab w:val="left" w:pos="4140"/>
        </w:tabs>
        <w:jc w:val="both"/>
        <w:rPr>
          <w:rFonts w:ascii="Tahoma" w:hAnsi="Tahoma" w:cs="Tahoma"/>
          <w:b/>
          <w:color w:val="000000"/>
          <w:szCs w:val="20"/>
        </w:rPr>
      </w:pPr>
      <w:r>
        <w:rPr>
          <w:rFonts w:ascii="Tahoma" w:hAnsi="Tahoma" w:cs="Tahoma"/>
          <w:b/>
          <w:color w:val="000000"/>
          <w:szCs w:val="20"/>
        </w:rPr>
        <w:t>1.</w:t>
      </w:r>
      <w:r>
        <w:rPr>
          <w:rFonts w:ascii="Tahoma" w:hAnsi="Tahoma" w:cs="Tahoma"/>
          <w:b/>
          <w:color w:val="000000"/>
          <w:szCs w:val="20"/>
        </w:rPr>
        <w:tab/>
        <w:t>CALL TO ORDER AND PLEDGE OF ALLEGIANCE</w:t>
      </w:r>
    </w:p>
    <w:p w:rsidR="0062533D" w:rsidRDefault="0062533D" w:rsidP="00C41200">
      <w:pPr>
        <w:tabs>
          <w:tab w:val="left" w:pos="-1440"/>
          <w:tab w:val="left" w:pos="540"/>
          <w:tab w:val="left" w:pos="1080"/>
          <w:tab w:val="left" w:pos="1620"/>
          <w:tab w:val="left" w:pos="2160"/>
          <w:tab w:val="left" w:pos="2880"/>
          <w:tab w:val="left" w:pos="4050"/>
        </w:tabs>
        <w:jc w:val="both"/>
        <w:rPr>
          <w:rFonts w:ascii="Tahoma" w:hAnsi="Tahoma" w:cs="Tahoma"/>
          <w:b/>
          <w:color w:val="000000"/>
          <w:szCs w:val="20"/>
        </w:rPr>
      </w:pPr>
    </w:p>
    <w:p w:rsidR="0062533D" w:rsidRPr="0062533D" w:rsidRDefault="001A7F11" w:rsidP="00C41200">
      <w:pPr>
        <w:tabs>
          <w:tab w:val="left" w:pos="-1440"/>
          <w:tab w:val="left" w:pos="540"/>
          <w:tab w:val="left" w:pos="1080"/>
          <w:tab w:val="left" w:pos="1620"/>
          <w:tab w:val="left" w:pos="2160"/>
          <w:tab w:val="left" w:pos="2880"/>
          <w:tab w:val="left" w:pos="4050"/>
        </w:tabs>
        <w:jc w:val="both"/>
        <w:rPr>
          <w:rFonts w:ascii="Tahoma" w:hAnsi="Tahoma" w:cs="Tahoma"/>
          <w:color w:val="000000"/>
          <w:szCs w:val="20"/>
        </w:rPr>
      </w:pPr>
      <w:r>
        <w:rPr>
          <w:rFonts w:ascii="Tahoma" w:hAnsi="Tahoma" w:cs="Tahoma"/>
          <w:color w:val="000000"/>
          <w:szCs w:val="20"/>
        </w:rPr>
        <w:tab/>
      </w:r>
      <w:r w:rsidR="0062533D" w:rsidRPr="0062533D">
        <w:rPr>
          <w:rFonts w:ascii="Tahoma" w:hAnsi="Tahoma" w:cs="Tahoma"/>
          <w:color w:val="000000"/>
          <w:szCs w:val="20"/>
        </w:rPr>
        <w:t xml:space="preserve">Chairman Principi called the meeting to order at 12:00 </w:t>
      </w:r>
      <w:r w:rsidR="006318D7">
        <w:rPr>
          <w:rFonts w:ascii="Tahoma" w:hAnsi="Tahoma" w:cs="Tahoma"/>
          <w:color w:val="000000"/>
          <w:szCs w:val="20"/>
        </w:rPr>
        <w:t xml:space="preserve">p.m. and led those present in the Pledge of Allegiance.  </w:t>
      </w:r>
    </w:p>
    <w:p w:rsidR="0062533D" w:rsidRPr="0062533D" w:rsidRDefault="0062533D" w:rsidP="00C41200">
      <w:pPr>
        <w:tabs>
          <w:tab w:val="left" w:pos="-1440"/>
          <w:tab w:val="left" w:pos="540"/>
          <w:tab w:val="left" w:pos="1080"/>
          <w:tab w:val="left" w:pos="1620"/>
          <w:tab w:val="left" w:pos="2160"/>
          <w:tab w:val="left" w:pos="2880"/>
          <w:tab w:val="left" w:pos="4050"/>
        </w:tabs>
        <w:jc w:val="both"/>
        <w:rPr>
          <w:rFonts w:ascii="Tahoma" w:hAnsi="Tahoma" w:cs="Tahoma"/>
          <w:color w:val="000000"/>
          <w:szCs w:val="20"/>
        </w:rPr>
      </w:pPr>
    </w:p>
    <w:p w:rsidR="0062533D" w:rsidRDefault="0062533D" w:rsidP="00C41200">
      <w:pPr>
        <w:tabs>
          <w:tab w:val="left" w:pos="540"/>
          <w:tab w:val="left" w:pos="1080"/>
          <w:tab w:val="left" w:pos="1620"/>
          <w:tab w:val="left" w:pos="2160"/>
          <w:tab w:val="left" w:pos="2880"/>
          <w:tab w:val="left" w:pos="4140"/>
        </w:tabs>
        <w:jc w:val="both"/>
        <w:rPr>
          <w:rFonts w:ascii="Tahoma" w:hAnsi="Tahoma" w:cs="Tahoma"/>
          <w:b/>
          <w:color w:val="000000"/>
          <w:szCs w:val="20"/>
        </w:rPr>
      </w:pPr>
      <w:r>
        <w:rPr>
          <w:rFonts w:ascii="Tahoma" w:hAnsi="Tahoma" w:cs="Tahoma"/>
          <w:b/>
          <w:color w:val="000000"/>
          <w:szCs w:val="20"/>
        </w:rPr>
        <w:t xml:space="preserve"> </w:t>
      </w:r>
      <w:r>
        <w:rPr>
          <w:rFonts w:ascii="Tahoma" w:hAnsi="Tahoma" w:cs="Tahoma"/>
          <w:b/>
          <w:color w:val="000000"/>
          <w:szCs w:val="20"/>
        </w:rPr>
        <w:tab/>
      </w:r>
      <w:r>
        <w:rPr>
          <w:rFonts w:ascii="Tahoma" w:hAnsi="Tahoma" w:cs="Tahoma"/>
          <w:b/>
          <w:color w:val="000000"/>
          <w:szCs w:val="20"/>
        </w:rPr>
        <w:tab/>
      </w:r>
      <w:r>
        <w:rPr>
          <w:rFonts w:ascii="Tahoma" w:hAnsi="Tahoma" w:cs="Tahoma"/>
          <w:b/>
          <w:color w:val="000000"/>
          <w:szCs w:val="20"/>
        </w:rPr>
        <w:tab/>
      </w:r>
      <w:r>
        <w:rPr>
          <w:rFonts w:ascii="Tahoma" w:hAnsi="Tahoma" w:cs="Tahoma"/>
          <w:b/>
          <w:color w:val="000000"/>
          <w:szCs w:val="20"/>
        </w:rPr>
        <w:tab/>
      </w:r>
    </w:p>
    <w:p w:rsidR="0062533D" w:rsidRDefault="0062533D" w:rsidP="00C41200">
      <w:pPr>
        <w:tabs>
          <w:tab w:val="left" w:pos="540"/>
          <w:tab w:val="left" w:pos="1080"/>
          <w:tab w:val="left" w:pos="1620"/>
          <w:tab w:val="left" w:pos="2160"/>
          <w:tab w:val="left" w:pos="2880"/>
          <w:tab w:val="left" w:pos="4140"/>
        </w:tabs>
        <w:jc w:val="both"/>
        <w:rPr>
          <w:rFonts w:ascii="Tahoma" w:hAnsi="Tahoma" w:cs="Tahoma"/>
          <w:b/>
          <w:color w:val="000000"/>
          <w:szCs w:val="20"/>
        </w:rPr>
      </w:pPr>
      <w:r>
        <w:rPr>
          <w:rFonts w:ascii="Tahoma" w:hAnsi="Tahoma" w:cs="Tahoma"/>
          <w:b/>
          <w:color w:val="000000"/>
          <w:szCs w:val="20"/>
        </w:rPr>
        <w:t>2.</w:t>
      </w:r>
      <w:r>
        <w:rPr>
          <w:rFonts w:ascii="Tahoma" w:hAnsi="Tahoma" w:cs="Tahoma"/>
          <w:b/>
          <w:color w:val="000000"/>
          <w:szCs w:val="20"/>
        </w:rPr>
        <w:tab/>
        <w:t>CHAIRMAN’S  ANNOUNCEMENTS</w:t>
      </w:r>
    </w:p>
    <w:p w:rsidR="0062533D" w:rsidRDefault="0062533D" w:rsidP="00C41200">
      <w:pPr>
        <w:tabs>
          <w:tab w:val="left" w:pos="-1440"/>
          <w:tab w:val="left" w:pos="540"/>
          <w:tab w:val="left" w:pos="1080"/>
          <w:tab w:val="left" w:pos="1620"/>
          <w:tab w:val="left" w:pos="2160"/>
          <w:tab w:val="left" w:pos="2880"/>
          <w:tab w:val="left" w:pos="4320"/>
        </w:tabs>
        <w:jc w:val="both"/>
        <w:rPr>
          <w:rFonts w:ascii="Tahoma" w:hAnsi="Tahoma" w:cs="Tahoma"/>
          <w:b/>
          <w:color w:val="000000"/>
          <w:szCs w:val="20"/>
        </w:rPr>
      </w:pPr>
    </w:p>
    <w:p w:rsidR="0062533D" w:rsidRPr="0062533D" w:rsidRDefault="001A7F11" w:rsidP="00C41200">
      <w:pPr>
        <w:tabs>
          <w:tab w:val="left" w:pos="-1440"/>
          <w:tab w:val="left" w:pos="540"/>
          <w:tab w:val="left" w:pos="1080"/>
          <w:tab w:val="left" w:pos="1620"/>
          <w:tab w:val="left" w:pos="2160"/>
          <w:tab w:val="left" w:pos="2880"/>
          <w:tab w:val="left" w:pos="4320"/>
        </w:tabs>
        <w:jc w:val="both"/>
        <w:rPr>
          <w:rFonts w:ascii="Tahoma" w:hAnsi="Tahoma" w:cs="Tahoma"/>
          <w:color w:val="000000"/>
          <w:szCs w:val="20"/>
        </w:rPr>
      </w:pPr>
      <w:r>
        <w:rPr>
          <w:rFonts w:ascii="Tahoma" w:hAnsi="Tahoma" w:cs="Tahoma"/>
          <w:color w:val="000000"/>
          <w:szCs w:val="20"/>
        </w:rPr>
        <w:tab/>
      </w:r>
      <w:r w:rsidR="0062533D" w:rsidRPr="0062533D">
        <w:rPr>
          <w:rFonts w:ascii="Tahoma" w:hAnsi="Tahoma" w:cs="Tahoma"/>
          <w:color w:val="000000"/>
          <w:szCs w:val="20"/>
        </w:rPr>
        <w:t xml:space="preserve">Chairman Principi </w:t>
      </w:r>
      <w:r w:rsidR="00034381">
        <w:rPr>
          <w:rFonts w:ascii="Tahoma" w:hAnsi="Tahoma" w:cs="Tahoma"/>
          <w:color w:val="000000"/>
          <w:szCs w:val="20"/>
        </w:rPr>
        <w:t xml:space="preserve">introduced and welcomed Christopher K. Murphy, </w:t>
      </w:r>
      <w:r w:rsidR="00A63BB5">
        <w:rPr>
          <w:rFonts w:ascii="Tahoma" w:hAnsi="Tahoma" w:cs="Tahoma"/>
          <w:color w:val="000000"/>
          <w:szCs w:val="20"/>
        </w:rPr>
        <w:t>who will be attending COG Board meetings as Mayor Vincent Gray’s alternate</w:t>
      </w:r>
      <w:r w:rsidR="00140B6D">
        <w:rPr>
          <w:rFonts w:ascii="Tahoma" w:hAnsi="Tahoma" w:cs="Tahoma"/>
          <w:color w:val="000000"/>
          <w:szCs w:val="20"/>
        </w:rPr>
        <w:t xml:space="preserve"> going forward.  </w:t>
      </w:r>
      <w:r w:rsidR="00CA57B2">
        <w:rPr>
          <w:rFonts w:ascii="Tahoma" w:hAnsi="Tahoma" w:cs="Tahoma"/>
          <w:color w:val="000000"/>
          <w:szCs w:val="20"/>
        </w:rPr>
        <w:t xml:space="preserve">Mr. Murphy </w:t>
      </w:r>
      <w:r w:rsidR="005C157F">
        <w:rPr>
          <w:rFonts w:ascii="Tahoma" w:hAnsi="Tahoma" w:cs="Tahoma"/>
          <w:color w:val="000000"/>
          <w:szCs w:val="20"/>
        </w:rPr>
        <w:t xml:space="preserve">has </w:t>
      </w:r>
      <w:r w:rsidR="00CA57B2">
        <w:rPr>
          <w:rFonts w:ascii="Tahoma" w:hAnsi="Tahoma" w:cs="Tahoma"/>
          <w:color w:val="000000"/>
          <w:szCs w:val="20"/>
        </w:rPr>
        <w:t>serve</w:t>
      </w:r>
      <w:r w:rsidR="005C157F">
        <w:rPr>
          <w:rFonts w:ascii="Tahoma" w:hAnsi="Tahoma" w:cs="Tahoma"/>
          <w:color w:val="000000"/>
          <w:szCs w:val="20"/>
        </w:rPr>
        <w:t>d</w:t>
      </w:r>
      <w:r w:rsidR="00CA57B2">
        <w:rPr>
          <w:rFonts w:ascii="Tahoma" w:hAnsi="Tahoma" w:cs="Tahoma"/>
          <w:color w:val="000000"/>
          <w:szCs w:val="20"/>
        </w:rPr>
        <w:t xml:space="preserve"> as Chief of Staff in the Executive Office of the Mayor</w:t>
      </w:r>
      <w:r w:rsidR="005C157F">
        <w:rPr>
          <w:rFonts w:ascii="Tahoma" w:hAnsi="Tahoma" w:cs="Tahoma"/>
          <w:color w:val="000000"/>
          <w:szCs w:val="20"/>
        </w:rPr>
        <w:t xml:space="preserve"> since 2011</w:t>
      </w:r>
      <w:r w:rsidR="00CA57B2">
        <w:rPr>
          <w:rFonts w:ascii="Tahoma" w:hAnsi="Tahoma" w:cs="Tahoma"/>
          <w:color w:val="000000"/>
          <w:szCs w:val="20"/>
        </w:rPr>
        <w:t xml:space="preserve">.  He is an attorney </w:t>
      </w:r>
      <w:r>
        <w:rPr>
          <w:rFonts w:ascii="Tahoma" w:hAnsi="Tahoma" w:cs="Tahoma"/>
          <w:color w:val="000000"/>
          <w:szCs w:val="20"/>
        </w:rPr>
        <w:t xml:space="preserve">and Member of the District of Columbia and Massachusetts Bar Associations.  He graduated from Harvard University with a B.A. in American History with Honors and received his law degree from Georgetown University Law Center, J.D. with Honors.  His work experience since 1990 includes positions held </w:t>
      </w:r>
      <w:r w:rsidR="00CA57B2">
        <w:rPr>
          <w:rFonts w:ascii="Tahoma" w:hAnsi="Tahoma" w:cs="Tahoma"/>
          <w:color w:val="000000"/>
          <w:szCs w:val="20"/>
        </w:rPr>
        <w:t>in government</w:t>
      </w:r>
      <w:r>
        <w:rPr>
          <w:rFonts w:ascii="Tahoma" w:hAnsi="Tahoma" w:cs="Tahoma"/>
          <w:color w:val="000000"/>
          <w:szCs w:val="20"/>
        </w:rPr>
        <w:t xml:space="preserve">, corporate, and service organizations.  </w:t>
      </w:r>
      <w:r w:rsidR="00CA57B2">
        <w:rPr>
          <w:rFonts w:ascii="Tahoma" w:hAnsi="Tahoma" w:cs="Tahoma"/>
          <w:color w:val="000000"/>
          <w:szCs w:val="20"/>
        </w:rPr>
        <w:t xml:space="preserve"> </w:t>
      </w:r>
    </w:p>
    <w:p w:rsidR="0062533D" w:rsidRPr="0062533D" w:rsidRDefault="0062533D" w:rsidP="00C41200">
      <w:pPr>
        <w:tabs>
          <w:tab w:val="left" w:pos="-1440"/>
          <w:tab w:val="left" w:pos="540"/>
          <w:tab w:val="left" w:pos="1080"/>
          <w:tab w:val="left" w:pos="1620"/>
          <w:tab w:val="left" w:pos="1800"/>
          <w:tab w:val="left" w:pos="2160"/>
          <w:tab w:val="left" w:pos="2340"/>
          <w:tab w:val="left" w:pos="2790"/>
          <w:tab w:val="left" w:pos="2880"/>
          <w:tab w:val="left" w:pos="4320"/>
        </w:tabs>
        <w:ind w:left="540"/>
        <w:jc w:val="both"/>
        <w:rPr>
          <w:rFonts w:ascii="Tahoma" w:hAnsi="Tahoma" w:cs="Tahoma"/>
          <w:color w:val="000000"/>
          <w:szCs w:val="20"/>
        </w:rPr>
      </w:pPr>
    </w:p>
    <w:p w:rsidR="00282071" w:rsidRDefault="001A7F11" w:rsidP="00C41200">
      <w:pPr>
        <w:tabs>
          <w:tab w:val="left" w:pos="-1440"/>
          <w:tab w:val="left" w:pos="0"/>
          <w:tab w:val="left" w:pos="540"/>
          <w:tab w:val="left" w:pos="1080"/>
          <w:tab w:val="left" w:pos="1620"/>
          <w:tab w:val="left" w:pos="2160"/>
          <w:tab w:val="left" w:pos="2520"/>
          <w:tab w:val="left" w:pos="2880"/>
          <w:tab w:val="left" w:pos="4320"/>
          <w:tab w:val="left" w:pos="4950"/>
        </w:tabs>
        <w:jc w:val="both"/>
        <w:rPr>
          <w:rFonts w:ascii="Tahoma" w:hAnsi="Tahoma" w:cs="Tahoma"/>
          <w:color w:val="000000"/>
          <w:szCs w:val="20"/>
        </w:rPr>
      </w:pPr>
      <w:r>
        <w:rPr>
          <w:rFonts w:ascii="Tahoma" w:hAnsi="Tahoma" w:cs="Tahoma"/>
          <w:color w:val="000000"/>
          <w:szCs w:val="20"/>
        </w:rPr>
        <w:tab/>
      </w:r>
      <w:r w:rsidR="00140B6D">
        <w:rPr>
          <w:rFonts w:ascii="Tahoma" w:hAnsi="Tahoma" w:cs="Tahoma"/>
          <w:color w:val="000000"/>
          <w:szCs w:val="20"/>
        </w:rPr>
        <w:t xml:space="preserve">The Chairman reminded </w:t>
      </w:r>
      <w:r w:rsidR="00B0293A">
        <w:rPr>
          <w:rFonts w:ascii="Tahoma" w:hAnsi="Tahoma" w:cs="Tahoma"/>
          <w:color w:val="000000"/>
          <w:szCs w:val="20"/>
        </w:rPr>
        <w:t xml:space="preserve">Board Members that </w:t>
      </w:r>
      <w:r w:rsidR="00CD016A">
        <w:rPr>
          <w:rFonts w:ascii="Tahoma" w:hAnsi="Tahoma" w:cs="Tahoma"/>
          <w:color w:val="000000"/>
          <w:szCs w:val="20"/>
        </w:rPr>
        <w:t xml:space="preserve">Our Nation’s Capital is </w:t>
      </w:r>
      <w:r w:rsidR="00140B6D">
        <w:rPr>
          <w:rFonts w:ascii="Tahoma" w:hAnsi="Tahoma" w:cs="Tahoma"/>
          <w:color w:val="000000"/>
          <w:szCs w:val="20"/>
        </w:rPr>
        <w:t xml:space="preserve">hosting a </w:t>
      </w:r>
      <w:r w:rsidR="00CD016A">
        <w:rPr>
          <w:rFonts w:ascii="Tahoma" w:hAnsi="Tahoma" w:cs="Tahoma"/>
          <w:color w:val="000000"/>
          <w:szCs w:val="20"/>
        </w:rPr>
        <w:t>forum</w:t>
      </w:r>
      <w:r w:rsidR="00140B6D">
        <w:rPr>
          <w:rFonts w:ascii="Tahoma" w:hAnsi="Tahoma" w:cs="Tahoma"/>
          <w:color w:val="000000"/>
          <w:szCs w:val="20"/>
        </w:rPr>
        <w:t xml:space="preserve"> on Infrastructure Banks in Metropolitan Washington on April 17, 2012,</w:t>
      </w:r>
      <w:r w:rsidR="00CD016A">
        <w:rPr>
          <w:rFonts w:ascii="Tahoma" w:hAnsi="Tahoma" w:cs="Tahoma"/>
          <w:color w:val="000000"/>
          <w:szCs w:val="20"/>
        </w:rPr>
        <w:t xml:space="preserve"> </w:t>
      </w:r>
      <w:r w:rsidR="00140B6D">
        <w:rPr>
          <w:rFonts w:ascii="Tahoma" w:hAnsi="Tahoma" w:cs="Tahoma"/>
          <w:color w:val="000000"/>
          <w:szCs w:val="20"/>
        </w:rPr>
        <w:t>at George Mason University’s Arlington Campus on how we can address our transpor</w:t>
      </w:r>
      <w:r w:rsidR="00282071">
        <w:rPr>
          <w:rFonts w:ascii="Tahoma" w:hAnsi="Tahoma" w:cs="Tahoma"/>
          <w:color w:val="000000"/>
          <w:szCs w:val="20"/>
        </w:rPr>
        <w:t>t</w:t>
      </w:r>
      <w:r w:rsidR="00140B6D">
        <w:rPr>
          <w:rFonts w:ascii="Tahoma" w:hAnsi="Tahoma" w:cs="Tahoma"/>
          <w:color w:val="000000"/>
          <w:szCs w:val="20"/>
        </w:rPr>
        <w:t>ation and environmental infrastructure needs.  The focus will be on infrastructure banks, which are seen by some officials as a promising way to address the funding challenge.  As COG is a co-sponsor of this event, he encouraged members and their staff</w:t>
      </w:r>
      <w:r w:rsidR="004D028A">
        <w:rPr>
          <w:rFonts w:ascii="Tahoma" w:hAnsi="Tahoma" w:cs="Tahoma"/>
          <w:color w:val="000000"/>
          <w:szCs w:val="20"/>
        </w:rPr>
        <w:t>s</w:t>
      </w:r>
      <w:r w:rsidR="00140B6D">
        <w:rPr>
          <w:rFonts w:ascii="Tahoma" w:hAnsi="Tahoma" w:cs="Tahoma"/>
          <w:color w:val="000000"/>
          <w:szCs w:val="20"/>
        </w:rPr>
        <w:t xml:space="preserve"> to attend.  </w:t>
      </w:r>
    </w:p>
    <w:p w:rsidR="00282071" w:rsidRDefault="00282071" w:rsidP="00C41200">
      <w:pPr>
        <w:tabs>
          <w:tab w:val="left" w:pos="-1440"/>
          <w:tab w:val="left" w:pos="0"/>
          <w:tab w:val="left" w:pos="540"/>
          <w:tab w:val="left" w:pos="1080"/>
          <w:tab w:val="left" w:pos="1620"/>
          <w:tab w:val="left" w:pos="2160"/>
          <w:tab w:val="left" w:pos="2520"/>
          <w:tab w:val="left" w:pos="2880"/>
          <w:tab w:val="left" w:pos="4320"/>
          <w:tab w:val="left" w:pos="4950"/>
        </w:tabs>
        <w:jc w:val="both"/>
        <w:rPr>
          <w:rFonts w:ascii="Tahoma" w:hAnsi="Tahoma" w:cs="Tahoma"/>
          <w:color w:val="000000"/>
          <w:szCs w:val="20"/>
        </w:rPr>
      </w:pPr>
    </w:p>
    <w:p w:rsidR="00282071" w:rsidRDefault="005C157F" w:rsidP="004D755A">
      <w:pPr>
        <w:tabs>
          <w:tab w:val="left" w:pos="-1440"/>
          <w:tab w:val="left" w:pos="540"/>
          <w:tab w:val="left" w:pos="1080"/>
          <w:tab w:val="left" w:pos="1620"/>
          <w:tab w:val="left" w:pos="2160"/>
          <w:tab w:val="left" w:pos="2880"/>
          <w:tab w:val="left" w:pos="3600"/>
          <w:tab w:val="left" w:pos="4320"/>
          <w:tab w:val="left" w:pos="7920"/>
          <w:tab w:val="left" w:pos="8190"/>
          <w:tab w:val="left" w:pos="9090"/>
        </w:tabs>
        <w:jc w:val="both"/>
        <w:rPr>
          <w:rFonts w:ascii="Tahoma" w:hAnsi="Tahoma" w:cs="Tahoma"/>
          <w:color w:val="000000"/>
          <w:szCs w:val="20"/>
        </w:rPr>
      </w:pPr>
      <w:r>
        <w:rPr>
          <w:rFonts w:ascii="Tahoma" w:hAnsi="Tahoma" w:cs="Tahoma"/>
          <w:color w:val="000000"/>
          <w:szCs w:val="20"/>
        </w:rPr>
        <w:tab/>
      </w:r>
      <w:r w:rsidR="00282071">
        <w:rPr>
          <w:rFonts w:ascii="Tahoma" w:hAnsi="Tahoma" w:cs="Tahoma"/>
          <w:color w:val="000000"/>
          <w:szCs w:val="20"/>
        </w:rPr>
        <w:t xml:space="preserve">On behalf of the Chesapeake Bay and Water Resources Policy Committee, the Chairman invited Board Members to participate in a Tour of Fairfax County’s Norman M. Cole, Jr. Pollution Control Plant on May 18, 2012.  The tour is to promote the work that local governments have done to benefit local water quality, the Potomac River, and the Bay. The target audience for this tour includes local government elected officials and state and federal water quality policy officials.  </w:t>
      </w:r>
    </w:p>
    <w:p w:rsidR="00B0293A" w:rsidRDefault="00B0293A" w:rsidP="004D755A">
      <w:pPr>
        <w:tabs>
          <w:tab w:val="left" w:pos="-1440"/>
          <w:tab w:val="left" w:pos="540"/>
          <w:tab w:val="left" w:pos="1080"/>
          <w:tab w:val="left" w:pos="1620"/>
          <w:tab w:val="left" w:pos="2160"/>
          <w:tab w:val="left" w:pos="2880"/>
          <w:tab w:val="left" w:pos="3600"/>
          <w:tab w:val="left" w:pos="4320"/>
          <w:tab w:val="left" w:pos="7920"/>
          <w:tab w:val="left" w:pos="8190"/>
          <w:tab w:val="left" w:pos="9090"/>
        </w:tabs>
        <w:jc w:val="both"/>
        <w:rPr>
          <w:rFonts w:ascii="Tahoma" w:hAnsi="Tahoma" w:cs="Tahoma"/>
          <w:color w:val="000000"/>
          <w:szCs w:val="20"/>
        </w:rPr>
      </w:pPr>
    </w:p>
    <w:p w:rsidR="00B0293A" w:rsidRDefault="00B0293A" w:rsidP="004D755A">
      <w:pPr>
        <w:tabs>
          <w:tab w:val="left" w:pos="-1440"/>
          <w:tab w:val="left" w:pos="540"/>
          <w:tab w:val="left" w:pos="1080"/>
          <w:tab w:val="left" w:pos="1620"/>
          <w:tab w:val="left" w:pos="2160"/>
          <w:tab w:val="left" w:pos="2880"/>
          <w:tab w:val="left" w:pos="3600"/>
          <w:tab w:val="left" w:pos="4320"/>
          <w:tab w:val="left" w:pos="7920"/>
          <w:tab w:val="left" w:pos="8190"/>
          <w:tab w:val="left" w:pos="9090"/>
        </w:tabs>
        <w:jc w:val="both"/>
        <w:rPr>
          <w:rFonts w:ascii="Tahoma" w:hAnsi="Tahoma" w:cs="Tahoma"/>
          <w:color w:val="000000"/>
          <w:szCs w:val="20"/>
        </w:rPr>
      </w:pPr>
      <w:r>
        <w:rPr>
          <w:rFonts w:ascii="Tahoma" w:hAnsi="Tahoma" w:cs="Tahoma"/>
          <w:color w:val="000000"/>
          <w:szCs w:val="20"/>
        </w:rPr>
        <w:tab/>
        <w:t>In a flyer provided to Board Members, COG announced a new service—complimentary wireless access</w:t>
      </w:r>
      <w:r w:rsidR="004D028A">
        <w:rPr>
          <w:rFonts w:ascii="Tahoma" w:hAnsi="Tahoma" w:cs="Tahoma"/>
          <w:color w:val="000000"/>
          <w:szCs w:val="20"/>
        </w:rPr>
        <w:t xml:space="preserve">—for </w:t>
      </w:r>
      <w:r>
        <w:rPr>
          <w:rFonts w:ascii="Tahoma" w:hAnsi="Tahoma" w:cs="Tahoma"/>
          <w:color w:val="000000"/>
          <w:szCs w:val="20"/>
        </w:rPr>
        <w:t xml:space="preserve">guests while visiting COG offices.  </w:t>
      </w:r>
    </w:p>
    <w:p w:rsidR="00282071" w:rsidRDefault="00282071" w:rsidP="004D755A">
      <w:pPr>
        <w:tabs>
          <w:tab w:val="left" w:pos="-1440"/>
          <w:tab w:val="left" w:pos="540"/>
          <w:tab w:val="left" w:pos="1080"/>
          <w:tab w:val="left" w:pos="1620"/>
          <w:tab w:val="left" w:pos="2160"/>
          <w:tab w:val="left" w:pos="2880"/>
          <w:tab w:val="left" w:pos="3600"/>
          <w:tab w:val="left" w:pos="4320"/>
          <w:tab w:val="left" w:pos="7920"/>
          <w:tab w:val="left" w:pos="8190"/>
          <w:tab w:val="left" w:pos="9090"/>
        </w:tabs>
        <w:jc w:val="both"/>
        <w:rPr>
          <w:rFonts w:ascii="Tahoma" w:hAnsi="Tahoma" w:cs="Tahoma"/>
          <w:color w:val="000000"/>
          <w:szCs w:val="20"/>
        </w:rPr>
      </w:pPr>
    </w:p>
    <w:p w:rsidR="0062533D" w:rsidRDefault="00685C03" w:rsidP="00C41200">
      <w:pPr>
        <w:tabs>
          <w:tab w:val="left" w:pos="540"/>
          <w:tab w:val="left" w:pos="1080"/>
          <w:tab w:val="left" w:pos="1620"/>
          <w:tab w:val="left" w:pos="1800"/>
          <w:tab w:val="left" w:pos="2160"/>
          <w:tab w:val="left" w:pos="2340"/>
          <w:tab w:val="left" w:pos="2790"/>
          <w:tab w:val="left" w:pos="2880"/>
          <w:tab w:val="left" w:pos="4140"/>
        </w:tabs>
        <w:jc w:val="both"/>
        <w:rPr>
          <w:rFonts w:ascii="Tahoma" w:hAnsi="Tahoma" w:cs="Tahoma"/>
          <w:b/>
          <w:color w:val="000000"/>
          <w:szCs w:val="20"/>
        </w:rPr>
      </w:pPr>
      <w:r>
        <w:rPr>
          <w:rFonts w:ascii="Tahoma" w:hAnsi="Tahoma" w:cs="Tahoma"/>
          <w:b/>
          <w:color w:val="000000"/>
          <w:szCs w:val="20"/>
        </w:rPr>
        <w:t>3.</w:t>
      </w:r>
      <w:r>
        <w:rPr>
          <w:rFonts w:ascii="Tahoma" w:hAnsi="Tahoma" w:cs="Tahoma"/>
          <w:b/>
          <w:color w:val="000000"/>
          <w:szCs w:val="20"/>
        </w:rPr>
        <w:tab/>
      </w:r>
      <w:r w:rsidR="00CB62C4">
        <w:rPr>
          <w:rFonts w:ascii="Tahoma" w:hAnsi="Tahoma" w:cs="Tahoma"/>
          <w:b/>
          <w:color w:val="000000"/>
          <w:szCs w:val="20"/>
        </w:rPr>
        <w:t xml:space="preserve">EXECUTIVE DIRECTOR’S </w:t>
      </w:r>
      <w:r w:rsidR="0062533D">
        <w:rPr>
          <w:rFonts w:ascii="Tahoma" w:hAnsi="Tahoma" w:cs="Tahoma"/>
          <w:b/>
          <w:color w:val="000000"/>
          <w:szCs w:val="20"/>
        </w:rPr>
        <w:t>REPORT</w:t>
      </w:r>
      <w:r w:rsidR="00AA44A2">
        <w:rPr>
          <w:rFonts w:ascii="Tahoma" w:hAnsi="Tahoma" w:cs="Tahoma"/>
          <w:b/>
          <w:color w:val="000000"/>
          <w:szCs w:val="20"/>
        </w:rPr>
        <w:t xml:space="preserve">   </w:t>
      </w:r>
    </w:p>
    <w:p w:rsidR="00211CBA" w:rsidRPr="0091259E" w:rsidRDefault="00211CBA" w:rsidP="00C41200">
      <w:pPr>
        <w:tabs>
          <w:tab w:val="left" w:pos="540"/>
          <w:tab w:val="left" w:pos="1080"/>
          <w:tab w:val="left" w:pos="1620"/>
          <w:tab w:val="left" w:pos="1800"/>
          <w:tab w:val="left" w:pos="2160"/>
          <w:tab w:val="left" w:pos="2340"/>
          <w:tab w:val="left" w:pos="2790"/>
          <w:tab w:val="left" w:pos="2880"/>
          <w:tab w:val="left" w:pos="4140"/>
        </w:tabs>
        <w:ind w:firstLine="540"/>
        <w:jc w:val="both"/>
        <w:rPr>
          <w:rFonts w:ascii="Tahoma" w:hAnsi="Tahoma" w:cs="Tahoma"/>
          <w:b/>
          <w:color w:val="000000"/>
          <w:szCs w:val="20"/>
        </w:rPr>
      </w:pPr>
    </w:p>
    <w:p w:rsidR="006C5141" w:rsidRDefault="00D313AC" w:rsidP="00C41200">
      <w:pPr>
        <w:tabs>
          <w:tab w:val="left" w:pos="0"/>
          <w:tab w:val="left" w:pos="450"/>
          <w:tab w:val="left" w:pos="1080"/>
          <w:tab w:val="left" w:pos="1620"/>
          <w:tab w:val="left" w:pos="1800"/>
          <w:tab w:val="left" w:pos="2160"/>
          <w:tab w:val="left" w:pos="2340"/>
          <w:tab w:val="left" w:pos="2790"/>
          <w:tab w:val="left" w:pos="2880"/>
          <w:tab w:val="left" w:pos="4140"/>
        </w:tabs>
        <w:jc w:val="both"/>
        <w:rPr>
          <w:rFonts w:ascii="Tahoma" w:hAnsi="Tahoma" w:cs="Tahoma"/>
          <w:color w:val="000000"/>
          <w:szCs w:val="20"/>
        </w:rPr>
      </w:pPr>
      <w:r w:rsidRPr="00211CBA">
        <w:rPr>
          <w:rFonts w:ascii="Tahoma" w:hAnsi="Tahoma" w:cs="Tahoma"/>
          <w:color w:val="000000"/>
          <w:szCs w:val="20"/>
          <w:u w:val="single"/>
        </w:rPr>
        <w:t>Outreach</w:t>
      </w:r>
      <w:r>
        <w:rPr>
          <w:rFonts w:ascii="Tahoma" w:hAnsi="Tahoma" w:cs="Tahoma"/>
          <w:color w:val="000000"/>
          <w:szCs w:val="20"/>
          <w:u w:val="single"/>
        </w:rPr>
        <w:t>/Media</w:t>
      </w:r>
    </w:p>
    <w:p w:rsidR="00D313AC" w:rsidRDefault="00D313AC" w:rsidP="00C41200">
      <w:pPr>
        <w:tabs>
          <w:tab w:val="left" w:pos="0"/>
          <w:tab w:val="left" w:pos="450"/>
          <w:tab w:val="left" w:pos="1080"/>
          <w:tab w:val="left" w:pos="1620"/>
          <w:tab w:val="left" w:pos="1800"/>
          <w:tab w:val="left" w:pos="2160"/>
          <w:tab w:val="left" w:pos="2340"/>
          <w:tab w:val="left" w:pos="2790"/>
          <w:tab w:val="left" w:pos="2880"/>
          <w:tab w:val="left" w:pos="4140"/>
        </w:tabs>
        <w:jc w:val="both"/>
        <w:rPr>
          <w:rFonts w:ascii="Tahoma" w:hAnsi="Tahoma" w:cs="Tahoma"/>
          <w:color w:val="000000"/>
          <w:szCs w:val="20"/>
        </w:rPr>
      </w:pPr>
    </w:p>
    <w:p w:rsidR="00D313AC" w:rsidRDefault="00B0293A" w:rsidP="00C41200">
      <w:pPr>
        <w:tabs>
          <w:tab w:val="left" w:pos="0"/>
          <w:tab w:val="left" w:pos="450"/>
          <w:tab w:val="left" w:pos="1080"/>
          <w:tab w:val="left" w:pos="1620"/>
          <w:tab w:val="left" w:pos="1800"/>
          <w:tab w:val="left" w:pos="2160"/>
          <w:tab w:val="left" w:pos="2340"/>
          <w:tab w:val="left" w:pos="2790"/>
          <w:tab w:val="left" w:pos="2880"/>
          <w:tab w:val="left" w:pos="4140"/>
        </w:tabs>
        <w:jc w:val="both"/>
        <w:rPr>
          <w:rFonts w:ascii="Tahoma" w:hAnsi="Tahoma" w:cs="Tahoma"/>
          <w:color w:val="000000"/>
          <w:szCs w:val="20"/>
        </w:rPr>
      </w:pPr>
      <w:r>
        <w:rPr>
          <w:rFonts w:ascii="Tahoma" w:hAnsi="Tahoma" w:cs="Tahoma"/>
          <w:color w:val="000000"/>
          <w:szCs w:val="20"/>
        </w:rPr>
        <w:tab/>
      </w:r>
      <w:r w:rsidR="00D313AC">
        <w:rPr>
          <w:rFonts w:ascii="Tahoma" w:hAnsi="Tahoma" w:cs="Tahoma"/>
          <w:color w:val="000000"/>
          <w:szCs w:val="20"/>
        </w:rPr>
        <w:t>The COG Outreach Report and the COG Media Report, both dated April 11, 2012, were provided to Board Members along with the COG events Calendar.</w:t>
      </w:r>
    </w:p>
    <w:p w:rsidR="00D313AC" w:rsidRDefault="00D313AC" w:rsidP="00C41200">
      <w:pPr>
        <w:tabs>
          <w:tab w:val="left" w:pos="0"/>
          <w:tab w:val="left" w:pos="450"/>
          <w:tab w:val="left" w:pos="1080"/>
          <w:tab w:val="left" w:pos="1620"/>
          <w:tab w:val="left" w:pos="1800"/>
          <w:tab w:val="left" w:pos="2160"/>
          <w:tab w:val="left" w:pos="2340"/>
          <w:tab w:val="left" w:pos="2790"/>
          <w:tab w:val="left" w:pos="2880"/>
          <w:tab w:val="left" w:pos="4140"/>
        </w:tabs>
        <w:jc w:val="both"/>
        <w:rPr>
          <w:rFonts w:ascii="Tahoma" w:hAnsi="Tahoma" w:cs="Tahoma"/>
          <w:color w:val="000000"/>
          <w:szCs w:val="20"/>
        </w:rPr>
      </w:pPr>
    </w:p>
    <w:p w:rsidR="004A6ECF" w:rsidRDefault="004A6ECF" w:rsidP="00C41200">
      <w:pPr>
        <w:tabs>
          <w:tab w:val="left" w:pos="0"/>
          <w:tab w:val="left" w:pos="450"/>
          <w:tab w:val="left" w:pos="1080"/>
          <w:tab w:val="left" w:pos="1620"/>
          <w:tab w:val="left" w:pos="1800"/>
          <w:tab w:val="left" w:pos="2160"/>
          <w:tab w:val="left" w:pos="2340"/>
          <w:tab w:val="left" w:pos="2790"/>
          <w:tab w:val="left" w:pos="2880"/>
          <w:tab w:val="left" w:pos="4140"/>
        </w:tabs>
        <w:jc w:val="both"/>
        <w:rPr>
          <w:rFonts w:ascii="Tahoma" w:hAnsi="Tahoma" w:cs="Tahoma"/>
          <w:color w:val="000000"/>
          <w:szCs w:val="20"/>
          <w:u w:val="single"/>
        </w:rPr>
      </w:pPr>
      <w:r w:rsidRPr="004A6ECF">
        <w:rPr>
          <w:rFonts w:ascii="Tahoma" w:hAnsi="Tahoma" w:cs="Tahoma"/>
          <w:color w:val="000000"/>
          <w:szCs w:val="20"/>
          <w:u w:val="single"/>
        </w:rPr>
        <w:t>Letters Sent and Received</w:t>
      </w:r>
    </w:p>
    <w:p w:rsidR="004A6ECF" w:rsidRDefault="004A6ECF" w:rsidP="00C41200">
      <w:pPr>
        <w:tabs>
          <w:tab w:val="left" w:pos="0"/>
          <w:tab w:val="left" w:pos="450"/>
          <w:tab w:val="left" w:pos="1080"/>
          <w:tab w:val="left" w:pos="1620"/>
          <w:tab w:val="left" w:pos="1800"/>
          <w:tab w:val="left" w:pos="2160"/>
          <w:tab w:val="left" w:pos="2340"/>
          <w:tab w:val="left" w:pos="2790"/>
          <w:tab w:val="left" w:pos="2880"/>
          <w:tab w:val="left" w:pos="4140"/>
        </w:tabs>
        <w:jc w:val="both"/>
        <w:rPr>
          <w:rFonts w:ascii="Tahoma" w:hAnsi="Tahoma" w:cs="Tahoma"/>
          <w:color w:val="000000"/>
          <w:szCs w:val="20"/>
          <w:u w:val="single"/>
        </w:rPr>
      </w:pPr>
    </w:p>
    <w:p w:rsidR="004A6ECF" w:rsidRDefault="009255B7" w:rsidP="00C41200">
      <w:pPr>
        <w:tabs>
          <w:tab w:val="left" w:pos="0"/>
          <w:tab w:val="left" w:pos="450"/>
          <w:tab w:val="left" w:pos="1080"/>
          <w:tab w:val="left" w:pos="1620"/>
          <w:tab w:val="left" w:pos="1800"/>
          <w:tab w:val="left" w:pos="2160"/>
          <w:tab w:val="left" w:pos="2340"/>
          <w:tab w:val="left" w:pos="2790"/>
          <w:tab w:val="left" w:pos="2880"/>
          <w:tab w:val="left" w:pos="4140"/>
        </w:tabs>
        <w:jc w:val="both"/>
        <w:rPr>
          <w:rFonts w:ascii="Tahoma" w:hAnsi="Tahoma" w:cs="Tahoma"/>
          <w:color w:val="000000"/>
          <w:szCs w:val="20"/>
        </w:rPr>
      </w:pPr>
      <w:r>
        <w:rPr>
          <w:rFonts w:ascii="Tahoma" w:hAnsi="Tahoma" w:cs="Tahoma"/>
          <w:color w:val="000000"/>
          <w:szCs w:val="20"/>
        </w:rPr>
        <w:tab/>
        <w:t xml:space="preserve">A letter was sent on behalf of COG to the Senate Subcommittee on Health Care, District of Columbia, Census and National Archives and the Congressional Committee on Oversight and Government Reform on March 12, 2012, to strongly urge both committees to reject the proposal to make the American Community Survey voluntary for the reasons set forth in the letter.  </w:t>
      </w:r>
    </w:p>
    <w:p w:rsidR="00685C03" w:rsidRDefault="00685C03" w:rsidP="00C41200">
      <w:pPr>
        <w:tabs>
          <w:tab w:val="left" w:pos="0"/>
          <w:tab w:val="left" w:pos="450"/>
          <w:tab w:val="left" w:pos="1080"/>
          <w:tab w:val="left" w:pos="1620"/>
          <w:tab w:val="left" w:pos="1800"/>
          <w:tab w:val="left" w:pos="2160"/>
          <w:tab w:val="left" w:pos="2340"/>
          <w:tab w:val="left" w:pos="2790"/>
          <w:tab w:val="left" w:pos="2880"/>
          <w:tab w:val="left" w:pos="4140"/>
        </w:tabs>
        <w:jc w:val="both"/>
        <w:rPr>
          <w:rFonts w:ascii="Tahoma" w:hAnsi="Tahoma" w:cs="Tahoma"/>
          <w:color w:val="000000"/>
          <w:szCs w:val="20"/>
          <w:u w:val="single"/>
        </w:rPr>
      </w:pPr>
    </w:p>
    <w:p w:rsidR="00E03F73" w:rsidRDefault="00E03F73" w:rsidP="00C41200">
      <w:pPr>
        <w:tabs>
          <w:tab w:val="left" w:pos="0"/>
          <w:tab w:val="left" w:pos="450"/>
          <w:tab w:val="left" w:pos="1080"/>
          <w:tab w:val="left" w:pos="1620"/>
          <w:tab w:val="left" w:pos="1800"/>
          <w:tab w:val="left" w:pos="2160"/>
          <w:tab w:val="left" w:pos="2340"/>
          <w:tab w:val="left" w:pos="2790"/>
          <w:tab w:val="left" w:pos="2880"/>
          <w:tab w:val="left" w:pos="4140"/>
        </w:tabs>
        <w:jc w:val="both"/>
        <w:rPr>
          <w:rFonts w:ascii="Tahoma" w:hAnsi="Tahoma" w:cs="Tahoma"/>
          <w:color w:val="000000"/>
          <w:szCs w:val="20"/>
          <w:u w:val="single"/>
        </w:rPr>
      </w:pPr>
      <w:r>
        <w:rPr>
          <w:rFonts w:ascii="Tahoma" w:hAnsi="Tahoma" w:cs="Tahoma"/>
          <w:color w:val="000000"/>
          <w:szCs w:val="20"/>
          <w:u w:val="single"/>
        </w:rPr>
        <w:t>Information</w:t>
      </w:r>
    </w:p>
    <w:p w:rsidR="00E03F73" w:rsidRDefault="00E03F73" w:rsidP="00C41200">
      <w:pPr>
        <w:tabs>
          <w:tab w:val="left" w:pos="0"/>
          <w:tab w:val="left" w:pos="450"/>
          <w:tab w:val="left" w:pos="1080"/>
          <w:tab w:val="left" w:pos="1620"/>
          <w:tab w:val="left" w:pos="1800"/>
          <w:tab w:val="left" w:pos="2160"/>
          <w:tab w:val="left" w:pos="2340"/>
          <w:tab w:val="left" w:pos="2790"/>
          <w:tab w:val="left" w:pos="2880"/>
          <w:tab w:val="left" w:pos="4140"/>
        </w:tabs>
        <w:jc w:val="both"/>
        <w:rPr>
          <w:rFonts w:ascii="Tahoma" w:hAnsi="Tahoma" w:cs="Tahoma"/>
          <w:color w:val="000000"/>
          <w:szCs w:val="20"/>
          <w:u w:val="single"/>
        </w:rPr>
      </w:pPr>
    </w:p>
    <w:p w:rsidR="003B052D" w:rsidRDefault="00E03F73" w:rsidP="00C41200">
      <w:pPr>
        <w:tabs>
          <w:tab w:val="left" w:pos="0"/>
          <w:tab w:val="left" w:pos="450"/>
          <w:tab w:val="left" w:pos="1080"/>
          <w:tab w:val="left" w:pos="1620"/>
          <w:tab w:val="left" w:pos="1800"/>
          <w:tab w:val="left" w:pos="2160"/>
          <w:tab w:val="left" w:pos="2340"/>
          <w:tab w:val="left" w:pos="2790"/>
          <w:tab w:val="left" w:pos="2880"/>
          <w:tab w:val="left" w:pos="4140"/>
        </w:tabs>
        <w:jc w:val="both"/>
        <w:rPr>
          <w:rFonts w:ascii="Tahoma" w:hAnsi="Tahoma" w:cs="Tahoma"/>
          <w:color w:val="000000"/>
          <w:szCs w:val="20"/>
        </w:rPr>
      </w:pPr>
      <w:r>
        <w:rPr>
          <w:rFonts w:ascii="Tahoma" w:hAnsi="Tahoma" w:cs="Tahoma"/>
          <w:color w:val="000000"/>
          <w:szCs w:val="20"/>
        </w:rPr>
        <w:tab/>
        <w:t xml:space="preserve">A copy of the final version of the letter </w:t>
      </w:r>
      <w:r w:rsidR="005C157F">
        <w:rPr>
          <w:rFonts w:ascii="Tahoma" w:hAnsi="Tahoma" w:cs="Tahoma"/>
          <w:color w:val="000000"/>
          <w:szCs w:val="20"/>
        </w:rPr>
        <w:t>approved at the March Board Meeting, which contains</w:t>
      </w:r>
      <w:r>
        <w:rPr>
          <w:rFonts w:ascii="Tahoma" w:hAnsi="Tahoma" w:cs="Tahoma"/>
          <w:color w:val="000000"/>
          <w:szCs w:val="20"/>
        </w:rPr>
        <w:t xml:space="preserve"> the COG Board of Directors</w:t>
      </w:r>
      <w:r w:rsidR="005C157F">
        <w:rPr>
          <w:rFonts w:ascii="Tahoma" w:hAnsi="Tahoma" w:cs="Tahoma"/>
          <w:color w:val="000000"/>
          <w:szCs w:val="20"/>
        </w:rPr>
        <w:t>’</w:t>
      </w:r>
      <w:r>
        <w:rPr>
          <w:rFonts w:ascii="Tahoma" w:hAnsi="Tahoma" w:cs="Tahoma"/>
          <w:color w:val="000000"/>
          <w:szCs w:val="20"/>
        </w:rPr>
        <w:t xml:space="preserve"> input on the WMATA Strategic Plan</w:t>
      </w:r>
      <w:r w:rsidR="005C157F">
        <w:rPr>
          <w:rFonts w:ascii="Tahoma" w:hAnsi="Tahoma" w:cs="Tahoma"/>
          <w:color w:val="000000"/>
          <w:szCs w:val="20"/>
        </w:rPr>
        <w:t>,</w:t>
      </w:r>
      <w:r>
        <w:rPr>
          <w:rFonts w:ascii="Tahoma" w:hAnsi="Tahoma" w:cs="Tahoma"/>
          <w:color w:val="000000"/>
          <w:szCs w:val="20"/>
        </w:rPr>
        <w:t xml:space="preserve"> was provided </w:t>
      </w:r>
      <w:r w:rsidR="005C157F">
        <w:rPr>
          <w:rFonts w:ascii="Tahoma" w:hAnsi="Tahoma" w:cs="Tahoma"/>
          <w:color w:val="000000"/>
          <w:szCs w:val="20"/>
        </w:rPr>
        <w:t>to Board Members</w:t>
      </w:r>
      <w:r>
        <w:rPr>
          <w:rFonts w:ascii="Tahoma" w:hAnsi="Tahoma" w:cs="Tahoma"/>
          <w:color w:val="000000"/>
          <w:szCs w:val="20"/>
        </w:rPr>
        <w:t>, along with a copy of the letter to the Congressional Delegation regarding federal support for the Washington Metropolitan Area Transit Authority in 2013.  We urged that Congress support the full federal share of $150 million in FY-2013 for capital and safety improvements for WMATA</w:t>
      </w:r>
      <w:r w:rsidR="003B052D">
        <w:rPr>
          <w:rFonts w:ascii="Tahoma" w:hAnsi="Tahoma" w:cs="Tahoma"/>
          <w:color w:val="000000"/>
          <w:szCs w:val="20"/>
        </w:rPr>
        <w:t>.</w:t>
      </w:r>
    </w:p>
    <w:p w:rsidR="003B052D" w:rsidRDefault="003B052D" w:rsidP="00C41200">
      <w:pPr>
        <w:tabs>
          <w:tab w:val="left" w:pos="0"/>
          <w:tab w:val="left" w:pos="450"/>
          <w:tab w:val="left" w:pos="1080"/>
          <w:tab w:val="left" w:pos="1620"/>
          <w:tab w:val="left" w:pos="1800"/>
          <w:tab w:val="left" w:pos="2160"/>
          <w:tab w:val="left" w:pos="2340"/>
          <w:tab w:val="left" w:pos="2790"/>
          <w:tab w:val="left" w:pos="2880"/>
          <w:tab w:val="left" w:pos="4140"/>
        </w:tabs>
        <w:jc w:val="both"/>
        <w:rPr>
          <w:rFonts w:ascii="Tahoma" w:hAnsi="Tahoma" w:cs="Tahoma"/>
          <w:color w:val="000000"/>
          <w:szCs w:val="20"/>
        </w:rPr>
      </w:pPr>
    </w:p>
    <w:p w:rsidR="0091259E" w:rsidRPr="00D313AC" w:rsidRDefault="003B052D" w:rsidP="00C41200">
      <w:pPr>
        <w:tabs>
          <w:tab w:val="left" w:pos="0"/>
          <w:tab w:val="left" w:pos="450"/>
          <w:tab w:val="left" w:pos="1080"/>
          <w:tab w:val="left" w:pos="1620"/>
          <w:tab w:val="left" w:pos="1800"/>
          <w:tab w:val="left" w:pos="2160"/>
          <w:tab w:val="left" w:pos="2340"/>
          <w:tab w:val="left" w:pos="2790"/>
          <w:tab w:val="left" w:pos="2880"/>
          <w:tab w:val="left" w:pos="4140"/>
        </w:tabs>
        <w:jc w:val="both"/>
        <w:rPr>
          <w:rFonts w:ascii="Tahoma" w:hAnsi="Tahoma" w:cs="Tahoma"/>
          <w:color w:val="000000"/>
          <w:szCs w:val="20"/>
        </w:rPr>
      </w:pPr>
      <w:r>
        <w:rPr>
          <w:rFonts w:ascii="Tahoma" w:hAnsi="Tahoma" w:cs="Tahoma"/>
          <w:color w:val="000000"/>
          <w:szCs w:val="20"/>
        </w:rPr>
        <w:tab/>
        <w:t>For the Board’s information, Mr. Robertson noted the letter to the Federal Housing Finance Agency</w:t>
      </w:r>
      <w:r w:rsidR="00D313AC">
        <w:rPr>
          <w:rFonts w:ascii="Tahoma" w:hAnsi="Tahoma" w:cs="Tahoma"/>
          <w:color w:val="000000"/>
          <w:szCs w:val="20"/>
        </w:rPr>
        <w:t xml:space="preserve"> (FHFA)</w:t>
      </w:r>
      <w:r>
        <w:rPr>
          <w:rFonts w:ascii="Tahoma" w:hAnsi="Tahoma" w:cs="Tahoma"/>
          <w:color w:val="000000"/>
          <w:szCs w:val="20"/>
        </w:rPr>
        <w:t xml:space="preserve"> regarding the announced wind down of the Freddie Mac Foundation.  The Foundation’s future is a serious concern because of its significant local charitable investment and the profound impact it has on the people of the National Capital Region.  </w:t>
      </w:r>
      <w:r w:rsidR="00D313AC">
        <w:rPr>
          <w:rFonts w:ascii="Tahoma" w:hAnsi="Tahoma" w:cs="Tahoma"/>
          <w:color w:val="000000"/>
          <w:szCs w:val="20"/>
        </w:rPr>
        <w:t>The 8 Neighbors who signed the letter have requested to meet with Edward DeMarco, Acting Director of the FHFA, to discuss options.</w:t>
      </w:r>
    </w:p>
    <w:p w:rsidR="00D313AC" w:rsidRDefault="00D313AC" w:rsidP="00D313AC">
      <w:pPr>
        <w:tabs>
          <w:tab w:val="left" w:pos="0"/>
          <w:tab w:val="left" w:pos="450"/>
          <w:tab w:val="left" w:pos="1080"/>
          <w:tab w:val="left" w:pos="1620"/>
          <w:tab w:val="left" w:pos="1800"/>
          <w:tab w:val="left" w:pos="2160"/>
          <w:tab w:val="left" w:pos="2340"/>
          <w:tab w:val="left" w:pos="2790"/>
          <w:tab w:val="left" w:pos="2880"/>
          <w:tab w:val="left" w:pos="4140"/>
        </w:tabs>
        <w:jc w:val="both"/>
        <w:rPr>
          <w:rFonts w:ascii="Tahoma" w:hAnsi="Tahoma" w:cs="Tahoma"/>
          <w:b/>
          <w:color w:val="000000"/>
          <w:szCs w:val="20"/>
        </w:rPr>
      </w:pPr>
      <w:r>
        <w:rPr>
          <w:rFonts w:ascii="Tahoma" w:hAnsi="Tahoma" w:cs="Tahoma"/>
          <w:color w:val="000000"/>
          <w:szCs w:val="20"/>
        </w:rPr>
        <w:t xml:space="preserve">  </w:t>
      </w:r>
    </w:p>
    <w:p w:rsidR="006966D7" w:rsidRDefault="009255B7" w:rsidP="00D313AC">
      <w:pPr>
        <w:tabs>
          <w:tab w:val="left" w:pos="0"/>
          <w:tab w:val="left" w:pos="450"/>
          <w:tab w:val="left" w:pos="1080"/>
          <w:tab w:val="left" w:pos="1620"/>
          <w:tab w:val="left" w:pos="1800"/>
          <w:tab w:val="left" w:pos="2160"/>
          <w:tab w:val="left" w:pos="2340"/>
          <w:tab w:val="left" w:pos="2790"/>
          <w:tab w:val="left" w:pos="2880"/>
          <w:tab w:val="left" w:pos="4140"/>
        </w:tabs>
        <w:jc w:val="both"/>
        <w:rPr>
          <w:rFonts w:ascii="Tahoma" w:hAnsi="Tahoma" w:cs="Tahoma"/>
          <w:b/>
          <w:color w:val="000000"/>
          <w:szCs w:val="20"/>
        </w:rPr>
      </w:pPr>
      <w:r>
        <w:rPr>
          <w:rFonts w:ascii="Tahoma" w:hAnsi="Tahoma" w:cs="Tahoma"/>
          <w:color w:val="000000"/>
          <w:szCs w:val="20"/>
        </w:rPr>
        <w:tab/>
      </w:r>
      <w:r w:rsidR="00D313AC">
        <w:rPr>
          <w:rFonts w:ascii="Tahoma" w:hAnsi="Tahoma" w:cs="Tahoma"/>
          <w:color w:val="000000"/>
          <w:szCs w:val="20"/>
        </w:rPr>
        <w:t xml:space="preserve"> </w:t>
      </w:r>
    </w:p>
    <w:p w:rsidR="0062533D" w:rsidRDefault="0062533D" w:rsidP="00C41200">
      <w:pPr>
        <w:tabs>
          <w:tab w:val="left" w:pos="540"/>
          <w:tab w:val="left" w:pos="1080"/>
          <w:tab w:val="left" w:pos="1620"/>
          <w:tab w:val="left" w:pos="2160"/>
          <w:tab w:val="left" w:pos="2880"/>
          <w:tab w:val="left" w:pos="4140"/>
        </w:tabs>
        <w:jc w:val="both"/>
        <w:rPr>
          <w:rFonts w:ascii="Tahoma" w:hAnsi="Tahoma" w:cs="Tahoma"/>
          <w:b/>
          <w:color w:val="000000"/>
          <w:szCs w:val="20"/>
        </w:rPr>
      </w:pPr>
      <w:r>
        <w:rPr>
          <w:rFonts w:ascii="Tahoma" w:hAnsi="Tahoma" w:cs="Tahoma"/>
          <w:b/>
          <w:color w:val="000000"/>
          <w:szCs w:val="20"/>
        </w:rPr>
        <w:t xml:space="preserve">4. </w:t>
      </w:r>
      <w:r>
        <w:rPr>
          <w:rFonts w:ascii="Tahoma" w:hAnsi="Tahoma" w:cs="Tahoma"/>
          <w:b/>
          <w:color w:val="000000"/>
          <w:szCs w:val="20"/>
        </w:rPr>
        <w:tab/>
        <w:t>AMENDMENTS TO AGENDA</w:t>
      </w:r>
    </w:p>
    <w:p w:rsidR="0062533D" w:rsidRDefault="0062533D" w:rsidP="00C41200">
      <w:pPr>
        <w:tabs>
          <w:tab w:val="left" w:pos="540"/>
          <w:tab w:val="left" w:pos="1080"/>
          <w:tab w:val="left" w:pos="1620"/>
          <w:tab w:val="left" w:pos="2160"/>
          <w:tab w:val="left" w:pos="2880"/>
          <w:tab w:val="left" w:pos="4140"/>
        </w:tabs>
        <w:jc w:val="both"/>
        <w:rPr>
          <w:rFonts w:ascii="Tahoma" w:hAnsi="Tahoma" w:cs="Tahoma"/>
          <w:b/>
          <w:color w:val="000000"/>
          <w:szCs w:val="20"/>
        </w:rPr>
      </w:pPr>
    </w:p>
    <w:p w:rsidR="0062533D" w:rsidRDefault="00724740" w:rsidP="00C41200">
      <w:pPr>
        <w:tabs>
          <w:tab w:val="left" w:pos="540"/>
          <w:tab w:val="left" w:pos="1080"/>
          <w:tab w:val="left" w:pos="1620"/>
          <w:tab w:val="left" w:pos="2160"/>
          <w:tab w:val="left" w:pos="2880"/>
          <w:tab w:val="left" w:pos="4140"/>
        </w:tabs>
        <w:jc w:val="both"/>
        <w:rPr>
          <w:rFonts w:ascii="Tahoma" w:hAnsi="Tahoma" w:cs="Tahoma"/>
          <w:color w:val="000000"/>
          <w:szCs w:val="20"/>
        </w:rPr>
      </w:pPr>
      <w:r>
        <w:rPr>
          <w:rFonts w:ascii="Tahoma" w:hAnsi="Tahoma" w:cs="Tahoma"/>
          <w:color w:val="000000"/>
          <w:szCs w:val="20"/>
        </w:rPr>
        <w:tab/>
      </w:r>
      <w:r w:rsidR="0062533D">
        <w:rPr>
          <w:rFonts w:ascii="Tahoma" w:hAnsi="Tahoma" w:cs="Tahoma"/>
          <w:color w:val="000000"/>
          <w:szCs w:val="20"/>
        </w:rPr>
        <w:t>There were no amendments to the agenda.</w:t>
      </w:r>
    </w:p>
    <w:p w:rsidR="00215135" w:rsidRDefault="00215135" w:rsidP="00C41200">
      <w:pPr>
        <w:tabs>
          <w:tab w:val="left" w:pos="540"/>
          <w:tab w:val="left" w:pos="1080"/>
          <w:tab w:val="left" w:pos="1620"/>
          <w:tab w:val="left" w:pos="2160"/>
          <w:tab w:val="left" w:pos="2880"/>
          <w:tab w:val="left" w:pos="4140"/>
        </w:tabs>
        <w:jc w:val="both"/>
        <w:rPr>
          <w:rFonts w:ascii="Tahoma" w:hAnsi="Tahoma" w:cs="Tahoma"/>
          <w:color w:val="000000"/>
          <w:szCs w:val="20"/>
        </w:rPr>
      </w:pPr>
    </w:p>
    <w:p w:rsidR="00685C03" w:rsidRPr="003B070C" w:rsidRDefault="00685C03" w:rsidP="00C41200">
      <w:pPr>
        <w:tabs>
          <w:tab w:val="left" w:pos="540"/>
          <w:tab w:val="left" w:pos="1080"/>
          <w:tab w:val="left" w:pos="1620"/>
          <w:tab w:val="left" w:pos="2160"/>
          <w:tab w:val="left" w:pos="2880"/>
          <w:tab w:val="left" w:pos="4140"/>
        </w:tabs>
        <w:jc w:val="both"/>
        <w:rPr>
          <w:rFonts w:ascii="Tahoma" w:hAnsi="Tahoma" w:cs="Tahoma"/>
          <w:color w:val="000000"/>
          <w:szCs w:val="20"/>
        </w:rPr>
      </w:pPr>
    </w:p>
    <w:p w:rsidR="0062533D" w:rsidRDefault="0062533D" w:rsidP="00C41200">
      <w:pPr>
        <w:tabs>
          <w:tab w:val="left" w:pos="540"/>
          <w:tab w:val="left" w:pos="1080"/>
          <w:tab w:val="left" w:pos="1620"/>
          <w:tab w:val="left" w:pos="2160"/>
          <w:tab w:val="left" w:pos="2880"/>
          <w:tab w:val="left" w:pos="4140"/>
        </w:tabs>
        <w:jc w:val="both"/>
        <w:rPr>
          <w:rFonts w:ascii="Tahoma" w:hAnsi="Tahoma" w:cs="Tahoma"/>
          <w:b/>
          <w:color w:val="000000"/>
          <w:szCs w:val="20"/>
        </w:rPr>
      </w:pPr>
      <w:r>
        <w:rPr>
          <w:rFonts w:ascii="Tahoma" w:hAnsi="Tahoma" w:cs="Tahoma"/>
          <w:b/>
          <w:color w:val="000000"/>
          <w:szCs w:val="20"/>
        </w:rPr>
        <w:t xml:space="preserve">5. </w:t>
      </w:r>
      <w:r>
        <w:rPr>
          <w:rFonts w:ascii="Tahoma" w:hAnsi="Tahoma" w:cs="Tahoma"/>
          <w:b/>
          <w:color w:val="000000"/>
          <w:szCs w:val="20"/>
        </w:rPr>
        <w:tab/>
        <w:t>APPROVAL OF MINUTES</w:t>
      </w:r>
    </w:p>
    <w:p w:rsidR="0062533D" w:rsidRDefault="0062533D" w:rsidP="00C41200">
      <w:pPr>
        <w:tabs>
          <w:tab w:val="left" w:pos="540"/>
          <w:tab w:val="left" w:pos="1080"/>
          <w:tab w:val="left" w:pos="1620"/>
          <w:tab w:val="left" w:pos="2160"/>
          <w:tab w:val="left" w:pos="2880"/>
          <w:tab w:val="left" w:pos="4140"/>
        </w:tabs>
        <w:jc w:val="both"/>
        <w:rPr>
          <w:rFonts w:ascii="Tahoma" w:hAnsi="Tahoma" w:cs="Tahoma"/>
          <w:b/>
          <w:color w:val="000000"/>
          <w:szCs w:val="20"/>
        </w:rPr>
      </w:pPr>
    </w:p>
    <w:p w:rsidR="0062533D" w:rsidRDefault="00724740" w:rsidP="00F672E9">
      <w:pPr>
        <w:tabs>
          <w:tab w:val="left" w:pos="540"/>
          <w:tab w:val="left" w:pos="1080"/>
          <w:tab w:val="left" w:pos="1620"/>
          <w:tab w:val="left" w:pos="2160"/>
          <w:tab w:val="left" w:pos="2880"/>
          <w:tab w:val="left" w:pos="4140"/>
        </w:tabs>
        <w:jc w:val="both"/>
        <w:rPr>
          <w:rFonts w:ascii="Tahoma" w:hAnsi="Tahoma" w:cs="Tahoma"/>
          <w:color w:val="000000"/>
          <w:szCs w:val="20"/>
        </w:rPr>
      </w:pPr>
      <w:r>
        <w:rPr>
          <w:rFonts w:ascii="Tahoma" w:hAnsi="Tahoma" w:cs="Tahoma"/>
          <w:color w:val="000000"/>
          <w:szCs w:val="20"/>
        </w:rPr>
        <w:tab/>
      </w:r>
      <w:r w:rsidR="0062533D">
        <w:rPr>
          <w:rFonts w:ascii="Tahoma" w:hAnsi="Tahoma" w:cs="Tahoma"/>
          <w:color w:val="000000"/>
          <w:szCs w:val="20"/>
        </w:rPr>
        <w:t xml:space="preserve">The minutes of the </w:t>
      </w:r>
      <w:r w:rsidR="00A11528">
        <w:rPr>
          <w:rFonts w:ascii="Tahoma" w:hAnsi="Tahoma" w:cs="Tahoma"/>
          <w:color w:val="000000"/>
          <w:szCs w:val="20"/>
        </w:rPr>
        <w:t>March 14</w:t>
      </w:r>
      <w:r w:rsidR="0062533D">
        <w:rPr>
          <w:rFonts w:ascii="Tahoma" w:hAnsi="Tahoma" w:cs="Tahoma"/>
          <w:color w:val="000000"/>
          <w:szCs w:val="20"/>
        </w:rPr>
        <w:t>, 2012</w:t>
      </w:r>
      <w:r w:rsidR="00FD3112">
        <w:rPr>
          <w:rFonts w:ascii="Tahoma" w:hAnsi="Tahoma" w:cs="Tahoma"/>
          <w:color w:val="000000"/>
          <w:szCs w:val="20"/>
        </w:rPr>
        <w:t>,</w:t>
      </w:r>
      <w:r w:rsidR="0062533D">
        <w:rPr>
          <w:rFonts w:ascii="Tahoma" w:hAnsi="Tahoma" w:cs="Tahoma"/>
          <w:color w:val="000000"/>
          <w:szCs w:val="20"/>
        </w:rPr>
        <w:t xml:space="preserve"> meeting </w:t>
      </w:r>
      <w:r w:rsidR="00D334E7">
        <w:rPr>
          <w:rFonts w:ascii="Tahoma" w:hAnsi="Tahoma" w:cs="Tahoma"/>
          <w:color w:val="000000"/>
          <w:szCs w:val="20"/>
        </w:rPr>
        <w:t xml:space="preserve">were </w:t>
      </w:r>
      <w:r w:rsidR="00192922">
        <w:rPr>
          <w:rFonts w:ascii="Tahoma" w:hAnsi="Tahoma" w:cs="Tahoma"/>
          <w:color w:val="000000"/>
          <w:szCs w:val="20"/>
        </w:rPr>
        <w:t>a</w:t>
      </w:r>
      <w:r w:rsidR="0062533D">
        <w:rPr>
          <w:rFonts w:ascii="Tahoma" w:hAnsi="Tahoma" w:cs="Tahoma"/>
          <w:color w:val="000000"/>
          <w:szCs w:val="20"/>
        </w:rPr>
        <w:t>pproved</w:t>
      </w:r>
      <w:r w:rsidR="00A11528">
        <w:rPr>
          <w:rFonts w:ascii="Tahoma" w:hAnsi="Tahoma" w:cs="Tahoma"/>
          <w:color w:val="000000"/>
          <w:szCs w:val="20"/>
        </w:rPr>
        <w:t xml:space="preserve"> and adopted, as amended</w:t>
      </w:r>
      <w:r w:rsidR="00F672E9">
        <w:rPr>
          <w:rFonts w:ascii="Tahoma" w:hAnsi="Tahoma" w:cs="Tahoma"/>
          <w:color w:val="000000"/>
          <w:szCs w:val="20"/>
        </w:rPr>
        <w:t>.</w:t>
      </w:r>
    </w:p>
    <w:p w:rsidR="004C5963" w:rsidRDefault="004C5963" w:rsidP="00F672E9">
      <w:pPr>
        <w:tabs>
          <w:tab w:val="left" w:pos="540"/>
          <w:tab w:val="left" w:pos="1080"/>
          <w:tab w:val="left" w:pos="1620"/>
          <w:tab w:val="left" w:pos="2160"/>
          <w:tab w:val="left" w:pos="2880"/>
          <w:tab w:val="left" w:pos="4140"/>
        </w:tabs>
        <w:jc w:val="both"/>
        <w:rPr>
          <w:rFonts w:ascii="Tahoma" w:hAnsi="Tahoma" w:cs="Tahoma"/>
          <w:b/>
          <w:color w:val="000000"/>
          <w:szCs w:val="20"/>
        </w:rPr>
      </w:pPr>
    </w:p>
    <w:p w:rsidR="004D028A" w:rsidRDefault="004D028A">
      <w:pPr>
        <w:widowControl/>
        <w:autoSpaceDE/>
        <w:autoSpaceDN/>
        <w:adjustRightInd/>
        <w:spacing w:after="200" w:line="276" w:lineRule="auto"/>
        <w:rPr>
          <w:rFonts w:ascii="Tahoma" w:hAnsi="Tahoma" w:cs="Tahoma"/>
          <w:b/>
          <w:color w:val="000000"/>
          <w:szCs w:val="20"/>
        </w:rPr>
      </w:pPr>
      <w:r>
        <w:rPr>
          <w:rFonts w:ascii="Tahoma" w:hAnsi="Tahoma" w:cs="Tahoma"/>
          <w:b/>
          <w:color w:val="000000"/>
          <w:szCs w:val="20"/>
        </w:rPr>
        <w:br w:type="page"/>
      </w:r>
    </w:p>
    <w:p w:rsidR="0062533D" w:rsidRDefault="0062533D" w:rsidP="00C41200">
      <w:pPr>
        <w:tabs>
          <w:tab w:val="left" w:pos="-1440"/>
          <w:tab w:val="left" w:pos="0"/>
          <w:tab w:val="left" w:pos="270"/>
          <w:tab w:val="left" w:pos="540"/>
          <w:tab w:val="left" w:pos="1080"/>
          <w:tab w:val="left" w:pos="1296"/>
          <w:tab w:val="left" w:pos="1620"/>
          <w:tab w:val="left" w:pos="2160"/>
          <w:tab w:val="left" w:pos="2880"/>
          <w:tab w:val="left" w:pos="4716"/>
          <w:tab w:val="left" w:pos="4986"/>
        </w:tabs>
        <w:jc w:val="both"/>
        <w:rPr>
          <w:rFonts w:ascii="Tahoma" w:hAnsi="Tahoma" w:cs="Tahoma"/>
          <w:b/>
          <w:szCs w:val="20"/>
        </w:rPr>
      </w:pPr>
      <w:r w:rsidRPr="004B2B17">
        <w:rPr>
          <w:rFonts w:ascii="Tahoma" w:hAnsi="Tahoma" w:cs="Tahoma"/>
          <w:b/>
          <w:szCs w:val="20"/>
        </w:rPr>
        <w:lastRenderedPageBreak/>
        <w:t>6.</w:t>
      </w:r>
      <w:r>
        <w:rPr>
          <w:rFonts w:ascii="Tahoma" w:hAnsi="Tahoma" w:cs="Tahoma"/>
          <w:b/>
          <w:szCs w:val="20"/>
        </w:rPr>
        <w:t xml:space="preserve">  </w:t>
      </w:r>
      <w:r w:rsidRPr="004B2B17">
        <w:rPr>
          <w:rFonts w:ascii="Tahoma" w:hAnsi="Tahoma" w:cs="Tahoma"/>
          <w:b/>
          <w:szCs w:val="20"/>
        </w:rPr>
        <w:t xml:space="preserve"> </w:t>
      </w:r>
      <w:r w:rsidR="00F050A0">
        <w:rPr>
          <w:rFonts w:ascii="Tahoma" w:hAnsi="Tahoma" w:cs="Tahoma"/>
          <w:b/>
          <w:szCs w:val="20"/>
        </w:rPr>
        <w:tab/>
      </w:r>
      <w:r w:rsidRPr="004B2B17">
        <w:rPr>
          <w:rFonts w:ascii="Tahoma" w:hAnsi="Tahoma" w:cs="Tahoma"/>
          <w:b/>
          <w:szCs w:val="20"/>
        </w:rPr>
        <w:t>ADOPTION OF CONSENT AGENDA ITEMS</w:t>
      </w:r>
    </w:p>
    <w:p w:rsidR="0062533D" w:rsidRDefault="00724740" w:rsidP="00C41200">
      <w:pPr>
        <w:tabs>
          <w:tab w:val="left" w:pos="-1440"/>
          <w:tab w:val="left" w:pos="0"/>
          <w:tab w:val="left" w:pos="270"/>
          <w:tab w:val="left" w:pos="540"/>
          <w:tab w:val="left" w:pos="1080"/>
          <w:tab w:val="left" w:pos="1296"/>
          <w:tab w:val="left" w:pos="1620"/>
          <w:tab w:val="left" w:pos="2160"/>
          <w:tab w:val="left" w:pos="2880"/>
          <w:tab w:val="left" w:pos="4716"/>
          <w:tab w:val="left" w:pos="4986"/>
        </w:tabs>
        <w:jc w:val="both"/>
        <w:rPr>
          <w:rFonts w:ascii="Tahoma" w:hAnsi="Tahoma" w:cs="Tahoma"/>
          <w:sz w:val="16"/>
          <w:szCs w:val="16"/>
        </w:rPr>
      </w:pPr>
      <w:r>
        <w:rPr>
          <w:rFonts w:ascii="Tahoma" w:hAnsi="Tahoma" w:cs="Tahoma"/>
          <w:sz w:val="16"/>
          <w:szCs w:val="16"/>
        </w:rPr>
        <w:tab/>
      </w:r>
      <w:r>
        <w:rPr>
          <w:rFonts w:ascii="Tahoma" w:hAnsi="Tahoma" w:cs="Tahoma"/>
          <w:sz w:val="16"/>
          <w:szCs w:val="16"/>
        </w:rPr>
        <w:tab/>
      </w:r>
      <w:r w:rsidR="0062533D" w:rsidRPr="00B73AA6">
        <w:rPr>
          <w:rFonts w:ascii="Tahoma" w:hAnsi="Tahoma" w:cs="Tahoma"/>
          <w:sz w:val="16"/>
          <w:szCs w:val="16"/>
        </w:rPr>
        <w:t>Supplemental documents:  R</w:t>
      </w:r>
      <w:r w:rsidR="00D02365">
        <w:rPr>
          <w:rFonts w:ascii="Tahoma" w:hAnsi="Tahoma" w:cs="Tahoma"/>
          <w:sz w:val="16"/>
          <w:szCs w:val="16"/>
        </w:rPr>
        <w:t>1</w:t>
      </w:r>
      <w:r w:rsidR="00F672E9">
        <w:rPr>
          <w:rFonts w:ascii="Tahoma" w:hAnsi="Tahoma" w:cs="Tahoma"/>
          <w:sz w:val="16"/>
          <w:szCs w:val="16"/>
        </w:rPr>
        <w:t>7</w:t>
      </w:r>
      <w:r w:rsidR="0062533D" w:rsidRPr="00B73AA6">
        <w:rPr>
          <w:rFonts w:ascii="Tahoma" w:hAnsi="Tahoma" w:cs="Tahoma"/>
          <w:sz w:val="16"/>
          <w:szCs w:val="16"/>
        </w:rPr>
        <w:t>-2012 through R</w:t>
      </w:r>
      <w:r w:rsidR="00F672E9">
        <w:rPr>
          <w:rFonts w:ascii="Tahoma" w:hAnsi="Tahoma" w:cs="Tahoma"/>
          <w:sz w:val="16"/>
          <w:szCs w:val="16"/>
        </w:rPr>
        <w:t>21</w:t>
      </w:r>
      <w:r w:rsidR="0062533D" w:rsidRPr="00B73AA6">
        <w:rPr>
          <w:rFonts w:ascii="Tahoma" w:hAnsi="Tahoma" w:cs="Tahoma"/>
          <w:sz w:val="16"/>
          <w:szCs w:val="16"/>
        </w:rPr>
        <w:t>-2012</w:t>
      </w:r>
    </w:p>
    <w:p w:rsidR="003026A0" w:rsidRPr="00B73AA6" w:rsidRDefault="003026A0" w:rsidP="00C41200">
      <w:pPr>
        <w:tabs>
          <w:tab w:val="left" w:pos="-1440"/>
          <w:tab w:val="left" w:pos="0"/>
          <w:tab w:val="left" w:pos="270"/>
          <w:tab w:val="left" w:pos="540"/>
          <w:tab w:val="left" w:pos="1080"/>
          <w:tab w:val="left" w:pos="1296"/>
          <w:tab w:val="left" w:pos="1620"/>
          <w:tab w:val="left" w:pos="2160"/>
          <w:tab w:val="left" w:pos="2880"/>
          <w:tab w:val="left" w:pos="4716"/>
          <w:tab w:val="left" w:pos="4986"/>
        </w:tabs>
        <w:jc w:val="both"/>
        <w:rPr>
          <w:rFonts w:ascii="Tahoma" w:hAnsi="Tahoma" w:cs="Tahoma"/>
          <w:sz w:val="16"/>
          <w:szCs w:val="16"/>
        </w:rPr>
      </w:pPr>
      <w:r>
        <w:rPr>
          <w:rFonts w:ascii="Tahoma" w:hAnsi="Tahoma" w:cs="Tahoma"/>
          <w:sz w:val="16"/>
          <w:szCs w:val="16"/>
        </w:rPr>
        <w:tab/>
      </w:r>
    </w:p>
    <w:p w:rsidR="0062533D" w:rsidRPr="00F672E9" w:rsidRDefault="00F672E9" w:rsidP="00F672E9">
      <w:pPr>
        <w:pStyle w:val="Default"/>
        <w:tabs>
          <w:tab w:val="left" w:pos="540"/>
          <w:tab w:val="left" w:pos="1080"/>
          <w:tab w:val="left" w:pos="1620"/>
          <w:tab w:val="left" w:pos="2160"/>
          <w:tab w:val="left" w:pos="2880"/>
        </w:tabs>
        <w:jc w:val="both"/>
        <w:rPr>
          <w:b/>
          <w:bCs/>
          <w:sz w:val="20"/>
          <w:szCs w:val="20"/>
        </w:rPr>
      </w:pPr>
      <w:r w:rsidRPr="00F672E9">
        <w:rPr>
          <w:b/>
          <w:bCs/>
          <w:sz w:val="20"/>
          <w:szCs w:val="20"/>
        </w:rPr>
        <w:t>A.</w:t>
      </w:r>
      <w:r>
        <w:rPr>
          <w:b/>
          <w:bCs/>
          <w:sz w:val="20"/>
          <w:szCs w:val="20"/>
        </w:rPr>
        <w:t xml:space="preserve">  </w:t>
      </w:r>
      <w:r w:rsidR="00E51247">
        <w:rPr>
          <w:b/>
          <w:bCs/>
          <w:sz w:val="20"/>
          <w:szCs w:val="20"/>
        </w:rPr>
        <w:tab/>
      </w:r>
      <w:r w:rsidR="00D334E7">
        <w:rPr>
          <w:b/>
          <w:bCs/>
          <w:sz w:val="20"/>
          <w:szCs w:val="20"/>
        </w:rPr>
        <w:t xml:space="preserve">RESOLUTION AUTHORIZING </w:t>
      </w:r>
      <w:r>
        <w:rPr>
          <w:b/>
          <w:bCs/>
          <w:sz w:val="20"/>
          <w:szCs w:val="20"/>
        </w:rPr>
        <w:t xml:space="preserve">THE EXECUTIVE DIRECTOR TO SOLICIT COMPETITIVE </w:t>
      </w:r>
      <w:r w:rsidR="00E51247">
        <w:rPr>
          <w:b/>
          <w:bCs/>
          <w:sz w:val="20"/>
          <w:szCs w:val="20"/>
        </w:rPr>
        <w:tab/>
      </w:r>
      <w:r>
        <w:rPr>
          <w:b/>
          <w:bCs/>
          <w:sz w:val="20"/>
          <w:szCs w:val="20"/>
        </w:rPr>
        <w:t>BIDS TO IMPLEMENT NEW ASSOCIATION MANAGEMENT SOFTWARE</w:t>
      </w:r>
      <w:r w:rsidR="0062533D" w:rsidRPr="00F672E9">
        <w:rPr>
          <w:b/>
          <w:bCs/>
          <w:sz w:val="20"/>
          <w:szCs w:val="20"/>
        </w:rPr>
        <w:t xml:space="preserve"> </w:t>
      </w:r>
    </w:p>
    <w:p w:rsidR="008B5FB7" w:rsidRDefault="008B5FB7" w:rsidP="008B5FB7">
      <w:pPr>
        <w:pStyle w:val="Default"/>
        <w:tabs>
          <w:tab w:val="left" w:pos="540"/>
          <w:tab w:val="left" w:pos="1080"/>
          <w:tab w:val="left" w:pos="1620"/>
          <w:tab w:val="left" w:pos="2160"/>
          <w:tab w:val="left" w:pos="2880"/>
        </w:tabs>
        <w:jc w:val="both"/>
        <w:rPr>
          <w:b/>
          <w:bCs/>
          <w:sz w:val="20"/>
          <w:szCs w:val="20"/>
        </w:rPr>
      </w:pPr>
    </w:p>
    <w:p w:rsidR="0062533D" w:rsidRDefault="00F672E9" w:rsidP="00C41200">
      <w:pPr>
        <w:pStyle w:val="NoSpacing"/>
        <w:tabs>
          <w:tab w:val="left" w:pos="540"/>
          <w:tab w:val="left" w:pos="1080"/>
          <w:tab w:val="left" w:pos="1620"/>
          <w:tab w:val="left" w:pos="2160"/>
          <w:tab w:val="left" w:pos="2880"/>
        </w:tabs>
        <w:jc w:val="both"/>
        <w:rPr>
          <w:rFonts w:ascii="Tahoma" w:hAnsi="Tahoma" w:cs="Tahoma"/>
          <w:bCs/>
          <w:sz w:val="20"/>
          <w:szCs w:val="20"/>
        </w:rPr>
      </w:pPr>
      <w:r>
        <w:rPr>
          <w:rFonts w:ascii="Tahoma" w:hAnsi="Tahoma" w:cs="Tahoma"/>
          <w:b/>
          <w:bCs/>
          <w:sz w:val="20"/>
          <w:szCs w:val="20"/>
        </w:rPr>
        <w:tab/>
      </w:r>
      <w:r>
        <w:rPr>
          <w:rFonts w:ascii="Tahoma" w:hAnsi="Tahoma" w:cs="Tahoma"/>
          <w:bCs/>
          <w:sz w:val="20"/>
          <w:szCs w:val="20"/>
        </w:rPr>
        <w:t xml:space="preserve">The COG Board </w:t>
      </w:r>
      <w:r w:rsidR="004C5963">
        <w:rPr>
          <w:rFonts w:ascii="Tahoma" w:hAnsi="Tahoma" w:cs="Tahoma"/>
          <w:bCs/>
          <w:sz w:val="20"/>
          <w:szCs w:val="20"/>
        </w:rPr>
        <w:t xml:space="preserve">reviewed </w:t>
      </w:r>
      <w:r>
        <w:rPr>
          <w:rFonts w:ascii="Tahoma" w:hAnsi="Tahoma" w:cs="Tahoma"/>
          <w:bCs/>
          <w:sz w:val="20"/>
          <w:szCs w:val="20"/>
        </w:rPr>
        <w:t>Resolution R17-2012, which authorizes the Executive Director, or his designee, to solicit competitive bids to implement new Association Management Software.  This contract will be managed by COG</w:t>
      </w:r>
      <w:r w:rsidR="0034747F">
        <w:rPr>
          <w:rFonts w:ascii="Tahoma" w:hAnsi="Tahoma" w:cs="Tahoma"/>
          <w:bCs/>
          <w:sz w:val="20"/>
          <w:szCs w:val="20"/>
        </w:rPr>
        <w:t>’s</w:t>
      </w:r>
      <w:r>
        <w:rPr>
          <w:rFonts w:ascii="Tahoma" w:hAnsi="Tahoma" w:cs="Tahoma"/>
          <w:bCs/>
          <w:sz w:val="20"/>
          <w:szCs w:val="20"/>
        </w:rPr>
        <w:t xml:space="preserve"> Office of Information Technology and Facility Management.  COG wishes to provide enhanced member services on a software platform that </w:t>
      </w:r>
      <w:r w:rsidR="004C5963">
        <w:rPr>
          <w:rFonts w:ascii="Tahoma" w:hAnsi="Tahoma" w:cs="Tahoma"/>
          <w:bCs/>
          <w:sz w:val="20"/>
          <w:szCs w:val="20"/>
        </w:rPr>
        <w:t>would be</w:t>
      </w:r>
      <w:r>
        <w:rPr>
          <w:rFonts w:ascii="Tahoma" w:hAnsi="Tahoma" w:cs="Tahoma"/>
          <w:bCs/>
          <w:sz w:val="20"/>
          <w:szCs w:val="20"/>
        </w:rPr>
        <w:t xml:space="preserve"> easier for staff to manage and </w:t>
      </w:r>
      <w:r w:rsidR="004C5963">
        <w:rPr>
          <w:rFonts w:ascii="Tahoma" w:hAnsi="Tahoma" w:cs="Tahoma"/>
          <w:bCs/>
          <w:sz w:val="20"/>
          <w:szCs w:val="20"/>
        </w:rPr>
        <w:t xml:space="preserve">would </w:t>
      </w:r>
      <w:r>
        <w:rPr>
          <w:rFonts w:ascii="Tahoma" w:hAnsi="Tahoma" w:cs="Tahoma"/>
          <w:bCs/>
          <w:sz w:val="20"/>
          <w:szCs w:val="20"/>
        </w:rPr>
        <w:t>improve communication tools and services to COG Members and other partners.  Improving Member services is included in the COG Board’s adopted 2012 COG Board Work Plan initiatives.  Association Management Softwa</w:t>
      </w:r>
      <w:r w:rsidR="0034747F">
        <w:rPr>
          <w:rFonts w:ascii="Tahoma" w:hAnsi="Tahoma" w:cs="Tahoma"/>
          <w:bCs/>
          <w:sz w:val="20"/>
          <w:szCs w:val="20"/>
        </w:rPr>
        <w:t>re</w:t>
      </w:r>
      <w:r>
        <w:rPr>
          <w:rFonts w:ascii="Tahoma" w:hAnsi="Tahoma" w:cs="Tahoma"/>
          <w:bCs/>
          <w:sz w:val="20"/>
          <w:szCs w:val="20"/>
        </w:rPr>
        <w:t xml:space="preserve"> (AMS) is specialized software used by membership associations to manage their committees and </w:t>
      </w:r>
      <w:r w:rsidR="004C5963">
        <w:rPr>
          <w:rFonts w:ascii="Tahoma" w:hAnsi="Tahoma" w:cs="Tahoma"/>
          <w:bCs/>
          <w:sz w:val="20"/>
          <w:szCs w:val="20"/>
        </w:rPr>
        <w:t xml:space="preserve">a large database of information and to </w:t>
      </w:r>
      <w:r>
        <w:rPr>
          <w:rFonts w:ascii="Tahoma" w:hAnsi="Tahoma" w:cs="Tahoma"/>
          <w:bCs/>
          <w:sz w:val="20"/>
          <w:szCs w:val="20"/>
        </w:rPr>
        <w:t>engage members.  The AMS w</w:t>
      </w:r>
      <w:r w:rsidR="004C5963">
        <w:rPr>
          <w:rFonts w:ascii="Tahoma" w:hAnsi="Tahoma" w:cs="Tahoma"/>
          <w:bCs/>
          <w:sz w:val="20"/>
          <w:szCs w:val="20"/>
        </w:rPr>
        <w:t>ould</w:t>
      </w:r>
      <w:r>
        <w:rPr>
          <w:rFonts w:ascii="Tahoma" w:hAnsi="Tahoma" w:cs="Tahoma"/>
          <w:bCs/>
          <w:sz w:val="20"/>
          <w:szCs w:val="20"/>
        </w:rPr>
        <w:t xml:space="preserve"> eliminate duplication of effort </w:t>
      </w:r>
      <w:r w:rsidR="004C5963">
        <w:rPr>
          <w:rFonts w:ascii="Tahoma" w:hAnsi="Tahoma" w:cs="Tahoma"/>
          <w:bCs/>
          <w:sz w:val="20"/>
          <w:szCs w:val="20"/>
        </w:rPr>
        <w:t xml:space="preserve">within the organization </w:t>
      </w:r>
      <w:r>
        <w:rPr>
          <w:rFonts w:ascii="Tahoma" w:hAnsi="Tahoma" w:cs="Tahoma"/>
          <w:bCs/>
          <w:sz w:val="20"/>
          <w:szCs w:val="20"/>
        </w:rPr>
        <w:t>and help</w:t>
      </w:r>
      <w:r w:rsidR="004C5963">
        <w:rPr>
          <w:rFonts w:ascii="Tahoma" w:hAnsi="Tahoma" w:cs="Tahoma"/>
          <w:bCs/>
          <w:sz w:val="20"/>
          <w:szCs w:val="20"/>
        </w:rPr>
        <w:t xml:space="preserve"> to</w:t>
      </w:r>
      <w:r>
        <w:rPr>
          <w:rFonts w:ascii="Tahoma" w:hAnsi="Tahoma" w:cs="Tahoma"/>
          <w:bCs/>
          <w:sz w:val="20"/>
          <w:szCs w:val="20"/>
        </w:rPr>
        <w:t xml:space="preserve"> insure that accura</w:t>
      </w:r>
      <w:r w:rsidR="0034747F">
        <w:rPr>
          <w:rFonts w:ascii="Tahoma" w:hAnsi="Tahoma" w:cs="Tahoma"/>
          <w:bCs/>
          <w:sz w:val="20"/>
          <w:szCs w:val="20"/>
        </w:rPr>
        <w:t>t</w:t>
      </w:r>
      <w:r>
        <w:rPr>
          <w:rFonts w:ascii="Tahoma" w:hAnsi="Tahoma" w:cs="Tahoma"/>
          <w:bCs/>
          <w:sz w:val="20"/>
          <w:szCs w:val="20"/>
        </w:rPr>
        <w:t>e committee information is reflected across COG. The AMS also will integrate with the new COG website.  Authorization to execute a contract, including proposed project cost, revenue source, timetable and deliverables, will be submitted for approval by the COG Board at its May 9 meeting.</w:t>
      </w:r>
    </w:p>
    <w:p w:rsidR="00F672E9" w:rsidRPr="00F672E9" w:rsidRDefault="00F672E9" w:rsidP="00C41200">
      <w:pPr>
        <w:pStyle w:val="NoSpacing"/>
        <w:tabs>
          <w:tab w:val="left" w:pos="540"/>
          <w:tab w:val="left" w:pos="1080"/>
          <w:tab w:val="left" w:pos="1620"/>
          <w:tab w:val="left" w:pos="2160"/>
          <w:tab w:val="left" w:pos="2880"/>
        </w:tabs>
        <w:jc w:val="both"/>
        <w:rPr>
          <w:rFonts w:ascii="Tahoma" w:hAnsi="Tahoma" w:cs="Tahoma"/>
          <w:bCs/>
          <w:sz w:val="20"/>
          <w:szCs w:val="20"/>
        </w:rPr>
      </w:pPr>
    </w:p>
    <w:p w:rsidR="0062533D" w:rsidRPr="008D369E" w:rsidRDefault="008D369E" w:rsidP="008D369E">
      <w:pPr>
        <w:tabs>
          <w:tab w:val="left" w:pos="540"/>
          <w:tab w:val="left" w:pos="1080"/>
          <w:tab w:val="left" w:pos="1620"/>
          <w:tab w:val="left" w:pos="2160"/>
          <w:tab w:val="left" w:pos="2880"/>
        </w:tabs>
        <w:jc w:val="both"/>
        <w:rPr>
          <w:rFonts w:ascii="Tahoma" w:hAnsi="Tahoma" w:cs="Tahoma"/>
          <w:b/>
          <w:bCs/>
          <w:szCs w:val="20"/>
        </w:rPr>
      </w:pPr>
      <w:r w:rsidRPr="008D369E">
        <w:rPr>
          <w:rFonts w:ascii="Tahoma" w:hAnsi="Tahoma" w:cs="Tahoma"/>
          <w:b/>
          <w:bCs/>
          <w:szCs w:val="20"/>
        </w:rPr>
        <w:t xml:space="preserve">B. </w:t>
      </w:r>
      <w:r w:rsidR="00E51247">
        <w:rPr>
          <w:rFonts w:ascii="Tahoma" w:hAnsi="Tahoma" w:cs="Tahoma"/>
          <w:b/>
          <w:bCs/>
          <w:szCs w:val="20"/>
        </w:rPr>
        <w:tab/>
      </w:r>
      <w:r w:rsidR="0062533D" w:rsidRPr="008D369E">
        <w:rPr>
          <w:rFonts w:ascii="Tahoma" w:hAnsi="Tahoma" w:cs="Tahoma"/>
          <w:b/>
          <w:bCs/>
          <w:szCs w:val="20"/>
        </w:rPr>
        <w:t xml:space="preserve">RESOLUTION AUTHORIZING THE EXECUTIVE DIRECTOR TO </w:t>
      </w:r>
      <w:r w:rsidR="0034747F">
        <w:rPr>
          <w:rFonts w:ascii="Tahoma" w:hAnsi="Tahoma" w:cs="Tahoma"/>
          <w:b/>
          <w:bCs/>
          <w:szCs w:val="20"/>
        </w:rPr>
        <w:t xml:space="preserve">SOLICIT </w:t>
      </w:r>
      <w:r w:rsidR="00EC419B">
        <w:rPr>
          <w:rFonts w:ascii="Tahoma" w:hAnsi="Tahoma" w:cs="Tahoma"/>
          <w:b/>
          <w:bCs/>
          <w:szCs w:val="20"/>
        </w:rPr>
        <w:t xml:space="preserve">COMPETITIVE </w:t>
      </w:r>
      <w:r w:rsidR="00E51247">
        <w:rPr>
          <w:rFonts w:ascii="Tahoma" w:hAnsi="Tahoma" w:cs="Tahoma"/>
          <w:b/>
          <w:bCs/>
          <w:szCs w:val="20"/>
        </w:rPr>
        <w:tab/>
      </w:r>
      <w:r w:rsidR="00EC419B">
        <w:rPr>
          <w:rFonts w:ascii="Tahoma" w:hAnsi="Tahoma" w:cs="Tahoma"/>
          <w:b/>
          <w:bCs/>
          <w:szCs w:val="20"/>
        </w:rPr>
        <w:t xml:space="preserve">PROPOSALS AND EXECUTE A CONTRACT FOR CONSULTANT SUPPORT FOR THE </w:t>
      </w:r>
      <w:r w:rsidR="00E51247">
        <w:rPr>
          <w:rFonts w:ascii="Tahoma" w:hAnsi="Tahoma" w:cs="Tahoma"/>
          <w:b/>
          <w:bCs/>
          <w:szCs w:val="20"/>
        </w:rPr>
        <w:tab/>
      </w:r>
      <w:r w:rsidR="00EC419B">
        <w:rPr>
          <w:rFonts w:ascii="Tahoma" w:hAnsi="Tahoma" w:cs="Tahoma"/>
          <w:b/>
          <w:bCs/>
          <w:szCs w:val="20"/>
        </w:rPr>
        <w:t>CAPITAL AREA FORECLOSURE NETWORK</w:t>
      </w:r>
    </w:p>
    <w:p w:rsidR="008B5FB7" w:rsidRDefault="008B5FB7" w:rsidP="008B5FB7">
      <w:pPr>
        <w:tabs>
          <w:tab w:val="left" w:pos="540"/>
          <w:tab w:val="left" w:pos="1080"/>
          <w:tab w:val="left" w:pos="1620"/>
          <w:tab w:val="left" w:pos="2160"/>
          <w:tab w:val="left" w:pos="2880"/>
        </w:tabs>
        <w:jc w:val="both"/>
        <w:rPr>
          <w:rFonts w:cs="Tahoma"/>
          <w:b/>
          <w:bCs/>
          <w:szCs w:val="20"/>
        </w:rPr>
      </w:pPr>
    </w:p>
    <w:p w:rsidR="00EC419B" w:rsidRDefault="00EC419B" w:rsidP="008B5FB7">
      <w:pPr>
        <w:tabs>
          <w:tab w:val="left" w:pos="540"/>
          <w:tab w:val="left" w:pos="1080"/>
          <w:tab w:val="left" w:pos="1620"/>
          <w:tab w:val="left" w:pos="2160"/>
          <w:tab w:val="left" w:pos="2880"/>
        </w:tabs>
        <w:jc w:val="both"/>
        <w:rPr>
          <w:rFonts w:ascii="Tahoma" w:hAnsi="Tahoma" w:cs="Tahoma"/>
          <w:bCs/>
          <w:szCs w:val="20"/>
        </w:rPr>
      </w:pPr>
      <w:r>
        <w:rPr>
          <w:rFonts w:ascii="Tahoma" w:hAnsi="Tahoma" w:cs="Tahoma"/>
          <w:bCs/>
          <w:szCs w:val="20"/>
        </w:rPr>
        <w:tab/>
      </w:r>
      <w:r w:rsidR="008B5FB7" w:rsidRPr="00C359DC">
        <w:rPr>
          <w:rFonts w:ascii="Tahoma" w:hAnsi="Tahoma" w:cs="Tahoma"/>
          <w:bCs/>
          <w:szCs w:val="20"/>
        </w:rPr>
        <w:t xml:space="preserve">The </w:t>
      </w:r>
      <w:r>
        <w:rPr>
          <w:rFonts w:ascii="Tahoma" w:hAnsi="Tahoma" w:cs="Tahoma"/>
          <w:bCs/>
          <w:szCs w:val="20"/>
        </w:rPr>
        <w:t xml:space="preserve">COG </w:t>
      </w:r>
      <w:r w:rsidR="008B5FB7" w:rsidRPr="00C359DC">
        <w:rPr>
          <w:rFonts w:ascii="Tahoma" w:hAnsi="Tahoma" w:cs="Tahoma"/>
          <w:bCs/>
          <w:szCs w:val="20"/>
        </w:rPr>
        <w:t xml:space="preserve">Board </w:t>
      </w:r>
      <w:r>
        <w:rPr>
          <w:rFonts w:ascii="Tahoma" w:hAnsi="Tahoma" w:cs="Tahoma"/>
          <w:bCs/>
          <w:szCs w:val="20"/>
        </w:rPr>
        <w:t xml:space="preserve">was asked to adopt Resolution R18-2012, which authorizes the Executive Director, or his designee, to solicit competitive proposals and </w:t>
      </w:r>
      <w:r w:rsidR="000A5283">
        <w:rPr>
          <w:rFonts w:ascii="Tahoma" w:hAnsi="Tahoma" w:cs="Tahoma"/>
          <w:bCs/>
          <w:szCs w:val="20"/>
        </w:rPr>
        <w:t xml:space="preserve">to </w:t>
      </w:r>
      <w:r>
        <w:rPr>
          <w:rFonts w:ascii="Tahoma" w:hAnsi="Tahoma" w:cs="Tahoma"/>
          <w:bCs/>
          <w:szCs w:val="20"/>
        </w:rPr>
        <w:t xml:space="preserve">execute a contract with the contractor in an amount not to exceed $75,000 to fill the position of </w:t>
      </w:r>
      <w:r w:rsidR="000A5283">
        <w:rPr>
          <w:rFonts w:ascii="Tahoma" w:hAnsi="Tahoma" w:cs="Tahoma"/>
          <w:bCs/>
          <w:szCs w:val="20"/>
        </w:rPr>
        <w:t>D</w:t>
      </w:r>
      <w:r>
        <w:rPr>
          <w:rFonts w:ascii="Tahoma" w:hAnsi="Tahoma" w:cs="Tahoma"/>
          <w:bCs/>
          <w:szCs w:val="20"/>
        </w:rPr>
        <w:t xml:space="preserve">irector of the Capital Area Foreclosure Network (CAFN).  Funding to support this expense is included in COG’s FY-2012 and Fy-2013 work program and budget.  This contract will be managed by the COG Department of Community Planning and Services.  CAFN was established in 2010 as a partnership between COG and the </w:t>
      </w:r>
      <w:r w:rsidR="000A5283">
        <w:rPr>
          <w:rFonts w:ascii="Tahoma" w:hAnsi="Tahoma" w:cs="Tahoma"/>
          <w:bCs/>
          <w:szCs w:val="20"/>
        </w:rPr>
        <w:t>n</w:t>
      </w:r>
      <w:r>
        <w:rPr>
          <w:rFonts w:ascii="Tahoma" w:hAnsi="Tahoma" w:cs="Tahoma"/>
          <w:bCs/>
          <w:szCs w:val="20"/>
        </w:rPr>
        <w:t xml:space="preserve">onprofit Roundtable of Greater Washington to respond to the foreclosure crisis in </w:t>
      </w:r>
      <w:r w:rsidR="000A5283">
        <w:rPr>
          <w:rFonts w:ascii="Tahoma" w:hAnsi="Tahoma" w:cs="Tahoma"/>
          <w:bCs/>
          <w:szCs w:val="20"/>
        </w:rPr>
        <w:t>the metropolitan Washington area.</w:t>
      </w:r>
      <w:r>
        <w:rPr>
          <w:rFonts w:ascii="Tahoma" w:hAnsi="Tahoma" w:cs="Tahoma"/>
          <w:bCs/>
          <w:szCs w:val="20"/>
        </w:rPr>
        <w:t xml:space="preserve">  CAFN’s current Director will again be leaving her position effective this summer, and CAFN’s leadership seeks to find a new Director by June 30 of this year.  The CAFN Director will </w:t>
      </w:r>
      <w:r w:rsidR="000A5283">
        <w:rPr>
          <w:rFonts w:ascii="Tahoma" w:hAnsi="Tahoma" w:cs="Tahoma"/>
          <w:bCs/>
          <w:szCs w:val="20"/>
        </w:rPr>
        <w:t>continue to b</w:t>
      </w:r>
      <w:r>
        <w:rPr>
          <w:rFonts w:ascii="Tahoma" w:hAnsi="Tahoma" w:cs="Tahoma"/>
          <w:bCs/>
          <w:szCs w:val="20"/>
        </w:rPr>
        <w:t>e a part-time</w:t>
      </w:r>
      <w:r w:rsidR="000A5283">
        <w:rPr>
          <w:rFonts w:ascii="Tahoma" w:hAnsi="Tahoma" w:cs="Tahoma"/>
          <w:bCs/>
          <w:szCs w:val="20"/>
        </w:rPr>
        <w:t>,</w:t>
      </w:r>
      <w:r>
        <w:rPr>
          <w:rFonts w:ascii="Tahoma" w:hAnsi="Tahoma" w:cs="Tahoma"/>
          <w:bCs/>
          <w:szCs w:val="20"/>
        </w:rPr>
        <w:t xml:space="preserve"> contract position.  CAFN receives funding from a variety of organizations, including Fannie Mae, Freddie Mac, the Federal Reserve Bank, NeighborWorks,</w:t>
      </w:r>
      <w:r w:rsidR="000A5283">
        <w:rPr>
          <w:rFonts w:ascii="Tahoma" w:hAnsi="Tahoma" w:cs="Tahoma"/>
          <w:bCs/>
          <w:szCs w:val="20"/>
        </w:rPr>
        <w:t xml:space="preserve"> </w:t>
      </w:r>
      <w:r>
        <w:rPr>
          <w:rFonts w:ascii="Tahoma" w:hAnsi="Tahoma" w:cs="Tahoma"/>
          <w:bCs/>
          <w:szCs w:val="20"/>
        </w:rPr>
        <w:t>the Community Foundation of the National Capital Area, and others.  No matching COG funds are required.</w:t>
      </w:r>
    </w:p>
    <w:p w:rsidR="008B174B" w:rsidRDefault="008B174B" w:rsidP="00C41200">
      <w:pPr>
        <w:pStyle w:val="Default"/>
        <w:tabs>
          <w:tab w:val="left" w:pos="540"/>
          <w:tab w:val="left" w:pos="1080"/>
          <w:tab w:val="left" w:pos="1620"/>
          <w:tab w:val="left" w:pos="2160"/>
          <w:tab w:val="left" w:pos="2880"/>
        </w:tabs>
        <w:jc w:val="both"/>
        <w:rPr>
          <w:rFonts w:eastAsia="Times New Roman"/>
          <w:color w:val="auto"/>
          <w:sz w:val="20"/>
          <w:szCs w:val="20"/>
        </w:rPr>
      </w:pPr>
    </w:p>
    <w:p w:rsidR="0062533D" w:rsidRDefault="0062533D" w:rsidP="00C41200">
      <w:pPr>
        <w:pStyle w:val="Default"/>
        <w:tabs>
          <w:tab w:val="left" w:pos="540"/>
          <w:tab w:val="left" w:pos="1080"/>
          <w:tab w:val="left" w:pos="1620"/>
          <w:tab w:val="left" w:pos="2160"/>
          <w:tab w:val="left" w:pos="2880"/>
        </w:tabs>
        <w:jc w:val="both"/>
        <w:rPr>
          <w:b/>
          <w:bCs/>
          <w:sz w:val="20"/>
          <w:szCs w:val="20"/>
        </w:rPr>
      </w:pPr>
      <w:r>
        <w:rPr>
          <w:b/>
          <w:bCs/>
          <w:sz w:val="20"/>
          <w:szCs w:val="20"/>
        </w:rPr>
        <w:t xml:space="preserve">C.  RESOLUTION AUTHORIZING </w:t>
      </w:r>
      <w:r w:rsidR="00D334E7">
        <w:rPr>
          <w:b/>
          <w:bCs/>
          <w:sz w:val="20"/>
          <w:szCs w:val="20"/>
        </w:rPr>
        <w:t xml:space="preserve">COG TO </w:t>
      </w:r>
      <w:r w:rsidR="00EC419B">
        <w:rPr>
          <w:b/>
          <w:bCs/>
          <w:sz w:val="20"/>
          <w:szCs w:val="20"/>
        </w:rPr>
        <w:t xml:space="preserve">CONTRACT FOR INTERIM CHIEF FINANCIAL </w:t>
      </w:r>
      <w:r w:rsidR="00E51247">
        <w:rPr>
          <w:b/>
          <w:bCs/>
          <w:sz w:val="20"/>
          <w:szCs w:val="20"/>
        </w:rPr>
        <w:t xml:space="preserve">          </w:t>
      </w:r>
      <w:r w:rsidR="00E51247">
        <w:rPr>
          <w:b/>
          <w:bCs/>
          <w:sz w:val="20"/>
          <w:szCs w:val="20"/>
        </w:rPr>
        <w:tab/>
        <w:t>O</w:t>
      </w:r>
      <w:r w:rsidR="00EC419B">
        <w:rPr>
          <w:b/>
          <w:bCs/>
          <w:sz w:val="20"/>
          <w:szCs w:val="20"/>
        </w:rPr>
        <w:t>FFICER CONSULTANT SUPPORT</w:t>
      </w:r>
      <w:r w:rsidR="00D334E7">
        <w:rPr>
          <w:b/>
          <w:bCs/>
          <w:sz w:val="20"/>
          <w:szCs w:val="20"/>
        </w:rPr>
        <w:t xml:space="preserve">  </w:t>
      </w:r>
    </w:p>
    <w:p w:rsidR="008B174B" w:rsidRDefault="008B174B" w:rsidP="00C41200">
      <w:pPr>
        <w:pStyle w:val="Default"/>
        <w:tabs>
          <w:tab w:val="left" w:pos="540"/>
          <w:tab w:val="left" w:pos="1080"/>
          <w:tab w:val="left" w:pos="1620"/>
          <w:tab w:val="left" w:pos="2160"/>
          <w:tab w:val="left" w:pos="2880"/>
        </w:tabs>
        <w:jc w:val="both"/>
        <w:rPr>
          <w:sz w:val="20"/>
          <w:szCs w:val="20"/>
        </w:rPr>
      </w:pPr>
    </w:p>
    <w:p w:rsidR="00C359DC" w:rsidRDefault="00EC419B" w:rsidP="00C41200">
      <w:pPr>
        <w:pStyle w:val="Default"/>
        <w:tabs>
          <w:tab w:val="left" w:pos="540"/>
          <w:tab w:val="left" w:pos="1080"/>
          <w:tab w:val="left" w:pos="1620"/>
          <w:tab w:val="left" w:pos="2160"/>
          <w:tab w:val="left" w:pos="2880"/>
        </w:tabs>
        <w:jc w:val="both"/>
        <w:rPr>
          <w:sz w:val="20"/>
          <w:szCs w:val="20"/>
        </w:rPr>
      </w:pPr>
      <w:r>
        <w:rPr>
          <w:sz w:val="20"/>
          <w:szCs w:val="20"/>
        </w:rPr>
        <w:tab/>
        <w:t>The COG Board w</w:t>
      </w:r>
      <w:r w:rsidR="005C157F">
        <w:rPr>
          <w:sz w:val="20"/>
          <w:szCs w:val="20"/>
        </w:rPr>
        <w:t>as</w:t>
      </w:r>
      <w:r>
        <w:rPr>
          <w:sz w:val="20"/>
          <w:szCs w:val="20"/>
        </w:rPr>
        <w:t xml:space="preserve"> asked to adopt Resolution R</w:t>
      </w:r>
      <w:r w:rsidR="00E9069C">
        <w:rPr>
          <w:sz w:val="20"/>
          <w:szCs w:val="20"/>
        </w:rPr>
        <w:t>19-2012, authorizing the Executive Director, or his designee, to contract with Tate and Tryon to obtain consultant staff support for an Interim Chief Financial Officer (CFO), in an amount not to exceed $50,000.</w:t>
      </w:r>
      <w:r w:rsidR="000A5283">
        <w:rPr>
          <w:sz w:val="20"/>
          <w:szCs w:val="20"/>
        </w:rPr>
        <w:t xml:space="preserve"> </w:t>
      </w:r>
      <w:r w:rsidR="00E9069C">
        <w:rPr>
          <w:sz w:val="20"/>
          <w:szCs w:val="20"/>
        </w:rPr>
        <w:t xml:space="preserve"> Funding to support this expense is included in COG’s FY-2012 indirect cost allocation plan.  This contract will be managed by the Executive Director.  Tate and Tryon provides senior-level accounting and financial support to nonprofit organizations and associations.  An Interim CFO will be in place March through June.  COG expects selection and placement </w:t>
      </w:r>
      <w:r w:rsidR="00E51247">
        <w:rPr>
          <w:sz w:val="20"/>
          <w:szCs w:val="20"/>
        </w:rPr>
        <w:t>of</w:t>
      </w:r>
      <w:r w:rsidR="00E9069C">
        <w:rPr>
          <w:sz w:val="20"/>
          <w:szCs w:val="20"/>
        </w:rPr>
        <w:t xml:space="preserve"> a permanent CFO by June.</w:t>
      </w:r>
    </w:p>
    <w:p w:rsidR="00C359DC" w:rsidRDefault="00C359DC" w:rsidP="00C41200">
      <w:pPr>
        <w:pStyle w:val="Default"/>
        <w:tabs>
          <w:tab w:val="left" w:pos="540"/>
          <w:tab w:val="left" w:pos="1080"/>
          <w:tab w:val="left" w:pos="1620"/>
          <w:tab w:val="left" w:pos="2160"/>
          <w:tab w:val="left" w:pos="2880"/>
        </w:tabs>
        <w:jc w:val="both"/>
        <w:rPr>
          <w:sz w:val="20"/>
          <w:szCs w:val="20"/>
        </w:rPr>
      </w:pPr>
    </w:p>
    <w:p w:rsidR="004D028A" w:rsidRDefault="004D028A">
      <w:pPr>
        <w:widowControl/>
        <w:autoSpaceDE/>
        <w:autoSpaceDN/>
        <w:adjustRightInd/>
        <w:spacing w:after="200" w:line="276" w:lineRule="auto"/>
        <w:rPr>
          <w:rFonts w:ascii="Tahoma" w:eastAsia="Calibri" w:hAnsi="Tahoma" w:cs="Tahoma"/>
          <w:color w:val="000000"/>
          <w:szCs w:val="20"/>
        </w:rPr>
      </w:pPr>
      <w:r>
        <w:rPr>
          <w:szCs w:val="20"/>
        </w:rPr>
        <w:br w:type="page"/>
      </w:r>
    </w:p>
    <w:p w:rsidR="001161F9" w:rsidRDefault="008B174B" w:rsidP="008B174B">
      <w:pPr>
        <w:pStyle w:val="Default"/>
        <w:tabs>
          <w:tab w:val="left" w:pos="540"/>
          <w:tab w:val="left" w:pos="1080"/>
          <w:tab w:val="left" w:pos="1620"/>
          <w:tab w:val="left" w:pos="2160"/>
          <w:tab w:val="left" w:pos="2880"/>
        </w:tabs>
        <w:jc w:val="both"/>
        <w:rPr>
          <w:b/>
          <w:sz w:val="20"/>
          <w:szCs w:val="20"/>
        </w:rPr>
      </w:pPr>
      <w:r>
        <w:rPr>
          <w:b/>
          <w:sz w:val="20"/>
          <w:szCs w:val="20"/>
        </w:rPr>
        <w:lastRenderedPageBreak/>
        <w:t xml:space="preserve">D. </w:t>
      </w:r>
      <w:r w:rsidR="00E9069C">
        <w:rPr>
          <w:b/>
          <w:sz w:val="20"/>
          <w:szCs w:val="20"/>
        </w:rPr>
        <w:t xml:space="preserve"> </w:t>
      </w:r>
      <w:r w:rsidR="00E51247">
        <w:rPr>
          <w:b/>
          <w:sz w:val="20"/>
          <w:szCs w:val="20"/>
        </w:rPr>
        <w:t xml:space="preserve">  </w:t>
      </w:r>
      <w:r w:rsidR="00E9069C">
        <w:rPr>
          <w:b/>
          <w:sz w:val="20"/>
          <w:szCs w:val="20"/>
        </w:rPr>
        <w:t xml:space="preserve">RESOLUTION AUTHORIZING THE EXECUTIVE DIRECTOR TO FILE A PLANNING GRANT </w:t>
      </w:r>
      <w:r w:rsidR="00E51247">
        <w:rPr>
          <w:b/>
          <w:sz w:val="20"/>
          <w:szCs w:val="20"/>
        </w:rPr>
        <w:tab/>
      </w:r>
      <w:r w:rsidR="00E9069C">
        <w:rPr>
          <w:b/>
          <w:sz w:val="20"/>
          <w:szCs w:val="20"/>
        </w:rPr>
        <w:t xml:space="preserve">APPLICATION AND EXECUTE A GRANT CONTRACT WITH THE FEDERAL AVIATION </w:t>
      </w:r>
      <w:r w:rsidR="00E51247">
        <w:rPr>
          <w:b/>
          <w:sz w:val="20"/>
          <w:szCs w:val="20"/>
        </w:rPr>
        <w:tab/>
      </w:r>
      <w:r w:rsidR="00E9069C">
        <w:rPr>
          <w:b/>
          <w:sz w:val="20"/>
          <w:szCs w:val="20"/>
        </w:rPr>
        <w:t>ADMINISTRATION</w:t>
      </w:r>
      <w:r w:rsidR="00607310">
        <w:rPr>
          <w:b/>
          <w:sz w:val="20"/>
          <w:szCs w:val="20"/>
        </w:rPr>
        <w:t xml:space="preserve"> FOR PHASE 27 OF THE CONTINUOUS AIRPORT S</w:t>
      </w:r>
      <w:r w:rsidR="00E9069C">
        <w:rPr>
          <w:b/>
          <w:sz w:val="20"/>
          <w:szCs w:val="20"/>
        </w:rPr>
        <w:t xml:space="preserve">YSTEM PLANNING </w:t>
      </w:r>
      <w:r w:rsidR="00E51247">
        <w:rPr>
          <w:b/>
          <w:sz w:val="20"/>
          <w:szCs w:val="20"/>
        </w:rPr>
        <w:tab/>
      </w:r>
      <w:r w:rsidR="00E9069C">
        <w:rPr>
          <w:b/>
          <w:sz w:val="20"/>
          <w:szCs w:val="20"/>
        </w:rPr>
        <w:t>PROGRAM</w:t>
      </w:r>
    </w:p>
    <w:p w:rsidR="00E9069C" w:rsidRDefault="00E9069C" w:rsidP="008B174B">
      <w:pPr>
        <w:pStyle w:val="Default"/>
        <w:tabs>
          <w:tab w:val="left" w:pos="540"/>
          <w:tab w:val="left" w:pos="1080"/>
          <w:tab w:val="left" w:pos="1620"/>
          <w:tab w:val="left" w:pos="2160"/>
          <w:tab w:val="left" w:pos="2880"/>
        </w:tabs>
        <w:jc w:val="both"/>
        <w:rPr>
          <w:b/>
          <w:sz w:val="20"/>
          <w:szCs w:val="20"/>
        </w:rPr>
      </w:pPr>
    </w:p>
    <w:p w:rsidR="00E76BB6" w:rsidRDefault="00E9069C" w:rsidP="00C41200">
      <w:pPr>
        <w:pStyle w:val="Default"/>
        <w:tabs>
          <w:tab w:val="left" w:pos="540"/>
          <w:tab w:val="left" w:pos="1080"/>
          <w:tab w:val="left" w:pos="1620"/>
          <w:tab w:val="left" w:pos="2160"/>
          <w:tab w:val="left" w:pos="2880"/>
        </w:tabs>
        <w:jc w:val="both"/>
        <w:rPr>
          <w:sz w:val="20"/>
          <w:szCs w:val="20"/>
        </w:rPr>
      </w:pPr>
      <w:r>
        <w:rPr>
          <w:b/>
          <w:sz w:val="20"/>
          <w:szCs w:val="20"/>
        </w:rPr>
        <w:tab/>
      </w:r>
      <w:r>
        <w:rPr>
          <w:sz w:val="20"/>
          <w:szCs w:val="20"/>
        </w:rPr>
        <w:t xml:space="preserve">The Board was asked to adopt Resolution R20-2012, which authorizes the Executive Director, or his designee, to submit </w:t>
      </w:r>
      <w:r w:rsidR="00607310">
        <w:rPr>
          <w:sz w:val="20"/>
          <w:szCs w:val="20"/>
        </w:rPr>
        <w:t xml:space="preserve">a planning grant application and </w:t>
      </w:r>
      <w:r w:rsidR="000A5283">
        <w:rPr>
          <w:sz w:val="20"/>
          <w:szCs w:val="20"/>
        </w:rPr>
        <w:t xml:space="preserve">to </w:t>
      </w:r>
      <w:r w:rsidR="00607310">
        <w:rPr>
          <w:sz w:val="20"/>
          <w:szCs w:val="20"/>
        </w:rPr>
        <w:t>execute a grant contract with the Federal Aviation Administration (FAA) for Phase 27 of the Continuous Airport System Planning (CASP) program for the National Capital Region. This contract is to be managed by the COG Department of Transportation Planning.  This application would be in an amount not to exceed $333,333.  The FAA will provide funds for 90 percent,</w:t>
      </w:r>
      <w:r w:rsidR="000A5283">
        <w:rPr>
          <w:sz w:val="20"/>
          <w:szCs w:val="20"/>
        </w:rPr>
        <w:t xml:space="preserve"> or </w:t>
      </w:r>
      <w:r w:rsidR="00607310">
        <w:rPr>
          <w:sz w:val="20"/>
          <w:szCs w:val="20"/>
        </w:rPr>
        <w:t>$300,000, of the project total.  The ten percent match, $33,333, will be provided from a combination of funds, as follows:  $19,750 already approved in the FY-2013</w:t>
      </w:r>
      <w:r w:rsidR="00FD0F73">
        <w:rPr>
          <w:sz w:val="20"/>
          <w:szCs w:val="20"/>
        </w:rPr>
        <w:t xml:space="preserve"> </w:t>
      </w:r>
      <w:r w:rsidR="00607310">
        <w:rPr>
          <w:sz w:val="20"/>
          <w:szCs w:val="20"/>
        </w:rPr>
        <w:t>C</w:t>
      </w:r>
      <w:r w:rsidR="00FD0F73">
        <w:rPr>
          <w:sz w:val="20"/>
          <w:szCs w:val="20"/>
        </w:rPr>
        <w:t>O</w:t>
      </w:r>
      <w:r w:rsidR="00607310">
        <w:rPr>
          <w:sz w:val="20"/>
          <w:szCs w:val="20"/>
        </w:rPr>
        <w:t xml:space="preserve">G work program and budget and an additional amount not to exceed $13,583 from the unallocated/contingency line item in the approved </w:t>
      </w:r>
      <w:r w:rsidR="00FD0F73">
        <w:rPr>
          <w:sz w:val="20"/>
          <w:szCs w:val="20"/>
        </w:rPr>
        <w:t>F</w:t>
      </w:r>
      <w:r w:rsidR="00607310">
        <w:rPr>
          <w:sz w:val="20"/>
          <w:szCs w:val="20"/>
        </w:rPr>
        <w:t xml:space="preserve">Y-2013 COG work program and budget.  The recommended additional match is necessary to meet FAA local match requirements, which changed from a five percent match to a ten percent match under the new FAA </w:t>
      </w:r>
      <w:r w:rsidR="00FD0F73">
        <w:rPr>
          <w:sz w:val="20"/>
          <w:szCs w:val="20"/>
        </w:rPr>
        <w:t>reauthorization bill approved by Congress earlier this year.</w:t>
      </w:r>
    </w:p>
    <w:p w:rsidR="007A5AFC" w:rsidRDefault="007A5AFC" w:rsidP="00C41200">
      <w:pPr>
        <w:pStyle w:val="Default"/>
        <w:tabs>
          <w:tab w:val="left" w:pos="540"/>
          <w:tab w:val="left" w:pos="1080"/>
          <w:tab w:val="left" w:pos="1620"/>
          <w:tab w:val="left" w:pos="2160"/>
          <w:tab w:val="left" w:pos="2880"/>
        </w:tabs>
        <w:jc w:val="both"/>
        <w:rPr>
          <w:b/>
          <w:sz w:val="20"/>
          <w:szCs w:val="20"/>
        </w:rPr>
      </w:pPr>
    </w:p>
    <w:p w:rsidR="0062533D" w:rsidRDefault="0062533D" w:rsidP="00C41200">
      <w:pPr>
        <w:pStyle w:val="Default"/>
        <w:tabs>
          <w:tab w:val="left" w:pos="540"/>
          <w:tab w:val="left" w:pos="1080"/>
          <w:tab w:val="left" w:pos="1620"/>
          <w:tab w:val="left" w:pos="2160"/>
          <w:tab w:val="left" w:pos="2880"/>
        </w:tabs>
        <w:jc w:val="both"/>
        <w:rPr>
          <w:b/>
          <w:bCs/>
          <w:sz w:val="20"/>
          <w:szCs w:val="20"/>
        </w:rPr>
      </w:pPr>
      <w:r>
        <w:rPr>
          <w:b/>
          <w:bCs/>
          <w:sz w:val="20"/>
          <w:szCs w:val="20"/>
        </w:rPr>
        <w:t xml:space="preserve">ACTION: Upon motion </w:t>
      </w:r>
      <w:r w:rsidR="00D334E7">
        <w:rPr>
          <w:b/>
          <w:bCs/>
          <w:sz w:val="20"/>
          <w:szCs w:val="20"/>
        </w:rPr>
        <w:t xml:space="preserve">duly </w:t>
      </w:r>
      <w:r>
        <w:rPr>
          <w:b/>
          <w:bCs/>
          <w:sz w:val="20"/>
          <w:szCs w:val="20"/>
        </w:rPr>
        <w:t>made and seconded, Resolutions R</w:t>
      </w:r>
      <w:r w:rsidR="00D02365">
        <w:rPr>
          <w:b/>
          <w:bCs/>
          <w:sz w:val="20"/>
          <w:szCs w:val="20"/>
        </w:rPr>
        <w:t>1</w:t>
      </w:r>
      <w:r w:rsidR="0034747F">
        <w:rPr>
          <w:b/>
          <w:bCs/>
          <w:sz w:val="20"/>
          <w:szCs w:val="20"/>
        </w:rPr>
        <w:t>7</w:t>
      </w:r>
      <w:r>
        <w:rPr>
          <w:b/>
          <w:bCs/>
          <w:sz w:val="20"/>
          <w:szCs w:val="20"/>
        </w:rPr>
        <w:t>-2012 th</w:t>
      </w:r>
      <w:r w:rsidR="00F050A0">
        <w:rPr>
          <w:b/>
          <w:bCs/>
          <w:sz w:val="20"/>
          <w:szCs w:val="20"/>
        </w:rPr>
        <w:t>r</w:t>
      </w:r>
      <w:r>
        <w:rPr>
          <w:b/>
          <w:bCs/>
          <w:sz w:val="20"/>
          <w:szCs w:val="20"/>
        </w:rPr>
        <w:t>ough R</w:t>
      </w:r>
      <w:r w:rsidR="0034747F">
        <w:rPr>
          <w:b/>
          <w:bCs/>
          <w:sz w:val="20"/>
          <w:szCs w:val="20"/>
        </w:rPr>
        <w:t>2</w:t>
      </w:r>
      <w:r w:rsidR="00FD0F73">
        <w:rPr>
          <w:b/>
          <w:bCs/>
          <w:sz w:val="20"/>
          <w:szCs w:val="20"/>
        </w:rPr>
        <w:t>0</w:t>
      </w:r>
      <w:r>
        <w:rPr>
          <w:b/>
          <w:bCs/>
          <w:sz w:val="20"/>
          <w:szCs w:val="20"/>
        </w:rPr>
        <w:t>-2012 were unanimously approved</w:t>
      </w:r>
      <w:r w:rsidR="0034747F">
        <w:rPr>
          <w:b/>
          <w:bCs/>
          <w:sz w:val="20"/>
          <w:szCs w:val="20"/>
        </w:rPr>
        <w:t>, as presented,</w:t>
      </w:r>
      <w:r>
        <w:rPr>
          <w:b/>
          <w:bCs/>
          <w:sz w:val="20"/>
          <w:szCs w:val="20"/>
        </w:rPr>
        <w:t xml:space="preserve"> and adopted</w:t>
      </w:r>
      <w:r w:rsidR="0000721D">
        <w:rPr>
          <w:b/>
          <w:bCs/>
          <w:sz w:val="20"/>
          <w:szCs w:val="20"/>
        </w:rPr>
        <w:t xml:space="preserve"> by the Board of Directors</w:t>
      </w:r>
      <w:r>
        <w:rPr>
          <w:b/>
          <w:bCs/>
          <w:sz w:val="20"/>
          <w:szCs w:val="20"/>
        </w:rPr>
        <w:t>.</w:t>
      </w:r>
    </w:p>
    <w:p w:rsidR="00021021" w:rsidRDefault="00021021" w:rsidP="00021021">
      <w:pPr>
        <w:pStyle w:val="Default"/>
        <w:tabs>
          <w:tab w:val="left" w:pos="540"/>
          <w:tab w:val="left" w:pos="1080"/>
          <w:tab w:val="left" w:pos="1620"/>
          <w:tab w:val="left" w:pos="2160"/>
          <w:tab w:val="left" w:pos="2880"/>
        </w:tabs>
        <w:rPr>
          <w:b/>
          <w:bCs/>
          <w:sz w:val="20"/>
          <w:szCs w:val="20"/>
        </w:rPr>
      </w:pPr>
    </w:p>
    <w:p w:rsidR="00215135" w:rsidRDefault="00215135" w:rsidP="00C41200">
      <w:pPr>
        <w:pStyle w:val="Default"/>
        <w:tabs>
          <w:tab w:val="left" w:pos="540"/>
          <w:tab w:val="left" w:pos="1080"/>
          <w:tab w:val="left" w:pos="1620"/>
          <w:tab w:val="left" w:pos="2160"/>
          <w:tab w:val="left" w:pos="2880"/>
        </w:tabs>
        <w:jc w:val="both"/>
        <w:rPr>
          <w:b/>
          <w:bCs/>
          <w:sz w:val="20"/>
          <w:szCs w:val="20"/>
        </w:rPr>
      </w:pPr>
    </w:p>
    <w:p w:rsidR="0062533D" w:rsidRDefault="0062533D" w:rsidP="00FD0F73">
      <w:pPr>
        <w:pStyle w:val="Default"/>
        <w:tabs>
          <w:tab w:val="left" w:pos="540"/>
          <w:tab w:val="left" w:pos="1080"/>
          <w:tab w:val="left" w:pos="1620"/>
          <w:tab w:val="left" w:pos="2160"/>
          <w:tab w:val="left" w:pos="2880"/>
        </w:tabs>
        <w:jc w:val="both"/>
        <w:rPr>
          <w:b/>
          <w:bCs/>
          <w:sz w:val="20"/>
          <w:szCs w:val="20"/>
        </w:rPr>
      </w:pPr>
      <w:r>
        <w:rPr>
          <w:b/>
          <w:bCs/>
          <w:sz w:val="20"/>
          <w:szCs w:val="20"/>
        </w:rPr>
        <w:t>7</w:t>
      </w:r>
      <w:r w:rsidRPr="00DD2935">
        <w:rPr>
          <w:b/>
          <w:bCs/>
          <w:sz w:val="20"/>
          <w:szCs w:val="20"/>
        </w:rPr>
        <w:t>.</w:t>
      </w:r>
      <w:r w:rsidR="00C83661">
        <w:rPr>
          <w:b/>
          <w:bCs/>
          <w:sz w:val="20"/>
          <w:szCs w:val="20"/>
        </w:rPr>
        <w:tab/>
      </w:r>
      <w:r w:rsidR="00FD0F73">
        <w:rPr>
          <w:b/>
          <w:bCs/>
          <w:sz w:val="20"/>
          <w:szCs w:val="20"/>
        </w:rPr>
        <w:t xml:space="preserve">APPROVAL OF RESOLUTION AMENDING THE COG RULES OF PROCEDURE TO INCLUDE </w:t>
      </w:r>
      <w:r w:rsidR="00E51247">
        <w:rPr>
          <w:b/>
          <w:bCs/>
          <w:sz w:val="20"/>
          <w:szCs w:val="20"/>
        </w:rPr>
        <w:tab/>
      </w:r>
      <w:r w:rsidR="00FD0F73">
        <w:rPr>
          <w:b/>
          <w:bCs/>
          <w:sz w:val="20"/>
          <w:szCs w:val="20"/>
        </w:rPr>
        <w:t>CONFLICT OF INTEREST BUIDELINES</w:t>
      </w:r>
    </w:p>
    <w:p w:rsidR="00AD1077" w:rsidRDefault="00AD1077" w:rsidP="00FD0F73">
      <w:pPr>
        <w:pStyle w:val="Default"/>
        <w:tabs>
          <w:tab w:val="left" w:pos="540"/>
          <w:tab w:val="left" w:pos="1080"/>
          <w:tab w:val="left" w:pos="1620"/>
          <w:tab w:val="left" w:pos="2160"/>
          <w:tab w:val="left" w:pos="2880"/>
        </w:tabs>
        <w:jc w:val="both"/>
        <w:rPr>
          <w:b/>
          <w:bCs/>
          <w:sz w:val="20"/>
          <w:szCs w:val="20"/>
        </w:rPr>
      </w:pPr>
    </w:p>
    <w:p w:rsidR="00AD1077" w:rsidRPr="00AD1077" w:rsidRDefault="004D028A" w:rsidP="00AD1077">
      <w:pPr>
        <w:pStyle w:val="Default"/>
        <w:jc w:val="both"/>
        <w:rPr>
          <w:sz w:val="20"/>
          <w:szCs w:val="20"/>
        </w:rPr>
      </w:pPr>
      <w:r>
        <w:rPr>
          <w:sz w:val="20"/>
          <w:szCs w:val="20"/>
        </w:rPr>
        <w:t xml:space="preserve">         </w:t>
      </w:r>
      <w:r w:rsidR="006A2125">
        <w:rPr>
          <w:sz w:val="20"/>
          <w:szCs w:val="20"/>
        </w:rPr>
        <w:t>The Chairman stated that last month COG’s General Counsel, Sharon Pandak, highlighted a draft Conflict of Interest policy and asked for feedback at this month’s Board meeting.  As</w:t>
      </w:r>
      <w:r w:rsidR="00AD1077" w:rsidRPr="00AD1077">
        <w:rPr>
          <w:sz w:val="20"/>
          <w:szCs w:val="20"/>
        </w:rPr>
        <w:t xml:space="preserve"> a nonprofit organization, </w:t>
      </w:r>
      <w:r w:rsidR="006A2125">
        <w:rPr>
          <w:sz w:val="20"/>
          <w:szCs w:val="20"/>
        </w:rPr>
        <w:t xml:space="preserve">certain actions of </w:t>
      </w:r>
      <w:r w:rsidR="00AD1077" w:rsidRPr="00AD1077">
        <w:rPr>
          <w:sz w:val="20"/>
          <w:szCs w:val="20"/>
        </w:rPr>
        <w:t xml:space="preserve">COG members </w:t>
      </w:r>
      <w:r w:rsidR="006A2125">
        <w:rPr>
          <w:sz w:val="20"/>
          <w:szCs w:val="20"/>
        </w:rPr>
        <w:t>are accountable</w:t>
      </w:r>
      <w:r w:rsidR="002665D0">
        <w:rPr>
          <w:sz w:val="20"/>
          <w:szCs w:val="20"/>
        </w:rPr>
        <w:t xml:space="preserve"> to certain government authorities, including the Internal Revenue Service.  COG staff, in coordination with the regional Attorneys Committee, worked on developing a policy for COG members and staff that, if adopted, will become part of COG’s official Rules of Procedure.  The Chair</w:t>
      </w:r>
      <w:r w:rsidR="007438ED">
        <w:rPr>
          <w:sz w:val="20"/>
          <w:szCs w:val="20"/>
        </w:rPr>
        <w:t>man</w:t>
      </w:r>
      <w:r w:rsidR="002665D0">
        <w:rPr>
          <w:sz w:val="20"/>
          <w:szCs w:val="20"/>
        </w:rPr>
        <w:t xml:space="preserve"> then called for any questions from Board members, and Ms. Pandak responded to several questions.  The Chairman then call</w:t>
      </w:r>
      <w:r w:rsidR="00DE2FA3">
        <w:rPr>
          <w:sz w:val="20"/>
          <w:szCs w:val="20"/>
        </w:rPr>
        <w:t>ed</w:t>
      </w:r>
      <w:r w:rsidR="002665D0">
        <w:rPr>
          <w:sz w:val="20"/>
          <w:szCs w:val="20"/>
        </w:rPr>
        <w:t xml:space="preserve"> for the vote </w:t>
      </w:r>
      <w:r w:rsidR="00DE2FA3">
        <w:rPr>
          <w:sz w:val="20"/>
          <w:szCs w:val="20"/>
        </w:rPr>
        <w:t xml:space="preserve">to amend </w:t>
      </w:r>
      <w:r w:rsidR="002665D0">
        <w:rPr>
          <w:sz w:val="20"/>
          <w:szCs w:val="20"/>
        </w:rPr>
        <w:t xml:space="preserve">the Rules of Procedure to add a new Section 10.00 – Conflict of Interest Guidelines, </w:t>
      </w:r>
      <w:r w:rsidR="00DE2FA3">
        <w:rPr>
          <w:sz w:val="20"/>
          <w:szCs w:val="20"/>
        </w:rPr>
        <w:t>a</w:t>
      </w:r>
      <w:r w:rsidR="00AD1077">
        <w:rPr>
          <w:sz w:val="20"/>
          <w:szCs w:val="20"/>
        </w:rPr>
        <w:t xml:space="preserve"> </w:t>
      </w:r>
      <w:r w:rsidR="00AD1077" w:rsidRPr="00AD1077">
        <w:rPr>
          <w:sz w:val="20"/>
          <w:szCs w:val="20"/>
        </w:rPr>
        <w:t xml:space="preserve">copy of which </w:t>
      </w:r>
      <w:r w:rsidR="00DE2FA3">
        <w:rPr>
          <w:sz w:val="20"/>
          <w:szCs w:val="20"/>
        </w:rPr>
        <w:t>is to be attached to and made a part of th</w:t>
      </w:r>
      <w:r w:rsidR="007438ED">
        <w:rPr>
          <w:sz w:val="20"/>
          <w:szCs w:val="20"/>
        </w:rPr>
        <w:t>e</w:t>
      </w:r>
      <w:r w:rsidR="00DE2FA3">
        <w:rPr>
          <w:sz w:val="20"/>
          <w:szCs w:val="20"/>
        </w:rPr>
        <w:t xml:space="preserve"> minutes of this meeting.</w:t>
      </w:r>
    </w:p>
    <w:p w:rsidR="00AD1077" w:rsidRDefault="00AD1077" w:rsidP="00C41200">
      <w:pPr>
        <w:pStyle w:val="Default"/>
        <w:tabs>
          <w:tab w:val="left" w:pos="540"/>
          <w:tab w:val="left" w:pos="1080"/>
          <w:tab w:val="left" w:pos="1620"/>
          <w:tab w:val="left" w:pos="2160"/>
          <w:tab w:val="left" w:pos="2880"/>
        </w:tabs>
        <w:jc w:val="both"/>
        <w:rPr>
          <w:b/>
          <w:bCs/>
          <w:sz w:val="20"/>
          <w:szCs w:val="20"/>
        </w:rPr>
      </w:pPr>
    </w:p>
    <w:p w:rsidR="00AD1077" w:rsidRDefault="00AD1077" w:rsidP="00AD1077">
      <w:pPr>
        <w:pStyle w:val="Default"/>
        <w:tabs>
          <w:tab w:val="left" w:pos="540"/>
          <w:tab w:val="left" w:pos="1080"/>
          <w:tab w:val="left" w:pos="1620"/>
          <w:tab w:val="left" w:pos="2160"/>
          <w:tab w:val="left" w:pos="2880"/>
        </w:tabs>
        <w:jc w:val="both"/>
        <w:rPr>
          <w:b/>
          <w:bCs/>
          <w:sz w:val="20"/>
          <w:szCs w:val="20"/>
        </w:rPr>
      </w:pPr>
      <w:r>
        <w:rPr>
          <w:b/>
          <w:bCs/>
          <w:sz w:val="20"/>
          <w:szCs w:val="20"/>
        </w:rPr>
        <w:t xml:space="preserve">ACTION:  </w:t>
      </w:r>
      <w:r w:rsidRPr="00AD1077">
        <w:rPr>
          <w:b/>
          <w:bCs/>
          <w:sz w:val="20"/>
          <w:szCs w:val="20"/>
        </w:rPr>
        <w:tab/>
      </w:r>
      <w:r>
        <w:rPr>
          <w:b/>
          <w:bCs/>
          <w:sz w:val="20"/>
          <w:szCs w:val="20"/>
        </w:rPr>
        <w:t>Upon motion duly made and seconded, Resolution R21-2012 was unanimously approved, as presented, and adopted by the Board of Directors.</w:t>
      </w:r>
    </w:p>
    <w:p w:rsidR="00AD1077" w:rsidRDefault="00AD1077" w:rsidP="00C41200">
      <w:pPr>
        <w:pStyle w:val="Default"/>
        <w:tabs>
          <w:tab w:val="left" w:pos="540"/>
          <w:tab w:val="left" w:pos="1080"/>
          <w:tab w:val="left" w:pos="1620"/>
          <w:tab w:val="left" w:pos="2160"/>
          <w:tab w:val="left" w:pos="2880"/>
        </w:tabs>
        <w:jc w:val="both"/>
        <w:rPr>
          <w:b/>
          <w:bCs/>
          <w:sz w:val="20"/>
          <w:szCs w:val="20"/>
        </w:rPr>
      </w:pPr>
    </w:p>
    <w:p w:rsidR="00AD1077" w:rsidRDefault="00AD1077" w:rsidP="00C41200">
      <w:pPr>
        <w:pStyle w:val="Default"/>
        <w:tabs>
          <w:tab w:val="left" w:pos="540"/>
          <w:tab w:val="left" w:pos="1080"/>
          <w:tab w:val="left" w:pos="1620"/>
          <w:tab w:val="left" w:pos="2160"/>
          <w:tab w:val="left" w:pos="2880"/>
        </w:tabs>
        <w:jc w:val="both"/>
        <w:rPr>
          <w:b/>
          <w:bCs/>
          <w:sz w:val="20"/>
          <w:szCs w:val="20"/>
        </w:rPr>
      </w:pPr>
    </w:p>
    <w:p w:rsidR="00625DF3" w:rsidRDefault="00E51247" w:rsidP="00C41200">
      <w:pPr>
        <w:pStyle w:val="Default"/>
        <w:tabs>
          <w:tab w:val="left" w:pos="540"/>
          <w:tab w:val="left" w:pos="1080"/>
          <w:tab w:val="left" w:pos="1620"/>
          <w:tab w:val="left" w:pos="2160"/>
          <w:tab w:val="left" w:pos="2880"/>
        </w:tabs>
        <w:jc w:val="both"/>
        <w:rPr>
          <w:b/>
          <w:bCs/>
          <w:sz w:val="20"/>
          <w:szCs w:val="20"/>
        </w:rPr>
      </w:pPr>
      <w:r>
        <w:rPr>
          <w:b/>
          <w:bCs/>
          <w:sz w:val="20"/>
          <w:szCs w:val="20"/>
        </w:rPr>
        <w:t xml:space="preserve">8.      </w:t>
      </w:r>
      <w:r w:rsidR="00625DF3">
        <w:rPr>
          <w:b/>
          <w:bCs/>
          <w:sz w:val="20"/>
          <w:szCs w:val="20"/>
        </w:rPr>
        <w:t xml:space="preserve">ECONOMIC GROWTH AND COMPETITIVENESS:  LEARNING SESSION – </w:t>
      </w:r>
      <w:r w:rsidR="006A2125">
        <w:rPr>
          <w:b/>
          <w:bCs/>
          <w:sz w:val="20"/>
          <w:szCs w:val="20"/>
        </w:rPr>
        <w:t xml:space="preserve">OPPORTUNITIES </w:t>
      </w:r>
      <w:r>
        <w:rPr>
          <w:b/>
          <w:bCs/>
          <w:sz w:val="20"/>
          <w:szCs w:val="20"/>
        </w:rPr>
        <w:tab/>
      </w:r>
      <w:r w:rsidR="006A2125">
        <w:rPr>
          <w:b/>
          <w:bCs/>
          <w:sz w:val="20"/>
          <w:szCs w:val="20"/>
        </w:rPr>
        <w:t>TO BETTER INTEGRATE STATE AND LOCAL ECONOMIC DEVELOPMENT STRATEGIES</w:t>
      </w:r>
    </w:p>
    <w:p w:rsidR="00F52B93" w:rsidRDefault="00F52B93" w:rsidP="00FB425F">
      <w:pPr>
        <w:pStyle w:val="NoSpacing"/>
        <w:jc w:val="both"/>
        <w:rPr>
          <w:rFonts w:ascii="Tahoma" w:hAnsi="Tahoma" w:cs="Tahoma"/>
          <w:sz w:val="20"/>
          <w:szCs w:val="20"/>
        </w:rPr>
      </w:pPr>
    </w:p>
    <w:p w:rsidR="00210F16" w:rsidRPr="004456D6" w:rsidRDefault="00210F16" w:rsidP="00210F16">
      <w:pPr>
        <w:pStyle w:val="NoSpacing"/>
        <w:jc w:val="both"/>
        <w:rPr>
          <w:rFonts w:ascii="Tahoma" w:hAnsi="Tahoma" w:cs="Tahoma"/>
          <w:sz w:val="20"/>
          <w:szCs w:val="20"/>
        </w:rPr>
      </w:pPr>
      <w:r>
        <w:rPr>
          <w:rFonts w:ascii="Tahoma" w:hAnsi="Tahoma" w:cs="Tahoma"/>
          <w:sz w:val="20"/>
          <w:szCs w:val="20"/>
        </w:rPr>
        <w:tab/>
      </w:r>
      <w:r w:rsidRPr="004456D6">
        <w:rPr>
          <w:rFonts w:ascii="Tahoma" w:hAnsi="Tahoma" w:cs="Tahoma"/>
          <w:sz w:val="20"/>
          <w:szCs w:val="20"/>
        </w:rPr>
        <w:t>F</w:t>
      </w:r>
      <w:r>
        <w:rPr>
          <w:rFonts w:ascii="Tahoma" w:hAnsi="Tahoma" w:cs="Tahoma"/>
          <w:sz w:val="20"/>
          <w:szCs w:val="20"/>
        </w:rPr>
        <w:t>or the Board’s second learning s</w:t>
      </w:r>
      <w:r w:rsidRPr="004456D6">
        <w:rPr>
          <w:rFonts w:ascii="Tahoma" w:hAnsi="Tahoma" w:cs="Tahoma"/>
          <w:sz w:val="20"/>
          <w:szCs w:val="20"/>
        </w:rPr>
        <w:t>ession in our program focusing on Economic Gro</w:t>
      </w:r>
      <w:r>
        <w:rPr>
          <w:rFonts w:ascii="Tahoma" w:hAnsi="Tahoma" w:cs="Tahoma"/>
          <w:sz w:val="20"/>
          <w:szCs w:val="20"/>
        </w:rPr>
        <w:t>wth and Competitiveness in the metropolitan Washington region, s</w:t>
      </w:r>
      <w:r w:rsidRPr="004456D6">
        <w:rPr>
          <w:rFonts w:ascii="Tahoma" w:hAnsi="Tahoma" w:cs="Tahoma"/>
          <w:sz w:val="20"/>
          <w:szCs w:val="20"/>
        </w:rPr>
        <w:t xml:space="preserve">tate and local economic development officials were invited to discuss how different strategies can be better aligned into a focused, regional </w:t>
      </w:r>
      <w:r>
        <w:rPr>
          <w:rFonts w:ascii="Tahoma" w:hAnsi="Tahoma" w:cs="Tahoma"/>
          <w:sz w:val="20"/>
          <w:szCs w:val="20"/>
        </w:rPr>
        <w:t>approach</w:t>
      </w:r>
      <w:r w:rsidRPr="004456D6">
        <w:rPr>
          <w:rFonts w:ascii="Tahoma" w:hAnsi="Tahoma" w:cs="Tahoma"/>
          <w:sz w:val="20"/>
          <w:szCs w:val="20"/>
        </w:rPr>
        <w:t xml:space="preserve">.  Local governments will always compete with neighboring communities for jobs and economic growth, and justifiably so.  However, there is growing acceptance that our biggest competitors are not found within the Washington area, but in other regions in the U.S. and overseas.  Developing a plan to address this reality is essential to maintaining and capitalizing </w:t>
      </w:r>
      <w:r>
        <w:rPr>
          <w:rFonts w:ascii="Tahoma" w:hAnsi="Tahoma" w:cs="Tahoma"/>
          <w:sz w:val="20"/>
          <w:szCs w:val="20"/>
        </w:rPr>
        <w:t xml:space="preserve">on </w:t>
      </w:r>
      <w:r w:rsidRPr="004456D6">
        <w:rPr>
          <w:rFonts w:ascii="Tahoma" w:hAnsi="Tahoma" w:cs="Tahoma"/>
          <w:sz w:val="20"/>
          <w:szCs w:val="20"/>
        </w:rPr>
        <w:t xml:space="preserve">this region’s competitive advantages.   </w:t>
      </w:r>
    </w:p>
    <w:p w:rsidR="00210F16" w:rsidRPr="004456D6" w:rsidRDefault="00210F16" w:rsidP="00210F16">
      <w:pPr>
        <w:pStyle w:val="NoSpacing"/>
        <w:jc w:val="both"/>
        <w:rPr>
          <w:rFonts w:ascii="Tahoma" w:hAnsi="Tahoma" w:cs="Tahoma"/>
          <w:sz w:val="20"/>
          <w:szCs w:val="20"/>
        </w:rPr>
      </w:pPr>
    </w:p>
    <w:p w:rsidR="00210F16" w:rsidRPr="004456D6" w:rsidRDefault="00210F16" w:rsidP="00210F16">
      <w:pPr>
        <w:pStyle w:val="NoSpacing"/>
        <w:jc w:val="both"/>
        <w:rPr>
          <w:rFonts w:ascii="Tahoma" w:hAnsi="Tahoma" w:cs="Tahoma"/>
          <w:b/>
          <w:bCs/>
          <w:sz w:val="20"/>
          <w:szCs w:val="20"/>
          <w:u w:val="single"/>
        </w:rPr>
      </w:pPr>
      <w:r>
        <w:rPr>
          <w:rFonts w:ascii="Tahoma" w:hAnsi="Tahoma" w:cs="Tahoma"/>
          <w:sz w:val="20"/>
          <w:szCs w:val="20"/>
        </w:rPr>
        <w:tab/>
      </w:r>
      <w:r w:rsidRPr="004456D6">
        <w:rPr>
          <w:rFonts w:ascii="Tahoma" w:hAnsi="Tahoma" w:cs="Tahoma"/>
          <w:sz w:val="20"/>
          <w:szCs w:val="20"/>
        </w:rPr>
        <w:t xml:space="preserve">Economic Development Directors from Loudoun (Flynn), Arlington (Holzheimer), Montgomery (Silverman) and Charles (Lauer) Counties participated on </w:t>
      </w:r>
      <w:r>
        <w:rPr>
          <w:rFonts w:ascii="Tahoma" w:hAnsi="Tahoma" w:cs="Tahoma"/>
          <w:sz w:val="20"/>
          <w:szCs w:val="20"/>
        </w:rPr>
        <w:t>the</w:t>
      </w:r>
      <w:r w:rsidRPr="004456D6">
        <w:rPr>
          <w:rFonts w:ascii="Tahoma" w:hAnsi="Tahoma" w:cs="Tahoma"/>
          <w:sz w:val="20"/>
          <w:szCs w:val="20"/>
        </w:rPr>
        <w:t xml:space="preserve"> panel, as did the Deputy Secretary for Business and Economic Development in Maryland (Murray) and the Chief of Staff for the Deputy Mayor for Planning and Economic Development in the District of Columbia (Kenner).</w:t>
      </w:r>
      <w:r>
        <w:rPr>
          <w:rFonts w:ascii="Tahoma" w:hAnsi="Tahoma" w:cs="Tahoma"/>
          <w:sz w:val="20"/>
          <w:szCs w:val="20"/>
        </w:rPr>
        <w:t xml:space="preserve"> </w:t>
      </w:r>
      <w:r w:rsidRPr="004456D6">
        <w:rPr>
          <w:rFonts w:ascii="Tahoma" w:hAnsi="Tahoma" w:cs="Tahoma"/>
          <w:sz w:val="20"/>
          <w:szCs w:val="20"/>
        </w:rPr>
        <w:t xml:space="preserve"> Panelists were asked to </w:t>
      </w:r>
      <w:r w:rsidRPr="004456D6">
        <w:rPr>
          <w:rFonts w:ascii="Tahoma" w:hAnsi="Tahoma" w:cs="Tahoma"/>
          <w:sz w:val="20"/>
          <w:szCs w:val="20"/>
        </w:rPr>
        <w:lastRenderedPageBreak/>
        <w:t>discuss (1) their jurisdiction’s greatest assets and what strategies they have implemented to capitalize on those strengths; (2) the top industries or sectors that have not received enough attention and have promising growth potential in their jurisdictions; and (3) to identify one or two roles or actions by COG and other regional partners like the Greater Washington Board of Trade to help strengthen economic competitiveness and promote job creation</w:t>
      </w:r>
      <w:r>
        <w:rPr>
          <w:rFonts w:ascii="Tahoma" w:hAnsi="Tahoma" w:cs="Tahoma"/>
          <w:sz w:val="20"/>
          <w:szCs w:val="20"/>
        </w:rPr>
        <w:t>.</w:t>
      </w:r>
    </w:p>
    <w:p w:rsidR="00210F16" w:rsidRDefault="00210F16" w:rsidP="00210F16">
      <w:pPr>
        <w:pStyle w:val="NoSpacing"/>
        <w:jc w:val="both"/>
        <w:rPr>
          <w:rFonts w:ascii="Tahoma" w:hAnsi="Tahoma" w:cs="Tahoma"/>
          <w:sz w:val="20"/>
          <w:szCs w:val="20"/>
        </w:rPr>
      </w:pPr>
    </w:p>
    <w:p w:rsidR="00210F16" w:rsidRDefault="00210F16" w:rsidP="00210F16">
      <w:pPr>
        <w:pStyle w:val="NoSpacing"/>
        <w:jc w:val="both"/>
        <w:rPr>
          <w:rFonts w:ascii="Tahoma" w:hAnsi="Tahoma" w:cs="Tahoma"/>
          <w:sz w:val="20"/>
          <w:szCs w:val="20"/>
        </w:rPr>
      </w:pPr>
      <w:r>
        <w:rPr>
          <w:rFonts w:ascii="Tahoma" w:hAnsi="Tahoma" w:cs="Tahoma"/>
          <w:sz w:val="20"/>
          <w:szCs w:val="20"/>
        </w:rPr>
        <w:tab/>
        <w:t xml:space="preserve">There was consensus on the region’s significant assets: a well educated workforce and strong entrepreneurial climate.  Panelists were also widely in agreement that the region can and must do more to shore up its manufacturing industry and to commercialize on the research coming out of the region’s federal and private laboratories.  Individually, each of the jurisdictions has its own unique strengths and opportunities, whether it is Dulles Airport in Loudoun, bio tech in Montgomery, or start-up companies in D.C.   They each commented on what their jurisdictions are doing to stimulate entrepreneurial activities, take advantage of the economic growth opportunities in their jurisdictions, and help get unemployed people back to work.  </w:t>
      </w:r>
    </w:p>
    <w:p w:rsidR="00210F16" w:rsidRDefault="00210F16" w:rsidP="00210F16">
      <w:pPr>
        <w:pStyle w:val="NoSpacing"/>
        <w:jc w:val="both"/>
        <w:rPr>
          <w:rFonts w:ascii="Tahoma" w:hAnsi="Tahoma" w:cs="Tahoma"/>
          <w:sz w:val="20"/>
          <w:szCs w:val="20"/>
        </w:rPr>
      </w:pPr>
    </w:p>
    <w:p w:rsidR="00210F16" w:rsidRDefault="00210F16" w:rsidP="00210F16">
      <w:pPr>
        <w:pStyle w:val="NoSpacing"/>
        <w:jc w:val="both"/>
        <w:rPr>
          <w:rFonts w:ascii="Tahoma" w:hAnsi="Tahoma" w:cs="Tahoma"/>
          <w:sz w:val="20"/>
          <w:szCs w:val="20"/>
        </w:rPr>
      </w:pPr>
      <w:r>
        <w:rPr>
          <w:rFonts w:ascii="Tahoma" w:hAnsi="Tahoma" w:cs="Tahoma"/>
          <w:sz w:val="20"/>
          <w:szCs w:val="20"/>
        </w:rPr>
        <w:tab/>
        <w:t xml:space="preserve">When asked what COG or other regional entities can do to help support their efforts, each stressed the need for a more robust regional marketing strategy, noting that with the demise of the Greater Washington Initiative, marketing has fallen to the wayside.  Although there was consensus that metropolitan Washington would benefit from a coordinated approach to economic development, exactly what such a strategy would look like or entail was not as clear.  Both Mr. Holzheimer and Mr. Silverman cautioned against viewing local competition as a negative, because in fact competition is what makes each strive to do better.  A focused marketing strategy that illuminates the assets of each of the region’s jurisdictions should be the approach, not the creation of a single regional plan that discourages local competition.  </w:t>
      </w:r>
    </w:p>
    <w:p w:rsidR="00210F16" w:rsidRDefault="00210F16" w:rsidP="00210F16">
      <w:pPr>
        <w:pStyle w:val="NoSpacing"/>
        <w:jc w:val="both"/>
        <w:rPr>
          <w:rFonts w:ascii="Tahoma" w:hAnsi="Tahoma" w:cs="Tahoma"/>
          <w:sz w:val="20"/>
          <w:szCs w:val="20"/>
        </w:rPr>
      </w:pPr>
    </w:p>
    <w:p w:rsidR="00210F16" w:rsidRDefault="00210F16" w:rsidP="00210F16">
      <w:pPr>
        <w:pStyle w:val="NoSpacing"/>
        <w:jc w:val="both"/>
        <w:rPr>
          <w:rFonts w:ascii="Tahoma" w:hAnsi="Tahoma" w:cs="Tahoma"/>
          <w:sz w:val="20"/>
          <w:szCs w:val="20"/>
        </w:rPr>
      </w:pPr>
      <w:r>
        <w:rPr>
          <w:rFonts w:ascii="Tahoma" w:hAnsi="Tahoma" w:cs="Tahoma"/>
          <w:sz w:val="20"/>
          <w:szCs w:val="20"/>
        </w:rPr>
        <w:tab/>
        <w:t xml:space="preserve">Building on this discussion, the May Board meeting’s learning session will be focused on a review of the region’s assets and will include a presentation by the Board of Trade, which many feel must be a partner in our effort.   </w:t>
      </w:r>
    </w:p>
    <w:p w:rsidR="00210F16" w:rsidRDefault="00210F16" w:rsidP="00210F16">
      <w:pPr>
        <w:pStyle w:val="NoSpacing"/>
        <w:jc w:val="both"/>
        <w:rPr>
          <w:rFonts w:ascii="Tahoma" w:hAnsi="Tahoma" w:cs="Tahoma"/>
          <w:sz w:val="20"/>
          <w:szCs w:val="20"/>
        </w:rPr>
      </w:pPr>
    </w:p>
    <w:p w:rsidR="00210F16" w:rsidRDefault="00210F16" w:rsidP="002D150C">
      <w:pPr>
        <w:pStyle w:val="NoSpacing"/>
        <w:jc w:val="both"/>
        <w:rPr>
          <w:rFonts w:ascii="Tahoma" w:hAnsi="Tahoma" w:cs="Tahoma"/>
          <w:sz w:val="20"/>
          <w:szCs w:val="20"/>
        </w:rPr>
      </w:pPr>
      <w:r>
        <w:rPr>
          <w:rFonts w:ascii="Tahoma" w:hAnsi="Tahoma" w:cs="Tahoma"/>
          <w:sz w:val="20"/>
          <w:szCs w:val="20"/>
        </w:rPr>
        <w:tab/>
        <w:t>Following comments from Board members, Chairman Principi expressed the Board’s appreciation to the panelists for their excellent contributions to the discussion on opportunities to integrate state and local economic development strategies in the metropolitan Washington region. A video copy of the presentation and links to additional information about COG’s ongoing focus on growth and economic development can be found at</w:t>
      </w:r>
      <w:r w:rsidR="002D150C">
        <w:rPr>
          <w:rFonts w:ascii="Tahoma" w:hAnsi="Tahoma" w:cs="Tahoma"/>
          <w:sz w:val="20"/>
          <w:szCs w:val="20"/>
        </w:rPr>
        <w:t xml:space="preserve"> </w:t>
      </w:r>
      <w:hyperlink w:history="1">
        <w:r w:rsidR="002D150C" w:rsidRPr="00D45D6A">
          <w:rPr>
            <w:rStyle w:val="Hyperlink"/>
          </w:rPr>
          <w:t xml:space="preserve"> www.mwcog.org/about/econ_plan/econ_growth_competitiveness.asp</w:t>
        </w:r>
      </w:hyperlink>
      <w:r>
        <w:t xml:space="preserve">. </w:t>
      </w:r>
      <w:r>
        <w:rPr>
          <w:rFonts w:ascii="Tahoma" w:hAnsi="Tahoma" w:cs="Tahoma"/>
          <w:sz w:val="20"/>
          <w:szCs w:val="20"/>
        </w:rPr>
        <w:t xml:space="preserve">  </w:t>
      </w:r>
    </w:p>
    <w:p w:rsidR="00210F16" w:rsidRDefault="00210F16" w:rsidP="00210F16"/>
    <w:p w:rsidR="00210F16" w:rsidRDefault="00210F16" w:rsidP="00AF1EFA">
      <w:pPr>
        <w:pStyle w:val="NoSpacing"/>
        <w:jc w:val="both"/>
        <w:rPr>
          <w:rFonts w:ascii="Tahoma" w:hAnsi="Tahoma" w:cs="Tahoma"/>
          <w:sz w:val="20"/>
          <w:szCs w:val="20"/>
        </w:rPr>
      </w:pPr>
    </w:p>
    <w:p w:rsidR="0062533D" w:rsidRDefault="0062533D" w:rsidP="00C41200">
      <w:pPr>
        <w:pStyle w:val="Default"/>
        <w:tabs>
          <w:tab w:val="left" w:pos="540"/>
          <w:tab w:val="left" w:pos="1080"/>
          <w:tab w:val="left" w:pos="1620"/>
          <w:tab w:val="left" w:pos="2160"/>
          <w:tab w:val="left" w:pos="2880"/>
        </w:tabs>
        <w:jc w:val="both"/>
        <w:rPr>
          <w:b/>
          <w:bCs/>
          <w:sz w:val="20"/>
          <w:szCs w:val="20"/>
        </w:rPr>
      </w:pPr>
      <w:r>
        <w:rPr>
          <w:b/>
          <w:bCs/>
          <w:sz w:val="20"/>
          <w:szCs w:val="20"/>
        </w:rPr>
        <w:t>9.</w:t>
      </w:r>
      <w:r w:rsidR="00625DF3">
        <w:rPr>
          <w:b/>
          <w:bCs/>
          <w:sz w:val="20"/>
          <w:szCs w:val="20"/>
        </w:rPr>
        <w:t xml:space="preserve"> </w:t>
      </w:r>
      <w:r>
        <w:rPr>
          <w:b/>
          <w:bCs/>
          <w:sz w:val="20"/>
          <w:szCs w:val="20"/>
        </w:rPr>
        <w:t xml:space="preserve"> </w:t>
      </w:r>
      <w:r w:rsidR="00147024">
        <w:rPr>
          <w:b/>
          <w:bCs/>
          <w:sz w:val="20"/>
          <w:szCs w:val="20"/>
        </w:rPr>
        <w:t>PRESENTATION ON REGIONAL TRANSPORTATION PLANNING AND LINKAGE WITH REGION FORWARD AND COG BOARD FOCUS ON ECONOMIC GROWTH AND COMPETITIVENESS</w:t>
      </w:r>
      <w:r>
        <w:rPr>
          <w:b/>
          <w:bCs/>
          <w:sz w:val="20"/>
          <w:szCs w:val="20"/>
        </w:rPr>
        <w:t xml:space="preserve"> </w:t>
      </w:r>
    </w:p>
    <w:p w:rsidR="00ED745C" w:rsidRDefault="00ED745C" w:rsidP="00C41200">
      <w:pPr>
        <w:pStyle w:val="Default"/>
        <w:tabs>
          <w:tab w:val="left" w:pos="540"/>
          <w:tab w:val="left" w:pos="1080"/>
          <w:tab w:val="left" w:pos="1620"/>
          <w:tab w:val="left" w:pos="2160"/>
          <w:tab w:val="left" w:pos="2880"/>
        </w:tabs>
        <w:jc w:val="both"/>
        <w:rPr>
          <w:b/>
          <w:bCs/>
          <w:sz w:val="20"/>
          <w:szCs w:val="20"/>
        </w:rPr>
      </w:pPr>
    </w:p>
    <w:p w:rsidR="00ED745C" w:rsidRDefault="00ED745C" w:rsidP="00C41200">
      <w:pPr>
        <w:pStyle w:val="Default"/>
        <w:tabs>
          <w:tab w:val="left" w:pos="540"/>
          <w:tab w:val="left" w:pos="1080"/>
          <w:tab w:val="left" w:pos="1620"/>
          <w:tab w:val="left" w:pos="2160"/>
          <w:tab w:val="left" w:pos="2880"/>
        </w:tabs>
        <w:jc w:val="both"/>
        <w:rPr>
          <w:bCs/>
          <w:sz w:val="20"/>
          <w:szCs w:val="20"/>
        </w:rPr>
      </w:pPr>
      <w:r>
        <w:rPr>
          <w:bCs/>
          <w:sz w:val="20"/>
          <w:szCs w:val="20"/>
        </w:rPr>
        <w:tab/>
        <w:t>Transportation planning at the regional level is coordinated in the Washington area by the National Capital Region Transportation Planning Board (TPB), which became associated with the Metropolitan Washington Council of Governments in 1966, serving as COG’s transportation policy committee.  When it comes to transportation, our region of five million people faces several major challenges—</w:t>
      </w:r>
      <w:r w:rsidR="00B0293A">
        <w:rPr>
          <w:bCs/>
          <w:sz w:val="20"/>
          <w:szCs w:val="20"/>
        </w:rPr>
        <w:t>significant traffic</w:t>
      </w:r>
      <w:r>
        <w:rPr>
          <w:bCs/>
          <w:sz w:val="20"/>
          <w:szCs w:val="20"/>
        </w:rPr>
        <w:t xml:space="preserve"> congestion, the maintenance of our aging road and transit infrastructure, and the need to accommodate an additional 1.6 million new people by 2040.  This makes transportation planning a top regional priority in Region Forward and for area residents and businesses.  </w:t>
      </w:r>
    </w:p>
    <w:p w:rsidR="00ED745C" w:rsidRDefault="00ED745C" w:rsidP="00C41200">
      <w:pPr>
        <w:pStyle w:val="Default"/>
        <w:tabs>
          <w:tab w:val="left" w:pos="540"/>
          <w:tab w:val="left" w:pos="1080"/>
          <w:tab w:val="left" w:pos="1620"/>
          <w:tab w:val="left" w:pos="2160"/>
          <w:tab w:val="left" w:pos="2880"/>
        </w:tabs>
        <w:jc w:val="both"/>
        <w:rPr>
          <w:bCs/>
          <w:sz w:val="20"/>
          <w:szCs w:val="20"/>
        </w:rPr>
      </w:pPr>
    </w:p>
    <w:p w:rsidR="00ED745C" w:rsidRDefault="00ED745C" w:rsidP="00C41200">
      <w:pPr>
        <w:pStyle w:val="Default"/>
        <w:tabs>
          <w:tab w:val="left" w:pos="540"/>
          <w:tab w:val="left" w:pos="1080"/>
          <w:tab w:val="left" w:pos="1620"/>
          <w:tab w:val="left" w:pos="2160"/>
          <w:tab w:val="left" w:pos="2880"/>
        </w:tabs>
        <w:jc w:val="both"/>
        <w:rPr>
          <w:bCs/>
          <w:sz w:val="20"/>
          <w:szCs w:val="20"/>
        </w:rPr>
      </w:pPr>
      <w:r>
        <w:rPr>
          <w:bCs/>
          <w:sz w:val="20"/>
          <w:szCs w:val="20"/>
        </w:rPr>
        <w:tab/>
        <w:t>The successful achievement of many Region Forward goals will depend on actions by the TPB and transportation implementation partners.  In addition, the region’s economic growth is linked to regional mobility and investments</w:t>
      </w:r>
      <w:r w:rsidR="00FF73FB">
        <w:rPr>
          <w:bCs/>
          <w:sz w:val="20"/>
          <w:szCs w:val="20"/>
        </w:rPr>
        <w:t xml:space="preserve"> in transportation infrastructure.  In order for us to reach our goals in Region Forward and further strengthen our region’s economy, transportation planning by the TPB and its partners will play a key role.</w:t>
      </w:r>
    </w:p>
    <w:p w:rsidR="00FF73FB" w:rsidRDefault="00FF73FB" w:rsidP="00C41200">
      <w:pPr>
        <w:pStyle w:val="Default"/>
        <w:tabs>
          <w:tab w:val="left" w:pos="540"/>
          <w:tab w:val="left" w:pos="1080"/>
          <w:tab w:val="left" w:pos="1620"/>
          <w:tab w:val="left" w:pos="2160"/>
          <w:tab w:val="left" w:pos="2880"/>
        </w:tabs>
        <w:jc w:val="both"/>
        <w:rPr>
          <w:bCs/>
          <w:sz w:val="20"/>
          <w:szCs w:val="20"/>
        </w:rPr>
      </w:pPr>
    </w:p>
    <w:p w:rsidR="009328C2" w:rsidRDefault="00FF73FB" w:rsidP="00C41200">
      <w:pPr>
        <w:pStyle w:val="Default"/>
        <w:tabs>
          <w:tab w:val="left" w:pos="540"/>
          <w:tab w:val="left" w:pos="1080"/>
          <w:tab w:val="left" w:pos="1620"/>
          <w:tab w:val="left" w:pos="2160"/>
          <w:tab w:val="left" w:pos="2880"/>
        </w:tabs>
        <w:jc w:val="both"/>
        <w:rPr>
          <w:bCs/>
          <w:sz w:val="20"/>
          <w:szCs w:val="20"/>
        </w:rPr>
      </w:pPr>
      <w:r>
        <w:rPr>
          <w:bCs/>
          <w:sz w:val="20"/>
          <w:szCs w:val="20"/>
        </w:rPr>
        <w:tab/>
        <w:t>Chairman Principi welcomed TPB Chairman Todd M. Turner, City of Bowie Council Member, and COG’s Transportation Planning Director, Ron Kirby</w:t>
      </w:r>
      <w:r w:rsidR="00AE76DA">
        <w:rPr>
          <w:bCs/>
          <w:sz w:val="20"/>
          <w:szCs w:val="20"/>
        </w:rPr>
        <w:t xml:space="preserve">.  Mr. Turner expressed his appreciation for the opportunity to address the Board, </w:t>
      </w:r>
      <w:r w:rsidR="00500D4B">
        <w:rPr>
          <w:bCs/>
          <w:sz w:val="20"/>
          <w:szCs w:val="20"/>
        </w:rPr>
        <w:t xml:space="preserve">and he gave an overview of the TPB’s federally mandated role </w:t>
      </w:r>
      <w:r w:rsidR="005C157F">
        <w:rPr>
          <w:bCs/>
          <w:sz w:val="20"/>
          <w:szCs w:val="20"/>
        </w:rPr>
        <w:t>as the entity</w:t>
      </w:r>
      <w:r w:rsidR="00500D4B">
        <w:rPr>
          <w:bCs/>
          <w:sz w:val="20"/>
          <w:szCs w:val="20"/>
        </w:rPr>
        <w:t xml:space="preserve"> responsible for coordination of planning and funding for the region’s transportation system.  The TPB’s activities include administration of the </w:t>
      </w:r>
      <w:r w:rsidR="00E04E69">
        <w:rPr>
          <w:bCs/>
          <w:sz w:val="20"/>
          <w:szCs w:val="20"/>
        </w:rPr>
        <w:t>F</w:t>
      </w:r>
      <w:r w:rsidR="00500D4B">
        <w:rPr>
          <w:bCs/>
          <w:sz w:val="20"/>
          <w:szCs w:val="20"/>
        </w:rPr>
        <w:t>inancially Constrained Long-Range Plan (CLRP)/Transportation Improvement Program,</w:t>
      </w:r>
      <w:r w:rsidR="006F5A1C">
        <w:rPr>
          <w:bCs/>
          <w:sz w:val="20"/>
          <w:szCs w:val="20"/>
        </w:rPr>
        <w:t xml:space="preserve"> oversight of </w:t>
      </w:r>
      <w:r w:rsidR="00500D4B">
        <w:rPr>
          <w:bCs/>
          <w:sz w:val="20"/>
          <w:szCs w:val="20"/>
        </w:rPr>
        <w:t>air quality conformity, technical modeling and forecasting, and technical assistance to Member agencies.  The TPB’s Annual United Planning Work Program</w:t>
      </w:r>
      <w:r w:rsidR="009328C2">
        <w:rPr>
          <w:bCs/>
          <w:sz w:val="20"/>
          <w:szCs w:val="20"/>
        </w:rPr>
        <w:t xml:space="preserve"> (UPWP)</w:t>
      </w:r>
      <w:r w:rsidR="00500D4B">
        <w:rPr>
          <w:bCs/>
          <w:sz w:val="20"/>
          <w:szCs w:val="20"/>
        </w:rPr>
        <w:t xml:space="preserve"> is a document incorporating all federally assisted state, regional, and local planning activities to be </w:t>
      </w:r>
      <w:r w:rsidR="009328C2">
        <w:rPr>
          <w:bCs/>
          <w:sz w:val="20"/>
          <w:szCs w:val="20"/>
        </w:rPr>
        <w:t>undertaken in the region.  It is required as a basis and condition for all federal funding for transportation planning.  The UPWP is integrated into COG’s fiscal year budget; COG membership dues provide a 10 percent match to federal and state funds.  For FY-2012 and FY-2013, the total funding level is $12.1 million, of which 80% is federal, 10% state, and 10% local (from COG dues).</w:t>
      </w:r>
    </w:p>
    <w:p w:rsidR="009328C2" w:rsidRDefault="009328C2" w:rsidP="00C41200">
      <w:pPr>
        <w:pStyle w:val="Default"/>
        <w:tabs>
          <w:tab w:val="left" w:pos="540"/>
          <w:tab w:val="left" w:pos="1080"/>
          <w:tab w:val="left" w:pos="1620"/>
          <w:tab w:val="left" w:pos="2160"/>
          <w:tab w:val="left" w:pos="2880"/>
        </w:tabs>
        <w:jc w:val="both"/>
        <w:rPr>
          <w:bCs/>
          <w:sz w:val="20"/>
          <w:szCs w:val="20"/>
        </w:rPr>
      </w:pPr>
    </w:p>
    <w:p w:rsidR="009328C2" w:rsidRDefault="009328C2" w:rsidP="00C41200">
      <w:pPr>
        <w:pStyle w:val="Default"/>
        <w:tabs>
          <w:tab w:val="left" w:pos="540"/>
          <w:tab w:val="left" w:pos="1080"/>
          <w:tab w:val="left" w:pos="1620"/>
          <w:tab w:val="left" w:pos="2160"/>
          <w:tab w:val="left" w:pos="2880"/>
        </w:tabs>
        <w:jc w:val="both"/>
        <w:rPr>
          <w:bCs/>
          <w:sz w:val="20"/>
          <w:szCs w:val="20"/>
        </w:rPr>
      </w:pPr>
      <w:r>
        <w:rPr>
          <w:bCs/>
          <w:sz w:val="20"/>
          <w:szCs w:val="20"/>
        </w:rPr>
        <w:tab/>
        <w:t xml:space="preserve">Mr. Kirby presented COG’s TPB vision statement, </w:t>
      </w:r>
      <w:r w:rsidR="00BB6112">
        <w:rPr>
          <w:bCs/>
          <w:sz w:val="20"/>
          <w:szCs w:val="20"/>
        </w:rPr>
        <w:t>which promotes a comprehensive range of transportation options, ensures adequate maintenance, preservation, and safety of the existing system, and supports international and interregional travel and commerce, among other goals.  The CLRP is developed cooperatively by government bodies and agencies represented on the TPB and contains all regionally significant transportation projects and programs.  It contains over 750 projects, including major highway and transit investments such as Dulles Rail, Metro Purple Line, DC Streetcar, and I-95 HOT Lanes.  CLRP is updated every four years, amended annually, and funding must be “reasonably expected to be available” for projects.</w:t>
      </w:r>
      <w:r w:rsidR="004A586A">
        <w:rPr>
          <w:bCs/>
          <w:sz w:val="20"/>
          <w:szCs w:val="20"/>
        </w:rPr>
        <w:t xml:space="preserve">  He reviewed other planned projects for the region, including those that support Region Forward.  Future prospects and challenges include</w:t>
      </w:r>
      <w:r w:rsidR="002478C6">
        <w:rPr>
          <w:bCs/>
          <w:sz w:val="20"/>
          <w:szCs w:val="20"/>
        </w:rPr>
        <w:t>d</w:t>
      </w:r>
      <w:r w:rsidR="004A586A">
        <w:rPr>
          <w:bCs/>
          <w:sz w:val="20"/>
          <w:szCs w:val="20"/>
        </w:rPr>
        <w:t xml:space="preserve">: 1) uncertain federal reauthorization, which means maintaining current funding levels may be the best we can hope for; 2) </w:t>
      </w:r>
      <w:r w:rsidR="002478C6">
        <w:rPr>
          <w:bCs/>
          <w:sz w:val="20"/>
          <w:szCs w:val="20"/>
        </w:rPr>
        <w:t xml:space="preserve">continued </w:t>
      </w:r>
      <w:r w:rsidR="004A586A">
        <w:rPr>
          <w:bCs/>
          <w:sz w:val="20"/>
          <w:szCs w:val="20"/>
        </w:rPr>
        <w:t>state funding challenges; 3) increased focus on tolls, development districts, public/private partnerships, such as Dulles Rail and Beltway HOT Lanes; 4) maintaining safe and reliable operations; and 5) new transportation initiatives</w:t>
      </w:r>
      <w:r w:rsidR="00D13BDB">
        <w:rPr>
          <w:bCs/>
          <w:sz w:val="20"/>
          <w:szCs w:val="20"/>
        </w:rPr>
        <w:t xml:space="preserve"> which</w:t>
      </w:r>
      <w:r w:rsidR="004A586A">
        <w:rPr>
          <w:bCs/>
          <w:sz w:val="20"/>
          <w:szCs w:val="20"/>
        </w:rPr>
        <w:t xml:space="preserve"> </w:t>
      </w:r>
      <w:r w:rsidR="00D13BDB">
        <w:rPr>
          <w:bCs/>
          <w:sz w:val="20"/>
          <w:szCs w:val="20"/>
        </w:rPr>
        <w:t>are likely to</w:t>
      </w:r>
      <w:r w:rsidR="004A586A">
        <w:rPr>
          <w:bCs/>
          <w:sz w:val="20"/>
          <w:szCs w:val="20"/>
        </w:rPr>
        <w:t xml:space="preserve"> require advocacy and, ideally, new funding sources.</w:t>
      </w:r>
    </w:p>
    <w:p w:rsidR="004A586A" w:rsidRDefault="004A586A" w:rsidP="00C41200">
      <w:pPr>
        <w:pStyle w:val="Default"/>
        <w:tabs>
          <w:tab w:val="left" w:pos="540"/>
          <w:tab w:val="left" w:pos="1080"/>
          <w:tab w:val="left" w:pos="1620"/>
          <w:tab w:val="left" w:pos="2160"/>
          <w:tab w:val="left" w:pos="2880"/>
        </w:tabs>
        <w:jc w:val="both"/>
        <w:rPr>
          <w:bCs/>
          <w:sz w:val="20"/>
          <w:szCs w:val="20"/>
        </w:rPr>
      </w:pPr>
    </w:p>
    <w:p w:rsidR="00FF73FB" w:rsidRPr="00ED745C" w:rsidRDefault="004A586A" w:rsidP="00C41200">
      <w:pPr>
        <w:pStyle w:val="Default"/>
        <w:tabs>
          <w:tab w:val="left" w:pos="540"/>
          <w:tab w:val="left" w:pos="1080"/>
          <w:tab w:val="left" w:pos="1620"/>
          <w:tab w:val="left" w:pos="2160"/>
          <w:tab w:val="left" w:pos="2880"/>
        </w:tabs>
        <w:jc w:val="both"/>
        <w:rPr>
          <w:bCs/>
          <w:sz w:val="20"/>
          <w:szCs w:val="20"/>
        </w:rPr>
      </w:pPr>
      <w:r>
        <w:rPr>
          <w:bCs/>
          <w:sz w:val="20"/>
          <w:szCs w:val="20"/>
        </w:rPr>
        <w:tab/>
        <w:t xml:space="preserve">On behalf of the Board, </w:t>
      </w:r>
      <w:r w:rsidR="00D13BDB">
        <w:rPr>
          <w:bCs/>
          <w:sz w:val="20"/>
          <w:szCs w:val="20"/>
        </w:rPr>
        <w:t xml:space="preserve">the Chairman thanked Mr. Kirby and Mr. Turner for their informative briefing.  The tools are in place to manage the current and planned transportation infrastructure in accordance with </w:t>
      </w:r>
      <w:r w:rsidR="00AE76DA">
        <w:rPr>
          <w:bCs/>
          <w:sz w:val="20"/>
          <w:szCs w:val="20"/>
        </w:rPr>
        <w:t>Region Forward and</w:t>
      </w:r>
      <w:r w:rsidR="00D13BDB">
        <w:rPr>
          <w:bCs/>
          <w:sz w:val="20"/>
          <w:szCs w:val="20"/>
        </w:rPr>
        <w:t xml:space="preserve"> </w:t>
      </w:r>
      <w:r w:rsidR="00AE76DA">
        <w:rPr>
          <w:bCs/>
          <w:sz w:val="20"/>
          <w:szCs w:val="20"/>
        </w:rPr>
        <w:t>economic growth and competitiveness</w:t>
      </w:r>
      <w:r w:rsidR="00D13BDB">
        <w:rPr>
          <w:bCs/>
          <w:sz w:val="20"/>
          <w:szCs w:val="20"/>
        </w:rPr>
        <w:t xml:space="preserve"> initiatives affecting the metropolitan Washington region.  </w:t>
      </w:r>
    </w:p>
    <w:p w:rsidR="00F742B8" w:rsidRDefault="00F742B8" w:rsidP="00C41200">
      <w:pPr>
        <w:pStyle w:val="Default"/>
        <w:tabs>
          <w:tab w:val="left" w:pos="540"/>
          <w:tab w:val="left" w:pos="1080"/>
          <w:tab w:val="left" w:pos="1620"/>
          <w:tab w:val="left" w:pos="2160"/>
          <w:tab w:val="left" w:pos="2880"/>
        </w:tabs>
        <w:jc w:val="both"/>
        <w:rPr>
          <w:b/>
          <w:bCs/>
          <w:sz w:val="20"/>
          <w:szCs w:val="20"/>
        </w:rPr>
      </w:pPr>
    </w:p>
    <w:p w:rsidR="00BC2B30" w:rsidRDefault="00BC2B30" w:rsidP="00C41200">
      <w:pPr>
        <w:pStyle w:val="Default"/>
        <w:tabs>
          <w:tab w:val="left" w:pos="540"/>
          <w:tab w:val="left" w:pos="1080"/>
          <w:tab w:val="left" w:pos="1620"/>
          <w:tab w:val="left" w:pos="2160"/>
          <w:tab w:val="left" w:pos="2880"/>
        </w:tabs>
        <w:jc w:val="both"/>
        <w:rPr>
          <w:b/>
          <w:bCs/>
          <w:sz w:val="20"/>
          <w:szCs w:val="20"/>
        </w:rPr>
      </w:pPr>
    </w:p>
    <w:p w:rsidR="00BC2B30" w:rsidRDefault="00BC2B30" w:rsidP="00C41200">
      <w:pPr>
        <w:pStyle w:val="Default"/>
        <w:tabs>
          <w:tab w:val="left" w:pos="540"/>
          <w:tab w:val="left" w:pos="1080"/>
          <w:tab w:val="left" w:pos="1620"/>
          <w:tab w:val="left" w:pos="2160"/>
          <w:tab w:val="left" w:pos="2880"/>
        </w:tabs>
        <w:jc w:val="both"/>
        <w:rPr>
          <w:b/>
          <w:bCs/>
          <w:sz w:val="20"/>
          <w:szCs w:val="20"/>
        </w:rPr>
      </w:pPr>
      <w:r>
        <w:rPr>
          <w:b/>
          <w:bCs/>
          <w:sz w:val="20"/>
          <w:szCs w:val="20"/>
        </w:rPr>
        <w:t>10.</w:t>
      </w:r>
      <w:r>
        <w:rPr>
          <w:b/>
          <w:bCs/>
          <w:sz w:val="20"/>
          <w:szCs w:val="20"/>
        </w:rPr>
        <w:tab/>
        <w:t>OTHER BUSINESS.</w:t>
      </w:r>
    </w:p>
    <w:p w:rsidR="00BC2B30" w:rsidRDefault="00BC2B30" w:rsidP="00C41200">
      <w:pPr>
        <w:pStyle w:val="Default"/>
        <w:tabs>
          <w:tab w:val="left" w:pos="540"/>
          <w:tab w:val="left" w:pos="1080"/>
          <w:tab w:val="left" w:pos="1620"/>
          <w:tab w:val="left" w:pos="2160"/>
          <w:tab w:val="left" w:pos="2880"/>
        </w:tabs>
        <w:jc w:val="both"/>
        <w:rPr>
          <w:b/>
          <w:bCs/>
          <w:sz w:val="20"/>
          <w:szCs w:val="20"/>
        </w:rPr>
      </w:pPr>
    </w:p>
    <w:p w:rsidR="00BC2B30" w:rsidRDefault="00BC2B30" w:rsidP="00C41200">
      <w:pPr>
        <w:pStyle w:val="Default"/>
        <w:tabs>
          <w:tab w:val="left" w:pos="540"/>
          <w:tab w:val="left" w:pos="1080"/>
          <w:tab w:val="left" w:pos="1620"/>
          <w:tab w:val="left" w:pos="2160"/>
          <w:tab w:val="left" w:pos="2880"/>
        </w:tabs>
        <w:jc w:val="both"/>
        <w:rPr>
          <w:b/>
          <w:bCs/>
          <w:sz w:val="20"/>
          <w:szCs w:val="20"/>
        </w:rPr>
      </w:pPr>
      <w:r>
        <w:rPr>
          <w:b/>
          <w:bCs/>
          <w:sz w:val="20"/>
          <w:szCs w:val="20"/>
        </w:rPr>
        <w:tab/>
      </w:r>
      <w:r>
        <w:rPr>
          <w:bCs/>
          <w:sz w:val="20"/>
          <w:szCs w:val="20"/>
        </w:rPr>
        <w:t xml:space="preserve">There was no further business to come before the meeting.  Upon motion duly made and seconded, the meeting was adjourned at 2:05 p.m. </w:t>
      </w:r>
      <w:r>
        <w:rPr>
          <w:b/>
          <w:bCs/>
          <w:sz w:val="20"/>
          <w:szCs w:val="20"/>
        </w:rPr>
        <w:tab/>
      </w:r>
    </w:p>
    <w:p w:rsidR="0062533D" w:rsidRDefault="0062533D" w:rsidP="00C41200">
      <w:pPr>
        <w:pStyle w:val="Default"/>
        <w:tabs>
          <w:tab w:val="left" w:pos="540"/>
          <w:tab w:val="left" w:pos="1080"/>
          <w:tab w:val="left" w:pos="1620"/>
          <w:tab w:val="left" w:pos="2160"/>
          <w:tab w:val="left" w:pos="2880"/>
        </w:tabs>
        <w:jc w:val="both"/>
        <w:rPr>
          <w:b/>
          <w:bCs/>
          <w:sz w:val="20"/>
          <w:szCs w:val="20"/>
        </w:rPr>
      </w:pPr>
    </w:p>
    <w:p w:rsidR="0062533D" w:rsidRDefault="0062533D" w:rsidP="00C41200">
      <w:pPr>
        <w:pStyle w:val="Default"/>
        <w:tabs>
          <w:tab w:val="left" w:pos="540"/>
          <w:tab w:val="left" w:pos="1080"/>
          <w:tab w:val="left" w:pos="1620"/>
          <w:tab w:val="left" w:pos="2160"/>
          <w:tab w:val="left" w:pos="2880"/>
        </w:tabs>
        <w:jc w:val="both"/>
        <w:rPr>
          <w:b/>
          <w:bCs/>
          <w:sz w:val="20"/>
          <w:szCs w:val="20"/>
        </w:rPr>
      </w:pPr>
    </w:p>
    <w:p w:rsidR="0062533D" w:rsidRDefault="005D4B27" w:rsidP="00FB050C">
      <w:pPr>
        <w:tabs>
          <w:tab w:val="left" w:pos="540"/>
          <w:tab w:val="left" w:pos="1080"/>
          <w:tab w:val="left" w:pos="1620"/>
          <w:tab w:val="left" w:pos="2160"/>
          <w:tab w:val="left" w:pos="2880"/>
        </w:tabs>
        <w:jc w:val="center"/>
        <w:rPr>
          <w:rFonts w:ascii="Tahoma" w:hAnsi="Tahoma" w:cs="Tahoma"/>
          <w:szCs w:val="20"/>
          <w:u w:val="single"/>
        </w:rPr>
      </w:pPr>
      <w:r>
        <w:rPr>
          <w:rFonts w:ascii="Tahoma" w:hAnsi="Tahoma" w:cs="Tahoma"/>
          <w:b/>
          <w:szCs w:val="20"/>
        </w:rPr>
        <w:t>T</w:t>
      </w:r>
      <w:r w:rsidR="0062533D">
        <w:rPr>
          <w:rFonts w:ascii="Tahoma" w:hAnsi="Tahoma" w:cs="Tahoma"/>
          <w:b/>
          <w:szCs w:val="20"/>
        </w:rPr>
        <w:t xml:space="preserve">HE NEXT BOARD MEETING WILL BE ON WEDNESDAY, </w:t>
      </w:r>
      <w:r w:rsidR="00147024">
        <w:rPr>
          <w:rFonts w:ascii="Tahoma" w:hAnsi="Tahoma" w:cs="Tahoma"/>
          <w:b/>
          <w:szCs w:val="20"/>
        </w:rPr>
        <w:t>MAY 9,</w:t>
      </w:r>
      <w:r w:rsidR="00557911">
        <w:rPr>
          <w:rFonts w:ascii="Tahoma" w:hAnsi="Tahoma" w:cs="Tahoma"/>
          <w:b/>
          <w:szCs w:val="20"/>
        </w:rPr>
        <w:t xml:space="preserve"> </w:t>
      </w:r>
      <w:r w:rsidR="0062533D">
        <w:rPr>
          <w:rFonts w:ascii="Tahoma" w:hAnsi="Tahoma" w:cs="Tahoma"/>
          <w:b/>
          <w:szCs w:val="20"/>
        </w:rPr>
        <w:t>2012</w:t>
      </w:r>
      <w:r w:rsidR="00557911">
        <w:rPr>
          <w:rFonts w:ascii="Tahoma" w:hAnsi="Tahoma" w:cs="Tahoma"/>
          <w:b/>
          <w:szCs w:val="20"/>
        </w:rPr>
        <w:t>.</w:t>
      </w:r>
    </w:p>
    <w:p w:rsidR="009454ED" w:rsidRDefault="009454ED" w:rsidP="0062533D">
      <w:pPr>
        <w:widowControl/>
        <w:tabs>
          <w:tab w:val="left" w:pos="540"/>
          <w:tab w:val="left" w:pos="1080"/>
          <w:tab w:val="left" w:pos="1620"/>
          <w:tab w:val="left" w:pos="2160"/>
          <w:tab w:val="left" w:pos="2880"/>
        </w:tabs>
        <w:autoSpaceDE/>
        <w:autoSpaceDN/>
        <w:adjustRightInd/>
        <w:spacing w:after="200" w:line="276" w:lineRule="auto"/>
        <w:rPr>
          <w:sz w:val="24"/>
        </w:rPr>
      </w:pPr>
    </w:p>
    <w:p w:rsidR="009454ED" w:rsidRDefault="009454ED" w:rsidP="0062533D">
      <w:pPr>
        <w:widowControl/>
        <w:tabs>
          <w:tab w:val="left" w:pos="540"/>
          <w:tab w:val="left" w:pos="1080"/>
          <w:tab w:val="left" w:pos="1620"/>
          <w:tab w:val="left" w:pos="2160"/>
          <w:tab w:val="left" w:pos="2880"/>
        </w:tabs>
        <w:autoSpaceDE/>
        <w:autoSpaceDN/>
        <w:adjustRightInd/>
        <w:spacing w:after="200" w:line="276" w:lineRule="auto"/>
        <w:rPr>
          <w:sz w:val="24"/>
        </w:rPr>
      </w:pPr>
    </w:p>
    <w:p w:rsidR="005D4B27" w:rsidRDefault="005D4B27" w:rsidP="0062533D">
      <w:pPr>
        <w:tabs>
          <w:tab w:val="left" w:pos="540"/>
          <w:tab w:val="left" w:pos="1080"/>
          <w:tab w:val="left" w:pos="1620"/>
          <w:tab w:val="left" w:pos="2160"/>
        </w:tabs>
      </w:pPr>
    </w:p>
    <w:p w:rsidR="005D4B27" w:rsidRDefault="005D4B27" w:rsidP="0062533D">
      <w:pPr>
        <w:tabs>
          <w:tab w:val="left" w:pos="540"/>
          <w:tab w:val="left" w:pos="1080"/>
          <w:tab w:val="left" w:pos="1620"/>
          <w:tab w:val="left" w:pos="2160"/>
        </w:tabs>
      </w:pPr>
    </w:p>
    <w:p w:rsidR="005D4B27" w:rsidRDefault="005D4B27" w:rsidP="0062533D">
      <w:pPr>
        <w:tabs>
          <w:tab w:val="left" w:pos="540"/>
          <w:tab w:val="left" w:pos="1080"/>
          <w:tab w:val="left" w:pos="1620"/>
          <w:tab w:val="left" w:pos="2160"/>
        </w:tabs>
      </w:pPr>
    </w:p>
    <w:sectPr w:rsidR="005D4B27" w:rsidSect="00D334E7">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A1C" w:rsidRDefault="006F5A1C" w:rsidP="0062533D">
      <w:r>
        <w:separator/>
      </w:r>
    </w:p>
  </w:endnote>
  <w:endnote w:type="continuationSeparator" w:id="0">
    <w:p w:rsidR="006F5A1C" w:rsidRDefault="006F5A1C" w:rsidP="006253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232776"/>
      <w:docPartObj>
        <w:docPartGallery w:val="Page Numbers (Bottom of Page)"/>
        <w:docPartUnique/>
      </w:docPartObj>
    </w:sdtPr>
    <w:sdtContent>
      <w:p w:rsidR="006F5A1C" w:rsidRDefault="0015480C">
        <w:pPr>
          <w:pStyle w:val="Footer"/>
          <w:jc w:val="center"/>
        </w:pPr>
        <w:fldSimple w:instr=" PAGE   \* MERGEFORMAT ">
          <w:r w:rsidR="002D150C">
            <w:rPr>
              <w:noProof/>
            </w:rPr>
            <w:t>5</w:t>
          </w:r>
        </w:fldSimple>
      </w:p>
    </w:sdtContent>
  </w:sdt>
  <w:p w:rsidR="006F5A1C" w:rsidRDefault="006F5A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178365"/>
      <w:docPartObj>
        <w:docPartGallery w:val="Page Numbers (Bottom of Page)"/>
        <w:docPartUnique/>
      </w:docPartObj>
    </w:sdtPr>
    <w:sdtContent>
      <w:p w:rsidR="006F5A1C" w:rsidRDefault="0015480C">
        <w:pPr>
          <w:pStyle w:val="Footer"/>
          <w:jc w:val="center"/>
        </w:pPr>
      </w:p>
    </w:sdtContent>
  </w:sdt>
  <w:p w:rsidR="006F5A1C" w:rsidRDefault="006F5A1C" w:rsidP="0021641C">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A1C" w:rsidRDefault="006F5A1C" w:rsidP="0062533D">
      <w:r>
        <w:separator/>
      </w:r>
    </w:p>
  </w:footnote>
  <w:footnote w:type="continuationSeparator" w:id="0">
    <w:p w:rsidR="006F5A1C" w:rsidRDefault="006F5A1C" w:rsidP="006253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A1C" w:rsidRDefault="006F5A1C" w:rsidP="0021641C">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A1C" w:rsidRDefault="006F5A1C" w:rsidP="0021641C">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670F3"/>
    <w:multiLevelType w:val="hybridMultilevel"/>
    <w:tmpl w:val="4B964E5E"/>
    <w:lvl w:ilvl="0" w:tplc="04090015">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nsid w:val="27E82906"/>
    <w:multiLevelType w:val="hybridMultilevel"/>
    <w:tmpl w:val="15DCE1B0"/>
    <w:lvl w:ilvl="0" w:tplc="29A6154A">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845E7D"/>
    <w:multiLevelType w:val="hybridMultilevel"/>
    <w:tmpl w:val="D35CF4E8"/>
    <w:lvl w:ilvl="0" w:tplc="2154007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47037F4A"/>
    <w:multiLevelType w:val="hybridMultilevel"/>
    <w:tmpl w:val="86B2CB46"/>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0AB073B"/>
    <w:multiLevelType w:val="hybridMultilevel"/>
    <w:tmpl w:val="49E8BB88"/>
    <w:lvl w:ilvl="0" w:tplc="831E73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D23E6D"/>
    <w:multiLevelType w:val="hybridMultilevel"/>
    <w:tmpl w:val="37CE4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2104D5"/>
    <w:multiLevelType w:val="hybridMultilevel"/>
    <w:tmpl w:val="70001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805D12"/>
    <w:multiLevelType w:val="hybridMultilevel"/>
    <w:tmpl w:val="CDF2567C"/>
    <w:lvl w:ilvl="0" w:tplc="DE9EF3D4">
      <w:start w:val="4"/>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7CF64AED"/>
    <w:multiLevelType w:val="hybridMultilevel"/>
    <w:tmpl w:val="71FA02A8"/>
    <w:lvl w:ilvl="0" w:tplc="0E02E95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7DF161A5"/>
    <w:multiLevelType w:val="hybridMultilevel"/>
    <w:tmpl w:val="0FEE8C3A"/>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5"/>
  </w:num>
  <w:num w:numId="5">
    <w:abstractNumId w:val="6"/>
  </w:num>
  <w:num w:numId="6">
    <w:abstractNumId w:val="2"/>
  </w:num>
  <w:num w:numId="7">
    <w:abstractNumId w:val="7"/>
  </w:num>
  <w:num w:numId="8">
    <w:abstractNumId w:val="9"/>
  </w:num>
  <w:num w:numId="9">
    <w:abstractNumId w:val="8"/>
  </w:num>
  <w:num w:numId="10">
    <w:abstractNumId w:val="4"/>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20"/>
  <w:drawingGridHorizontalSpacing w:val="100"/>
  <w:displayHorizontalDrawingGridEvery w:val="2"/>
  <w:characterSpacingControl w:val="doNotCompress"/>
  <w:hdrShapeDefaults>
    <o:shapedefaults v:ext="edit" spidmax="63489"/>
  </w:hdrShapeDefaults>
  <w:footnotePr>
    <w:footnote w:id="-1"/>
    <w:footnote w:id="0"/>
  </w:footnotePr>
  <w:endnotePr>
    <w:endnote w:id="-1"/>
    <w:endnote w:id="0"/>
  </w:endnotePr>
  <w:compat/>
  <w:rsids>
    <w:rsidRoot w:val="0062533D"/>
    <w:rsid w:val="0000721D"/>
    <w:rsid w:val="0001239C"/>
    <w:rsid w:val="00015B1E"/>
    <w:rsid w:val="00016C1B"/>
    <w:rsid w:val="00021021"/>
    <w:rsid w:val="00034381"/>
    <w:rsid w:val="00084E9A"/>
    <w:rsid w:val="00093266"/>
    <w:rsid w:val="000A5283"/>
    <w:rsid w:val="000D4126"/>
    <w:rsid w:val="00104185"/>
    <w:rsid w:val="00114A92"/>
    <w:rsid w:val="00114DBB"/>
    <w:rsid w:val="001161F9"/>
    <w:rsid w:val="00120491"/>
    <w:rsid w:val="00140B6D"/>
    <w:rsid w:val="00147024"/>
    <w:rsid w:val="00147195"/>
    <w:rsid w:val="0015402E"/>
    <w:rsid w:val="0015480C"/>
    <w:rsid w:val="001864F9"/>
    <w:rsid w:val="00192922"/>
    <w:rsid w:val="001979A1"/>
    <w:rsid w:val="001A7F11"/>
    <w:rsid w:val="001B157D"/>
    <w:rsid w:val="001B1D26"/>
    <w:rsid w:val="001C2320"/>
    <w:rsid w:val="001D62A9"/>
    <w:rsid w:val="001D7449"/>
    <w:rsid w:val="001E786B"/>
    <w:rsid w:val="00210F16"/>
    <w:rsid w:val="00211CBA"/>
    <w:rsid w:val="00212A5C"/>
    <w:rsid w:val="00215135"/>
    <w:rsid w:val="0021641C"/>
    <w:rsid w:val="0022492F"/>
    <w:rsid w:val="00231A07"/>
    <w:rsid w:val="002478C6"/>
    <w:rsid w:val="0025101B"/>
    <w:rsid w:val="00262FB0"/>
    <w:rsid w:val="00265363"/>
    <w:rsid w:val="002665D0"/>
    <w:rsid w:val="00282071"/>
    <w:rsid w:val="00282A9D"/>
    <w:rsid w:val="00286AAB"/>
    <w:rsid w:val="0029042A"/>
    <w:rsid w:val="00290B13"/>
    <w:rsid w:val="002A5A90"/>
    <w:rsid w:val="002D150C"/>
    <w:rsid w:val="002E0243"/>
    <w:rsid w:val="002E3C05"/>
    <w:rsid w:val="002E4D4E"/>
    <w:rsid w:val="002F640A"/>
    <w:rsid w:val="003026A0"/>
    <w:rsid w:val="003074F6"/>
    <w:rsid w:val="00335891"/>
    <w:rsid w:val="0034747F"/>
    <w:rsid w:val="00384367"/>
    <w:rsid w:val="00396805"/>
    <w:rsid w:val="003A076E"/>
    <w:rsid w:val="003A50BE"/>
    <w:rsid w:val="003B052D"/>
    <w:rsid w:val="003B2A40"/>
    <w:rsid w:val="003D5750"/>
    <w:rsid w:val="003F2E1E"/>
    <w:rsid w:val="00417F32"/>
    <w:rsid w:val="00437EFD"/>
    <w:rsid w:val="004401ED"/>
    <w:rsid w:val="00440E2C"/>
    <w:rsid w:val="00452B71"/>
    <w:rsid w:val="004578AD"/>
    <w:rsid w:val="00457C66"/>
    <w:rsid w:val="004A586A"/>
    <w:rsid w:val="004A6ECF"/>
    <w:rsid w:val="004B4C31"/>
    <w:rsid w:val="004C5963"/>
    <w:rsid w:val="004D028A"/>
    <w:rsid w:val="004D755A"/>
    <w:rsid w:val="004D7BF7"/>
    <w:rsid w:val="004E753F"/>
    <w:rsid w:val="00500D4B"/>
    <w:rsid w:val="0052532E"/>
    <w:rsid w:val="00544324"/>
    <w:rsid w:val="00557911"/>
    <w:rsid w:val="005605D0"/>
    <w:rsid w:val="00570182"/>
    <w:rsid w:val="00576BE7"/>
    <w:rsid w:val="005933CA"/>
    <w:rsid w:val="0059418A"/>
    <w:rsid w:val="005A5E83"/>
    <w:rsid w:val="005C157F"/>
    <w:rsid w:val="005D4B27"/>
    <w:rsid w:val="005E5D02"/>
    <w:rsid w:val="005E6330"/>
    <w:rsid w:val="00607310"/>
    <w:rsid w:val="0062533D"/>
    <w:rsid w:val="00625DF3"/>
    <w:rsid w:val="006318D7"/>
    <w:rsid w:val="00632608"/>
    <w:rsid w:val="0064285D"/>
    <w:rsid w:val="0065390C"/>
    <w:rsid w:val="00657DBF"/>
    <w:rsid w:val="006625B0"/>
    <w:rsid w:val="00672343"/>
    <w:rsid w:val="00685C03"/>
    <w:rsid w:val="006966D7"/>
    <w:rsid w:val="006A2125"/>
    <w:rsid w:val="006B1640"/>
    <w:rsid w:val="006C5141"/>
    <w:rsid w:val="006D7840"/>
    <w:rsid w:val="006F5A1C"/>
    <w:rsid w:val="00724740"/>
    <w:rsid w:val="00740576"/>
    <w:rsid w:val="00741BFA"/>
    <w:rsid w:val="007438ED"/>
    <w:rsid w:val="00754822"/>
    <w:rsid w:val="00754D26"/>
    <w:rsid w:val="007A5AFC"/>
    <w:rsid w:val="007B48ED"/>
    <w:rsid w:val="008079D8"/>
    <w:rsid w:val="00827F06"/>
    <w:rsid w:val="00841C13"/>
    <w:rsid w:val="008428EB"/>
    <w:rsid w:val="008B174B"/>
    <w:rsid w:val="008B5FB7"/>
    <w:rsid w:val="008D369E"/>
    <w:rsid w:val="008D6F1E"/>
    <w:rsid w:val="008F1A54"/>
    <w:rsid w:val="0091259E"/>
    <w:rsid w:val="009255B7"/>
    <w:rsid w:val="009328C2"/>
    <w:rsid w:val="00932B88"/>
    <w:rsid w:val="00941E88"/>
    <w:rsid w:val="009454ED"/>
    <w:rsid w:val="009779A8"/>
    <w:rsid w:val="00985E03"/>
    <w:rsid w:val="009A6AF9"/>
    <w:rsid w:val="009B55B9"/>
    <w:rsid w:val="00A11528"/>
    <w:rsid w:val="00A1195C"/>
    <w:rsid w:val="00A230CE"/>
    <w:rsid w:val="00A352D7"/>
    <w:rsid w:val="00A37EDE"/>
    <w:rsid w:val="00A56345"/>
    <w:rsid w:val="00A56546"/>
    <w:rsid w:val="00A63800"/>
    <w:rsid w:val="00A63BB5"/>
    <w:rsid w:val="00A8555D"/>
    <w:rsid w:val="00AA44A2"/>
    <w:rsid w:val="00AA7B39"/>
    <w:rsid w:val="00AD1077"/>
    <w:rsid w:val="00AD1E5F"/>
    <w:rsid w:val="00AE44D1"/>
    <w:rsid w:val="00AE76DA"/>
    <w:rsid w:val="00AF1B60"/>
    <w:rsid w:val="00AF1EFA"/>
    <w:rsid w:val="00B0293A"/>
    <w:rsid w:val="00B0651D"/>
    <w:rsid w:val="00B24DBD"/>
    <w:rsid w:val="00B31405"/>
    <w:rsid w:val="00B448E9"/>
    <w:rsid w:val="00B55F3C"/>
    <w:rsid w:val="00B63F74"/>
    <w:rsid w:val="00B73AA6"/>
    <w:rsid w:val="00B858D0"/>
    <w:rsid w:val="00BA2A87"/>
    <w:rsid w:val="00BB6112"/>
    <w:rsid w:val="00BC2B30"/>
    <w:rsid w:val="00BD3D8B"/>
    <w:rsid w:val="00BD4A8E"/>
    <w:rsid w:val="00BF4335"/>
    <w:rsid w:val="00BF44DD"/>
    <w:rsid w:val="00BF4DC1"/>
    <w:rsid w:val="00C144E6"/>
    <w:rsid w:val="00C22D44"/>
    <w:rsid w:val="00C359DC"/>
    <w:rsid w:val="00C37076"/>
    <w:rsid w:val="00C41200"/>
    <w:rsid w:val="00C54243"/>
    <w:rsid w:val="00C577A8"/>
    <w:rsid w:val="00C83661"/>
    <w:rsid w:val="00C967CB"/>
    <w:rsid w:val="00CA57B2"/>
    <w:rsid w:val="00CB62C4"/>
    <w:rsid w:val="00CD016A"/>
    <w:rsid w:val="00CD1820"/>
    <w:rsid w:val="00D02365"/>
    <w:rsid w:val="00D13BDB"/>
    <w:rsid w:val="00D2190B"/>
    <w:rsid w:val="00D313AC"/>
    <w:rsid w:val="00D334E7"/>
    <w:rsid w:val="00D350AB"/>
    <w:rsid w:val="00D81F33"/>
    <w:rsid w:val="00D86F8B"/>
    <w:rsid w:val="00DC2287"/>
    <w:rsid w:val="00DC2FA6"/>
    <w:rsid w:val="00DD157D"/>
    <w:rsid w:val="00DE2FA3"/>
    <w:rsid w:val="00DF2D9A"/>
    <w:rsid w:val="00E03F73"/>
    <w:rsid w:val="00E04E69"/>
    <w:rsid w:val="00E133BF"/>
    <w:rsid w:val="00E51247"/>
    <w:rsid w:val="00E71F38"/>
    <w:rsid w:val="00E76BB6"/>
    <w:rsid w:val="00E9069C"/>
    <w:rsid w:val="00E90A5F"/>
    <w:rsid w:val="00E96300"/>
    <w:rsid w:val="00EA7DD6"/>
    <w:rsid w:val="00EC419B"/>
    <w:rsid w:val="00EC623F"/>
    <w:rsid w:val="00ED745C"/>
    <w:rsid w:val="00EE68AF"/>
    <w:rsid w:val="00F03AD0"/>
    <w:rsid w:val="00F050A0"/>
    <w:rsid w:val="00F119A4"/>
    <w:rsid w:val="00F52B93"/>
    <w:rsid w:val="00F553F9"/>
    <w:rsid w:val="00F6350F"/>
    <w:rsid w:val="00F672E9"/>
    <w:rsid w:val="00F742B8"/>
    <w:rsid w:val="00FB050C"/>
    <w:rsid w:val="00FB07DA"/>
    <w:rsid w:val="00FB1347"/>
    <w:rsid w:val="00FB425F"/>
    <w:rsid w:val="00FD0F73"/>
    <w:rsid w:val="00FD3112"/>
    <w:rsid w:val="00FF73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33D"/>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2">
    <w:name w:val="heading 2"/>
    <w:basedOn w:val="Normal"/>
    <w:next w:val="Normal"/>
    <w:link w:val="Heading2Char"/>
    <w:qFormat/>
    <w:rsid w:val="0062533D"/>
    <w:pPr>
      <w:keepNext/>
      <w:widowControl/>
      <w:autoSpaceDE/>
      <w:autoSpaceDN/>
      <w:adjustRightInd/>
      <w:outlineLvl w:val="1"/>
    </w:pPr>
    <w:rPr>
      <w:i/>
      <w:i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2533D"/>
    <w:rPr>
      <w:rFonts w:ascii="Times New Roman" w:eastAsia="Times New Roman" w:hAnsi="Times New Roman" w:cs="Times New Roman"/>
      <w:i/>
      <w:iCs/>
      <w:color w:val="0000FF"/>
      <w:sz w:val="20"/>
      <w:szCs w:val="24"/>
    </w:rPr>
  </w:style>
  <w:style w:type="paragraph" w:styleId="Header">
    <w:name w:val="header"/>
    <w:basedOn w:val="Normal"/>
    <w:link w:val="HeaderChar"/>
    <w:uiPriority w:val="99"/>
    <w:unhideWhenUsed/>
    <w:rsid w:val="0062533D"/>
    <w:pPr>
      <w:widowControl/>
      <w:tabs>
        <w:tab w:val="center" w:pos="4680"/>
        <w:tab w:val="right" w:pos="9360"/>
      </w:tabs>
      <w:autoSpaceDE/>
      <w:autoSpaceDN/>
      <w:adjustRightInd/>
    </w:pPr>
    <w:rPr>
      <w:rFonts w:ascii="Calibri" w:eastAsia="Calibri" w:hAnsi="Calibri"/>
      <w:sz w:val="22"/>
      <w:szCs w:val="22"/>
    </w:rPr>
  </w:style>
  <w:style w:type="character" w:customStyle="1" w:styleId="HeaderChar">
    <w:name w:val="Header Char"/>
    <w:basedOn w:val="DefaultParagraphFont"/>
    <w:link w:val="Header"/>
    <w:uiPriority w:val="99"/>
    <w:rsid w:val="0062533D"/>
    <w:rPr>
      <w:rFonts w:ascii="Calibri" w:eastAsia="Calibri" w:hAnsi="Calibri" w:cs="Times New Roman"/>
    </w:rPr>
  </w:style>
  <w:style w:type="paragraph" w:styleId="Footer">
    <w:name w:val="footer"/>
    <w:basedOn w:val="Normal"/>
    <w:link w:val="FooterChar"/>
    <w:uiPriority w:val="99"/>
    <w:unhideWhenUsed/>
    <w:rsid w:val="0062533D"/>
    <w:pPr>
      <w:widowControl/>
      <w:tabs>
        <w:tab w:val="center" w:pos="4680"/>
        <w:tab w:val="right" w:pos="9360"/>
      </w:tabs>
      <w:autoSpaceDE/>
      <w:autoSpaceDN/>
      <w:adjustRightInd/>
    </w:pPr>
    <w:rPr>
      <w:rFonts w:ascii="Calibri" w:eastAsia="Calibri" w:hAnsi="Calibri"/>
      <w:sz w:val="22"/>
      <w:szCs w:val="22"/>
    </w:rPr>
  </w:style>
  <w:style w:type="character" w:customStyle="1" w:styleId="FooterChar">
    <w:name w:val="Footer Char"/>
    <w:basedOn w:val="DefaultParagraphFont"/>
    <w:link w:val="Footer"/>
    <w:uiPriority w:val="99"/>
    <w:rsid w:val="0062533D"/>
    <w:rPr>
      <w:rFonts w:ascii="Calibri" w:eastAsia="Calibri" w:hAnsi="Calibri" w:cs="Times New Roman"/>
    </w:rPr>
  </w:style>
  <w:style w:type="paragraph" w:styleId="ListParagraph">
    <w:name w:val="List Paragraph"/>
    <w:basedOn w:val="Normal"/>
    <w:uiPriority w:val="34"/>
    <w:qFormat/>
    <w:rsid w:val="0062533D"/>
    <w:pPr>
      <w:widowControl/>
      <w:autoSpaceDE/>
      <w:autoSpaceDN/>
      <w:adjustRightInd/>
      <w:ind w:left="720"/>
      <w:contextualSpacing/>
    </w:pPr>
    <w:rPr>
      <w:rFonts w:ascii="Tahoma" w:hAnsi="Tahoma"/>
      <w:sz w:val="24"/>
    </w:rPr>
  </w:style>
  <w:style w:type="paragraph" w:styleId="NoSpacing">
    <w:name w:val="No Spacing"/>
    <w:uiPriority w:val="1"/>
    <w:qFormat/>
    <w:rsid w:val="0062533D"/>
    <w:pPr>
      <w:spacing w:after="0" w:line="240" w:lineRule="auto"/>
    </w:pPr>
  </w:style>
  <w:style w:type="paragraph" w:customStyle="1" w:styleId="Default">
    <w:name w:val="Default"/>
    <w:rsid w:val="0062533D"/>
    <w:pPr>
      <w:autoSpaceDE w:val="0"/>
      <w:autoSpaceDN w:val="0"/>
      <w:adjustRightInd w:val="0"/>
      <w:spacing w:after="0" w:line="240" w:lineRule="auto"/>
    </w:pPr>
    <w:rPr>
      <w:rFonts w:ascii="Tahoma" w:eastAsia="Calibri" w:hAnsi="Tahoma" w:cs="Tahoma"/>
      <w:color w:val="000000"/>
      <w:sz w:val="24"/>
      <w:szCs w:val="24"/>
    </w:rPr>
  </w:style>
  <w:style w:type="paragraph" w:customStyle="1" w:styleId="level1">
    <w:name w:val="_level1"/>
    <w:basedOn w:val="Normal"/>
    <w:rsid w:val="0062533D"/>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hanging="360"/>
    </w:pPr>
    <w:rPr>
      <w:sz w:val="24"/>
      <w:szCs w:val="20"/>
    </w:rPr>
  </w:style>
  <w:style w:type="paragraph" w:styleId="BalloonText">
    <w:name w:val="Balloon Text"/>
    <w:basedOn w:val="Normal"/>
    <w:link w:val="BalloonTextChar"/>
    <w:uiPriority w:val="99"/>
    <w:semiHidden/>
    <w:unhideWhenUsed/>
    <w:rsid w:val="0062533D"/>
    <w:rPr>
      <w:rFonts w:ascii="Tahoma" w:hAnsi="Tahoma" w:cs="Tahoma"/>
      <w:sz w:val="16"/>
      <w:szCs w:val="16"/>
    </w:rPr>
  </w:style>
  <w:style w:type="character" w:customStyle="1" w:styleId="BalloonTextChar">
    <w:name w:val="Balloon Text Char"/>
    <w:basedOn w:val="DefaultParagraphFont"/>
    <w:link w:val="BalloonText"/>
    <w:uiPriority w:val="99"/>
    <w:semiHidden/>
    <w:rsid w:val="0062533D"/>
    <w:rPr>
      <w:rFonts w:ascii="Tahoma" w:eastAsia="Times New Roman" w:hAnsi="Tahoma" w:cs="Tahoma"/>
      <w:sz w:val="16"/>
      <w:szCs w:val="16"/>
    </w:rPr>
  </w:style>
  <w:style w:type="paragraph" w:styleId="NormalWeb">
    <w:name w:val="Normal (Web)"/>
    <w:basedOn w:val="Normal"/>
    <w:uiPriority w:val="99"/>
    <w:semiHidden/>
    <w:unhideWhenUsed/>
    <w:rsid w:val="00FB1347"/>
    <w:pPr>
      <w:widowControl/>
      <w:autoSpaceDE/>
      <w:autoSpaceDN/>
      <w:adjustRightInd/>
      <w:spacing w:before="100" w:beforeAutospacing="1" w:after="100" w:afterAutospacing="1"/>
    </w:pPr>
    <w:rPr>
      <w:rFonts w:eastAsiaTheme="minorHAnsi"/>
      <w:sz w:val="24"/>
    </w:rPr>
  </w:style>
  <w:style w:type="character" w:styleId="Hyperlink">
    <w:name w:val="Hyperlink"/>
    <w:basedOn w:val="DefaultParagraphFont"/>
    <w:uiPriority w:val="99"/>
    <w:unhideWhenUsed/>
    <w:rsid w:val="00210F16"/>
    <w:rPr>
      <w:color w:val="0000FF"/>
      <w:u w:val="single"/>
    </w:rPr>
  </w:style>
</w:styles>
</file>

<file path=word/webSettings.xml><?xml version="1.0" encoding="utf-8"?>
<w:webSettings xmlns:r="http://schemas.openxmlformats.org/officeDocument/2006/relationships" xmlns:w="http://schemas.openxmlformats.org/wordprocessingml/2006/main">
  <w:divs>
    <w:div w:id="36397014">
      <w:bodyDiv w:val="1"/>
      <w:marLeft w:val="0"/>
      <w:marRight w:val="0"/>
      <w:marTop w:val="0"/>
      <w:marBottom w:val="0"/>
      <w:divBdr>
        <w:top w:val="none" w:sz="0" w:space="0" w:color="auto"/>
        <w:left w:val="none" w:sz="0" w:space="0" w:color="auto"/>
        <w:bottom w:val="none" w:sz="0" w:space="0" w:color="auto"/>
        <w:right w:val="none" w:sz="0" w:space="0" w:color="auto"/>
      </w:divBdr>
    </w:div>
    <w:div w:id="1038630706">
      <w:bodyDiv w:val="1"/>
      <w:marLeft w:val="0"/>
      <w:marRight w:val="0"/>
      <w:marTop w:val="0"/>
      <w:marBottom w:val="0"/>
      <w:divBdr>
        <w:top w:val="none" w:sz="0" w:space="0" w:color="auto"/>
        <w:left w:val="none" w:sz="0" w:space="0" w:color="auto"/>
        <w:bottom w:val="none" w:sz="0" w:space="0" w:color="auto"/>
        <w:right w:val="none" w:sz="0" w:space="0" w:color="auto"/>
      </w:divBdr>
    </w:div>
    <w:div w:id="145976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36579-5410-4490-8B12-2A7721114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6</Pages>
  <Words>2854</Words>
  <Characters>16272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lweaver</dc:creator>
  <cp:lastModifiedBy>bchapman</cp:lastModifiedBy>
  <cp:revision>7</cp:revision>
  <cp:lastPrinted>2012-05-01T17:11:00Z</cp:lastPrinted>
  <dcterms:created xsi:type="dcterms:W3CDTF">2012-04-16T20:43:00Z</dcterms:created>
  <dcterms:modified xsi:type="dcterms:W3CDTF">2012-05-01T17:15:00Z</dcterms:modified>
</cp:coreProperties>
</file>