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7AE774" w14:textId="15636357" w:rsidR="002D5E53" w:rsidRDefault="002D5E53" w:rsidP="002D5E53">
      <w:pPr>
        <w:pStyle w:val="3SubheadAgenda"/>
        <w:rPr>
          <w:color w:val="0070C0"/>
          <w:sz w:val="32"/>
        </w:rPr>
      </w:pPr>
      <w:r w:rsidRPr="00461BD4">
        <w:rPr>
          <w:color w:val="0070C0"/>
          <w:sz w:val="32"/>
        </w:rPr>
        <w:t>COG WATER RESOURCES PROGRAM UPDATES</w:t>
      </w:r>
    </w:p>
    <w:p w14:paraId="74748B93" w14:textId="395DEB93" w:rsidR="00811D46" w:rsidRPr="001C6AA1" w:rsidRDefault="00811D46" w:rsidP="00811D46">
      <w:pPr>
        <w:pStyle w:val="4Item"/>
        <w:jc w:val="center"/>
        <w:rPr>
          <w:sz w:val="28"/>
        </w:rPr>
      </w:pPr>
      <w:r>
        <w:rPr>
          <w:b/>
          <w:color w:val="0070C0"/>
          <w:sz w:val="36"/>
          <w:szCs w:val="28"/>
        </w:rPr>
        <w:t>general water resources pro</w:t>
      </w:r>
      <w:r w:rsidRPr="001C6AA1">
        <w:rPr>
          <w:b/>
          <w:color w:val="0070C0"/>
          <w:sz w:val="36"/>
          <w:szCs w:val="28"/>
        </w:rPr>
        <w:t>gram</w:t>
      </w:r>
    </w:p>
    <w:p w14:paraId="500E29AD" w14:textId="71A3F355" w:rsidR="002D5E53" w:rsidRPr="00B9745E" w:rsidRDefault="002D5E53" w:rsidP="002D5E53">
      <w:pPr>
        <w:pStyle w:val="4Item"/>
        <w:jc w:val="center"/>
        <w:rPr>
          <w:caps w:val="0"/>
          <w:color w:val="548DD4" w:themeColor="text2" w:themeTint="99"/>
        </w:rPr>
      </w:pPr>
      <w:r w:rsidRPr="00B9745E">
        <w:rPr>
          <w:color w:val="548DD4" w:themeColor="text2" w:themeTint="99"/>
        </w:rPr>
        <w:t>(</w:t>
      </w:r>
      <w:r w:rsidR="006C0E19">
        <w:rPr>
          <w:caps w:val="0"/>
          <w:color w:val="548DD4" w:themeColor="text2" w:themeTint="99"/>
        </w:rPr>
        <w:t xml:space="preserve">As of </w:t>
      </w:r>
      <w:r w:rsidR="00192017">
        <w:rPr>
          <w:caps w:val="0"/>
          <w:color w:val="548DD4" w:themeColor="text2" w:themeTint="99"/>
        </w:rPr>
        <w:t>09/0</w:t>
      </w:r>
      <w:r w:rsidR="00CA1A2E">
        <w:rPr>
          <w:caps w:val="0"/>
          <w:color w:val="548DD4" w:themeColor="text2" w:themeTint="99"/>
        </w:rPr>
        <w:t>6</w:t>
      </w:r>
      <w:r w:rsidR="00192017">
        <w:rPr>
          <w:caps w:val="0"/>
          <w:color w:val="548DD4" w:themeColor="text2" w:themeTint="99"/>
        </w:rPr>
        <w:t>/17</w:t>
      </w:r>
      <w:r w:rsidRPr="00B9745E">
        <w:rPr>
          <w:caps w:val="0"/>
          <w:color w:val="548DD4" w:themeColor="text2" w:themeTint="99"/>
        </w:rPr>
        <w:t>)</w:t>
      </w:r>
    </w:p>
    <w:p w14:paraId="302456D2" w14:textId="77777777" w:rsidR="00811D46" w:rsidRDefault="00811D46" w:rsidP="00811D46">
      <w:pPr>
        <w:pStyle w:val="2Date"/>
        <w:ind w:left="432"/>
        <w:jc w:val="left"/>
        <w:rPr>
          <w:rFonts w:cs="ITCFranklinGothicStd-Hvy"/>
          <w:color w:val="auto"/>
          <w:sz w:val="20"/>
          <w:szCs w:val="20"/>
        </w:rPr>
      </w:pPr>
    </w:p>
    <w:p w14:paraId="4A61B833" w14:textId="493277A2" w:rsidR="002D5E53" w:rsidRPr="00986D6C" w:rsidRDefault="00811D46" w:rsidP="00811D46">
      <w:pPr>
        <w:pStyle w:val="2Date"/>
        <w:ind w:left="432"/>
        <w:jc w:val="left"/>
        <w:rPr>
          <w:rFonts w:cs="ITCFranklinGothicStd-Hvy"/>
          <w:color w:val="auto"/>
          <w:sz w:val="20"/>
          <w:szCs w:val="20"/>
        </w:rPr>
      </w:pPr>
      <w:r>
        <w:rPr>
          <w:rFonts w:cs="ITCFranklinGothicStd-Hvy"/>
          <w:color w:val="auto"/>
          <w:sz w:val="20"/>
          <w:szCs w:val="20"/>
        </w:rPr>
        <w:t>U</w:t>
      </w:r>
      <w:r w:rsidRPr="00986D6C">
        <w:rPr>
          <w:rFonts w:cs="ITCFranklinGothicStd-Hvy"/>
          <w:color w:val="auto"/>
          <w:sz w:val="20"/>
          <w:szCs w:val="20"/>
        </w:rPr>
        <w:t>pdates</w:t>
      </w:r>
      <w:r w:rsidRPr="00986D6C">
        <w:rPr>
          <w:rFonts w:eastAsia="Trebuchet MS" w:cs="Trebuchet MS"/>
          <w:bCs/>
          <w:color w:val="auto"/>
          <w:sz w:val="20"/>
          <w:szCs w:val="20"/>
        </w:rPr>
        <w:t xml:space="preserve"> on work supported by COG’s RWQM Work Program and </w:t>
      </w:r>
      <w:r>
        <w:rPr>
          <w:rFonts w:eastAsia="Trebuchet MS" w:cs="Trebuchet MS"/>
          <w:bCs/>
          <w:color w:val="auto"/>
          <w:sz w:val="20"/>
          <w:szCs w:val="20"/>
        </w:rPr>
        <w:t xml:space="preserve">  </w:t>
      </w:r>
      <w:r w:rsidRPr="00986D6C">
        <w:rPr>
          <w:rFonts w:eastAsia="Trebuchet MS" w:cs="Trebuchet MS"/>
          <w:bCs/>
          <w:color w:val="auto"/>
          <w:sz w:val="20"/>
          <w:szCs w:val="20"/>
        </w:rPr>
        <w:t>other water-related activities supported by COG’s D</w:t>
      </w:r>
      <w:r>
        <w:rPr>
          <w:rFonts w:eastAsia="Trebuchet MS" w:cs="Trebuchet MS"/>
          <w:bCs/>
          <w:color w:val="auto"/>
          <w:sz w:val="20"/>
          <w:szCs w:val="20"/>
        </w:rPr>
        <w:t>epartment of Environmental Programs</w:t>
      </w:r>
    </w:p>
    <w:tbl>
      <w:tblPr>
        <w:tblStyle w:val="GridTable2-Accent6"/>
        <w:tblW w:w="9630" w:type="dxa"/>
        <w:tblInd w:w="90" w:type="dxa"/>
        <w:tblLayout w:type="fixed"/>
        <w:tblLook w:val="04A0" w:firstRow="1" w:lastRow="0" w:firstColumn="1" w:lastColumn="0" w:noHBand="0" w:noVBand="1"/>
      </w:tblPr>
      <w:tblGrid>
        <w:gridCol w:w="90"/>
        <w:gridCol w:w="18"/>
        <w:gridCol w:w="6822"/>
        <w:gridCol w:w="2205"/>
        <w:gridCol w:w="358"/>
        <w:gridCol w:w="137"/>
      </w:tblGrid>
      <w:tr w:rsidR="002D5E53" w:rsidRPr="001A3EC8" w14:paraId="1032CC52" w14:textId="77777777" w:rsidTr="00A91720">
        <w:trPr>
          <w:gridAfter w:val="2"/>
          <w:cnfStyle w:val="100000000000" w:firstRow="1" w:lastRow="0" w:firstColumn="0" w:lastColumn="0" w:oddVBand="0" w:evenVBand="0" w:oddHBand="0" w:evenHBand="0" w:firstRowFirstColumn="0" w:firstRowLastColumn="0" w:lastRowFirstColumn="0" w:lastRowLastColumn="0"/>
          <w:wAfter w:w="495" w:type="dxa"/>
          <w:trHeight w:val="181"/>
        </w:trPr>
        <w:tc>
          <w:tcPr>
            <w:cnfStyle w:val="001000000000" w:firstRow="0" w:lastRow="0" w:firstColumn="1" w:lastColumn="0" w:oddVBand="0" w:evenVBand="0" w:oddHBand="0" w:evenHBand="0" w:firstRowFirstColumn="0" w:firstRowLastColumn="0" w:lastRowFirstColumn="0" w:lastRowLastColumn="0"/>
            <w:tcW w:w="9135" w:type="dxa"/>
            <w:gridSpan w:val="4"/>
          </w:tcPr>
          <w:p w14:paraId="4711C802" w14:textId="77777777" w:rsidR="002D5E53" w:rsidRPr="001D49D7" w:rsidRDefault="002D5E53" w:rsidP="00A27BAE">
            <w:pPr>
              <w:tabs>
                <w:tab w:val="left" w:pos="630"/>
              </w:tabs>
              <w:rPr>
                <w:rFonts w:eastAsia="Trebuchet MS" w:cs="Trebuchet MS"/>
                <w:b w:val="0"/>
                <w:color w:val="C00000"/>
                <w:sz w:val="16"/>
              </w:rPr>
            </w:pPr>
          </w:p>
        </w:tc>
      </w:tr>
      <w:tr w:rsidR="002D5E53" w:rsidRPr="00C72A2A" w14:paraId="6B336F9E" w14:textId="77777777" w:rsidTr="00B103DC">
        <w:trPr>
          <w:gridBefore w:val="2"/>
          <w:gridAfter w:val="1"/>
          <w:cnfStyle w:val="000000100000" w:firstRow="0" w:lastRow="0" w:firstColumn="0" w:lastColumn="0" w:oddVBand="0" w:evenVBand="0" w:oddHBand="1" w:evenHBand="0" w:firstRowFirstColumn="0" w:firstRowLastColumn="0" w:lastRowFirstColumn="0" w:lastRowLastColumn="0"/>
          <w:wBefore w:w="108" w:type="dxa"/>
          <w:wAfter w:w="137" w:type="dxa"/>
          <w:trHeight w:val="272"/>
        </w:trPr>
        <w:tc>
          <w:tcPr>
            <w:cnfStyle w:val="001000000000" w:firstRow="0" w:lastRow="0" w:firstColumn="1" w:lastColumn="0" w:oddVBand="0" w:evenVBand="0" w:oddHBand="0" w:evenHBand="0" w:firstRowFirstColumn="0" w:firstRowLastColumn="0" w:lastRowFirstColumn="0" w:lastRowLastColumn="0"/>
            <w:tcW w:w="6822" w:type="dxa"/>
          </w:tcPr>
          <w:p w14:paraId="07D531B2" w14:textId="77777777" w:rsidR="002D5E53" w:rsidRPr="00C72A2A" w:rsidRDefault="002D5E53" w:rsidP="00A27BAE">
            <w:pPr>
              <w:rPr>
                <w:rFonts w:eastAsia="Trebuchet MS" w:cs="Trebuchet MS"/>
                <w:color w:val="E36C0A" w:themeColor="accent6" w:themeShade="BF"/>
                <w:szCs w:val="22"/>
              </w:rPr>
            </w:pPr>
            <w:r w:rsidRPr="00D032D0">
              <w:rPr>
                <w:rFonts w:eastAsia="Trebuchet MS" w:cs="Trebuchet MS"/>
                <w:color w:val="E36C0A" w:themeColor="accent6" w:themeShade="BF"/>
                <w:sz w:val="24"/>
                <w:szCs w:val="22"/>
              </w:rPr>
              <w:t xml:space="preserve">Water Quality </w:t>
            </w:r>
          </w:p>
        </w:tc>
        <w:tc>
          <w:tcPr>
            <w:tcW w:w="2563" w:type="dxa"/>
            <w:gridSpan w:val="2"/>
          </w:tcPr>
          <w:p w14:paraId="18E02D38" w14:textId="77777777" w:rsidR="002D5E53" w:rsidRPr="00D032D0" w:rsidRDefault="002D5E53" w:rsidP="00A27BAE">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b/>
                <w:sz w:val="20"/>
              </w:rPr>
            </w:pPr>
            <w:r w:rsidRPr="00D032D0">
              <w:rPr>
                <w:rFonts w:eastAsia="Trebuchet MS" w:cs="Trebuchet MS"/>
                <w:b/>
                <w:color w:val="E36C0A" w:themeColor="accent6" w:themeShade="BF"/>
                <w:sz w:val="24"/>
              </w:rPr>
              <w:t>COG Contact</w:t>
            </w:r>
          </w:p>
        </w:tc>
      </w:tr>
      <w:tr w:rsidR="002D5E53" w:rsidRPr="00C72A2A" w14:paraId="434EDCFB" w14:textId="77777777" w:rsidTr="00B103DC">
        <w:trPr>
          <w:gridBefore w:val="1"/>
          <w:gridAfter w:val="1"/>
          <w:wBefore w:w="90" w:type="dxa"/>
          <w:wAfter w:w="137" w:type="dxa"/>
          <w:trHeight w:val="2220"/>
        </w:trPr>
        <w:tc>
          <w:tcPr>
            <w:cnfStyle w:val="001000000000" w:firstRow="0" w:lastRow="0" w:firstColumn="1" w:lastColumn="0" w:oddVBand="0" w:evenVBand="0" w:oddHBand="0" w:evenHBand="0" w:firstRowFirstColumn="0" w:firstRowLastColumn="0" w:lastRowFirstColumn="0" w:lastRowLastColumn="0"/>
            <w:tcW w:w="6840" w:type="dxa"/>
            <w:gridSpan w:val="2"/>
            <w:shd w:val="clear" w:color="auto" w:fill="auto"/>
          </w:tcPr>
          <w:p w14:paraId="4571F123" w14:textId="28165FD9" w:rsidR="00FF3876" w:rsidRPr="00E87B7C" w:rsidRDefault="00C4788F" w:rsidP="006C0E19">
            <w:pPr>
              <w:rPr>
                <w:b w:val="0"/>
                <w:szCs w:val="22"/>
              </w:rPr>
            </w:pPr>
            <w:r w:rsidRPr="00E87B7C">
              <w:rPr>
                <w:szCs w:val="22"/>
                <w:u w:val="single"/>
              </w:rPr>
              <w:t>Harmful Algal Blooms</w:t>
            </w:r>
            <w:r w:rsidRPr="00E87B7C">
              <w:rPr>
                <w:b w:val="0"/>
                <w:szCs w:val="22"/>
              </w:rPr>
              <w:br/>
              <w:t>NOAA is hosting a series of webinar regarding using remote sensing to detect harmf</w:t>
            </w:r>
            <w:r w:rsidR="003F1BFE" w:rsidRPr="00E87B7C">
              <w:rPr>
                <w:b w:val="0"/>
                <w:szCs w:val="22"/>
              </w:rPr>
              <w:t>ul algal blooms.  To sign up, click the session A or B links below:</w:t>
            </w:r>
          </w:p>
          <w:p w14:paraId="3ED91C74" w14:textId="77777777" w:rsidR="00C4788F" w:rsidRPr="00E87B7C" w:rsidRDefault="00C4788F" w:rsidP="006C0E19">
            <w:pPr>
              <w:rPr>
                <w:b w:val="0"/>
                <w:szCs w:val="22"/>
              </w:rPr>
            </w:pPr>
          </w:p>
          <w:p w14:paraId="12E403E0" w14:textId="3A2E6D1F" w:rsidR="00C4788F" w:rsidRPr="00C4788F" w:rsidRDefault="00C4788F" w:rsidP="00C4788F">
            <w:pPr>
              <w:rPr>
                <w:b w:val="0"/>
                <w:szCs w:val="22"/>
              </w:rPr>
            </w:pPr>
            <w:r w:rsidRPr="00E87B7C">
              <w:rPr>
                <w:rFonts w:cs="Tahoma"/>
                <w:b w:val="0"/>
                <w:color w:val="000000"/>
                <w:szCs w:val="22"/>
              </w:rPr>
              <w:t xml:space="preserve">Introduction to Remote Sensing of Harmful Algal Blooms (Webinar series, Tuesdays, Sept 5-26):  </w:t>
            </w:r>
            <w:hyperlink r:id="rId11" w:tgtFrame="_blank" w:history="1">
              <w:r w:rsidRPr="00E87B7C">
                <w:rPr>
                  <w:rStyle w:val="Hyperlink"/>
                  <w:rFonts w:cs="Tahoma"/>
                  <w:b w:val="0"/>
                  <w:color w:val="336699"/>
                  <w:szCs w:val="22"/>
                </w:rPr>
                <w:t>Session A</w:t>
              </w:r>
            </w:hyperlink>
            <w:r w:rsidRPr="00E87B7C">
              <w:rPr>
                <w:rFonts w:cs="Tahoma"/>
                <w:b w:val="0"/>
                <w:color w:val="000000"/>
                <w:szCs w:val="22"/>
              </w:rPr>
              <w:t xml:space="preserve"> is 11:00am-12:00pm, </w:t>
            </w:r>
            <w:hyperlink r:id="rId12" w:tgtFrame="_blank" w:history="1">
              <w:r w:rsidRPr="00E87B7C">
                <w:rPr>
                  <w:rStyle w:val="Hyperlink"/>
                  <w:rFonts w:cs="Tahoma"/>
                  <w:b w:val="0"/>
                  <w:color w:val="336699"/>
                  <w:szCs w:val="22"/>
                </w:rPr>
                <w:t>Session B</w:t>
              </w:r>
            </w:hyperlink>
            <w:r w:rsidRPr="00E87B7C">
              <w:rPr>
                <w:rFonts w:cs="Tahoma"/>
                <w:b w:val="0"/>
                <w:color w:val="000000"/>
                <w:szCs w:val="22"/>
              </w:rPr>
              <w:t xml:space="preserve"> is 7:00-8:00pm. Contact Catherine Magliocchetti (</w:t>
            </w:r>
            <w:hyperlink r:id="rId13" w:history="1">
              <w:r w:rsidRPr="00E87B7C">
                <w:rPr>
                  <w:rStyle w:val="Hyperlink"/>
                  <w:rFonts w:cs="Tahoma"/>
                  <w:b w:val="0"/>
                  <w:szCs w:val="22"/>
                </w:rPr>
                <w:t>magliocchetti.catherine@epa.gov</w:t>
              </w:r>
            </w:hyperlink>
            <w:r w:rsidRPr="00E87B7C">
              <w:rPr>
                <w:rFonts w:cs="Tahoma"/>
                <w:b w:val="0"/>
                <w:color w:val="000000"/>
                <w:szCs w:val="22"/>
              </w:rPr>
              <w:t>) for more information. </w:t>
            </w:r>
            <w:r w:rsidRPr="00C4788F">
              <w:rPr>
                <w:rFonts w:cs="Tahoma"/>
                <w:b w:val="0"/>
                <w:color w:val="000000"/>
                <w:szCs w:val="22"/>
              </w:rPr>
              <w:br/>
            </w:r>
          </w:p>
        </w:tc>
        <w:tc>
          <w:tcPr>
            <w:tcW w:w="2563" w:type="dxa"/>
            <w:gridSpan w:val="2"/>
            <w:shd w:val="clear" w:color="auto" w:fill="auto"/>
          </w:tcPr>
          <w:p w14:paraId="164B58DB" w14:textId="77777777" w:rsidR="008A0C18" w:rsidRDefault="008A0C18" w:rsidP="00A27BAE">
            <w:pPr>
              <w:cnfStyle w:val="000000000000" w:firstRow="0" w:lastRow="0" w:firstColumn="0" w:lastColumn="0" w:oddVBand="0" w:evenVBand="0" w:oddHBand="0" w:evenHBand="0" w:firstRowFirstColumn="0" w:firstRowLastColumn="0" w:lastRowFirstColumn="0" w:lastRowLastColumn="0"/>
              <w:rPr>
                <w:rFonts w:eastAsia="Trebuchet MS" w:cs="Trebuchet MS"/>
                <w:sz w:val="20"/>
              </w:rPr>
            </w:pPr>
          </w:p>
          <w:p w14:paraId="76F87675" w14:textId="77777777" w:rsidR="00FF3876" w:rsidRPr="00FF3876" w:rsidRDefault="00FF3876" w:rsidP="00A27BAE">
            <w:pPr>
              <w:cnfStyle w:val="000000000000" w:firstRow="0" w:lastRow="0" w:firstColumn="0" w:lastColumn="0" w:oddVBand="0" w:evenVBand="0" w:oddHBand="0" w:evenHBand="0" w:firstRowFirstColumn="0" w:firstRowLastColumn="0" w:lastRowFirstColumn="0" w:lastRowLastColumn="0"/>
              <w:rPr>
                <w:rFonts w:eastAsia="Trebuchet MS" w:cs="Trebuchet MS"/>
                <w:sz w:val="20"/>
              </w:rPr>
            </w:pPr>
            <w:r w:rsidRPr="00FF3876">
              <w:rPr>
                <w:rFonts w:eastAsia="Trebuchet MS" w:cs="Trebuchet MS"/>
                <w:sz w:val="20"/>
              </w:rPr>
              <w:t>Christine Howard</w:t>
            </w:r>
          </w:p>
          <w:p w14:paraId="60F8102F" w14:textId="77777777" w:rsidR="00FF3876" w:rsidRPr="00FF3876" w:rsidRDefault="00FF3876" w:rsidP="00A27BAE">
            <w:pPr>
              <w:cnfStyle w:val="000000000000" w:firstRow="0" w:lastRow="0" w:firstColumn="0" w:lastColumn="0" w:oddVBand="0" w:evenVBand="0" w:oddHBand="0" w:evenHBand="0" w:firstRowFirstColumn="0" w:firstRowLastColumn="0" w:lastRowFirstColumn="0" w:lastRowLastColumn="0"/>
              <w:rPr>
                <w:rFonts w:eastAsia="Trebuchet MS" w:cs="Trebuchet MS"/>
                <w:sz w:val="20"/>
              </w:rPr>
            </w:pPr>
            <w:r w:rsidRPr="00FF3876">
              <w:rPr>
                <w:rFonts w:eastAsia="Trebuchet MS" w:cs="Trebuchet MS"/>
                <w:sz w:val="20"/>
              </w:rPr>
              <w:t>(202) 962-3366</w:t>
            </w:r>
          </w:p>
          <w:p w14:paraId="507212FA" w14:textId="1F1AC10C" w:rsidR="00FF3876" w:rsidRPr="00C72A2A" w:rsidRDefault="00FF3876" w:rsidP="00A27BAE">
            <w:pPr>
              <w:cnfStyle w:val="000000000000" w:firstRow="0" w:lastRow="0" w:firstColumn="0" w:lastColumn="0" w:oddVBand="0" w:evenVBand="0" w:oddHBand="0" w:evenHBand="0" w:firstRowFirstColumn="0" w:firstRowLastColumn="0" w:lastRowFirstColumn="0" w:lastRowLastColumn="0"/>
              <w:rPr>
                <w:rFonts w:eastAsia="Trebuchet MS" w:cs="Trebuchet MS"/>
                <w:sz w:val="20"/>
              </w:rPr>
            </w:pPr>
            <w:r>
              <w:rPr>
                <w:rFonts w:eastAsia="Trebuchet MS" w:cs="Trebuchet MS"/>
                <w:color w:val="0000FF"/>
                <w:sz w:val="20"/>
                <w:u w:val="single"/>
              </w:rPr>
              <w:t>cdhoward@mwcog.org</w:t>
            </w:r>
          </w:p>
        </w:tc>
      </w:tr>
      <w:tr w:rsidR="002D5E53" w:rsidRPr="00C72A2A" w14:paraId="4D143F30" w14:textId="77777777" w:rsidTr="00B103DC">
        <w:trPr>
          <w:gridBefore w:val="2"/>
          <w:gridAfter w:val="1"/>
          <w:cnfStyle w:val="000000100000" w:firstRow="0" w:lastRow="0" w:firstColumn="0" w:lastColumn="0" w:oddVBand="0" w:evenVBand="0" w:oddHBand="1" w:evenHBand="0" w:firstRowFirstColumn="0" w:firstRowLastColumn="0" w:lastRowFirstColumn="0" w:lastRowLastColumn="0"/>
          <w:wBefore w:w="108" w:type="dxa"/>
          <w:wAfter w:w="137" w:type="dxa"/>
          <w:trHeight w:val="272"/>
        </w:trPr>
        <w:tc>
          <w:tcPr>
            <w:cnfStyle w:val="001000000000" w:firstRow="0" w:lastRow="0" w:firstColumn="1" w:lastColumn="0" w:oddVBand="0" w:evenVBand="0" w:oddHBand="0" w:evenHBand="0" w:firstRowFirstColumn="0" w:firstRowLastColumn="0" w:lastRowFirstColumn="0" w:lastRowLastColumn="0"/>
            <w:tcW w:w="6822" w:type="dxa"/>
            <w:shd w:val="clear" w:color="auto" w:fill="FBD4B4" w:themeFill="accent6" w:themeFillTint="66"/>
          </w:tcPr>
          <w:p w14:paraId="4380730F" w14:textId="2791CAB8" w:rsidR="002D5E53" w:rsidRPr="00C72A2A" w:rsidRDefault="002D5E53" w:rsidP="00A27BAE">
            <w:pPr>
              <w:jc w:val="both"/>
              <w:rPr>
                <w:rFonts w:eastAsia="Trebuchet MS" w:cs="Trebuchet MS"/>
                <w:color w:val="E36C0A" w:themeColor="accent6" w:themeShade="BF"/>
                <w:szCs w:val="22"/>
              </w:rPr>
            </w:pPr>
            <w:r w:rsidRPr="001D49D7">
              <w:rPr>
                <w:rFonts w:eastAsia="Trebuchet MS" w:cs="Trebuchet MS"/>
                <w:color w:val="E36C0A" w:themeColor="accent6" w:themeShade="BF"/>
                <w:sz w:val="24"/>
              </w:rPr>
              <w:t>Water Infrastructure</w:t>
            </w:r>
          </w:p>
        </w:tc>
        <w:tc>
          <w:tcPr>
            <w:tcW w:w="2563" w:type="dxa"/>
            <w:gridSpan w:val="2"/>
            <w:shd w:val="clear" w:color="auto" w:fill="FBD4B4" w:themeFill="accent6" w:themeFillTint="66"/>
          </w:tcPr>
          <w:p w14:paraId="31CAD32D" w14:textId="77777777" w:rsidR="002D5E53" w:rsidRPr="00C72A2A" w:rsidRDefault="002D5E53" w:rsidP="00A27BAE">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sz w:val="20"/>
              </w:rPr>
            </w:pPr>
            <w:r w:rsidRPr="00D032D0">
              <w:rPr>
                <w:rFonts w:eastAsia="Trebuchet MS" w:cs="Trebuchet MS"/>
                <w:b/>
                <w:color w:val="E36C0A" w:themeColor="accent6" w:themeShade="BF"/>
                <w:sz w:val="24"/>
              </w:rPr>
              <w:t>COG Contact</w:t>
            </w:r>
          </w:p>
        </w:tc>
      </w:tr>
      <w:tr w:rsidR="002D5E53" w:rsidRPr="00C72A2A" w14:paraId="3B66E5F4" w14:textId="77777777" w:rsidTr="00B103DC">
        <w:trPr>
          <w:gridBefore w:val="2"/>
          <w:gridAfter w:val="1"/>
          <w:wBefore w:w="108" w:type="dxa"/>
          <w:wAfter w:w="137" w:type="dxa"/>
          <w:trHeight w:val="1788"/>
        </w:trPr>
        <w:tc>
          <w:tcPr>
            <w:cnfStyle w:val="001000000000" w:firstRow="0" w:lastRow="0" w:firstColumn="1" w:lastColumn="0" w:oddVBand="0" w:evenVBand="0" w:oddHBand="0" w:evenHBand="0" w:firstRowFirstColumn="0" w:firstRowLastColumn="0" w:lastRowFirstColumn="0" w:lastRowLastColumn="0"/>
            <w:tcW w:w="6822" w:type="dxa"/>
            <w:tcBorders>
              <w:bottom w:val="single" w:sz="2" w:space="0" w:color="FABF8F" w:themeColor="accent6" w:themeTint="99"/>
            </w:tcBorders>
            <w:shd w:val="clear" w:color="auto" w:fill="auto"/>
          </w:tcPr>
          <w:p w14:paraId="191C74B1" w14:textId="1F2F518B" w:rsidR="00A105E4" w:rsidRPr="00E87B7C" w:rsidRDefault="00A105E4" w:rsidP="00A105E4">
            <w:pPr>
              <w:rPr>
                <w:sz w:val="24"/>
                <w:szCs w:val="24"/>
                <w:u w:val="single"/>
              </w:rPr>
            </w:pPr>
            <w:r w:rsidRPr="00E87B7C">
              <w:rPr>
                <w:szCs w:val="22"/>
                <w:u w:val="single"/>
              </w:rPr>
              <w:t xml:space="preserve">American Water Works Association’s Annual Conference &amp; Exposition </w:t>
            </w:r>
          </w:p>
          <w:p w14:paraId="73B55C0D" w14:textId="59E125FE" w:rsidR="00A105E4" w:rsidRPr="00E87B7C" w:rsidRDefault="00B92DB2" w:rsidP="00A105E4">
            <w:pPr>
              <w:rPr>
                <w:rFonts w:eastAsia="Trebuchet MS" w:cs="Trebuchet MS"/>
                <w:b w:val="0"/>
                <w:szCs w:val="22"/>
              </w:rPr>
            </w:pPr>
            <w:r>
              <w:rPr>
                <w:b w:val="0"/>
                <w:szCs w:val="22"/>
              </w:rPr>
              <w:t>AWWA’s ACE was</w:t>
            </w:r>
            <w:r w:rsidR="00A105E4" w:rsidRPr="00E87B7C">
              <w:rPr>
                <w:b w:val="0"/>
                <w:szCs w:val="22"/>
              </w:rPr>
              <w:t xml:space="preserve"> from June 11</w:t>
            </w:r>
            <w:r w:rsidR="00A105E4" w:rsidRPr="00E87B7C">
              <w:rPr>
                <w:b w:val="0"/>
                <w:szCs w:val="22"/>
                <w:vertAlign w:val="superscript"/>
              </w:rPr>
              <w:t>th</w:t>
            </w:r>
            <w:r w:rsidR="00A105E4" w:rsidRPr="00E87B7C">
              <w:rPr>
                <w:b w:val="0"/>
                <w:szCs w:val="22"/>
              </w:rPr>
              <w:t>-14</w:t>
            </w:r>
            <w:r w:rsidR="00A105E4" w:rsidRPr="00E87B7C">
              <w:rPr>
                <w:b w:val="0"/>
                <w:szCs w:val="22"/>
                <w:vertAlign w:val="superscript"/>
              </w:rPr>
              <w:t>th</w:t>
            </w:r>
            <w:r w:rsidR="00A105E4" w:rsidRPr="00E87B7C">
              <w:rPr>
                <w:b w:val="0"/>
                <w:szCs w:val="22"/>
              </w:rPr>
              <w:t xml:space="preserve"> in Philadelphia, PA. COG staff were selected to present regional efforts tackling issues related to protecting water quality, public health, and wastewater infrastructure. COG staff </w:t>
            </w:r>
            <w:r w:rsidR="00A96AC3" w:rsidRPr="00E87B7C">
              <w:rPr>
                <w:b w:val="0"/>
                <w:szCs w:val="22"/>
              </w:rPr>
              <w:t>led</w:t>
            </w:r>
            <w:r w:rsidR="00A105E4" w:rsidRPr="00E87B7C">
              <w:rPr>
                <w:b w:val="0"/>
                <w:szCs w:val="22"/>
              </w:rPr>
              <w:t xml:space="preserve"> the “Staying Ahead of the Communications Curve” session and discussed the Community Engagement Campaign’s unique approach to public outreach and regional collaboration with the Protect Your Pipes campaign.</w:t>
            </w:r>
          </w:p>
          <w:p w14:paraId="3A21B485" w14:textId="77777777" w:rsidR="002D5E53" w:rsidRPr="00C72A2A" w:rsidRDefault="002D5E53" w:rsidP="006C0E19">
            <w:pPr>
              <w:rPr>
                <w:rFonts w:eastAsia="Trebuchet MS" w:cs="Trebuchet MS"/>
                <w:b w:val="0"/>
                <w:sz w:val="20"/>
              </w:rPr>
            </w:pPr>
          </w:p>
        </w:tc>
        <w:tc>
          <w:tcPr>
            <w:tcW w:w="2563" w:type="dxa"/>
            <w:gridSpan w:val="2"/>
            <w:tcBorders>
              <w:bottom w:val="single" w:sz="2" w:space="0" w:color="FABF8F" w:themeColor="accent6" w:themeTint="99"/>
            </w:tcBorders>
            <w:shd w:val="clear" w:color="auto" w:fill="auto"/>
          </w:tcPr>
          <w:p w14:paraId="5B0E66C5" w14:textId="77777777" w:rsidR="00775A69" w:rsidRDefault="00775A69" w:rsidP="00775A69">
            <w:pPr>
              <w:cnfStyle w:val="000000000000" w:firstRow="0" w:lastRow="0" w:firstColumn="0" w:lastColumn="0" w:oddVBand="0" w:evenVBand="0" w:oddHBand="0" w:evenHBand="0" w:firstRowFirstColumn="0" w:firstRowLastColumn="0" w:lastRowFirstColumn="0" w:lastRowLastColumn="0"/>
              <w:rPr>
                <w:sz w:val="20"/>
              </w:rPr>
            </w:pPr>
          </w:p>
          <w:p w14:paraId="52897619" w14:textId="77777777" w:rsidR="00775A69" w:rsidRDefault="00775A69" w:rsidP="00775A69">
            <w:pPr>
              <w:cnfStyle w:val="000000000000" w:firstRow="0" w:lastRow="0" w:firstColumn="0" w:lastColumn="0" w:oddVBand="0" w:evenVBand="0" w:oddHBand="0" w:evenHBand="0" w:firstRowFirstColumn="0" w:firstRowLastColumn="0" w:lastRowFirstColumn="0" w:lastRowLastColumn="0"/>
              <w:rPr>
                <w:sz w:val="20"/>
              </w:rPr>
            </w:pPr>
            <w:r>
              <w:rPr>
                <w:sz w:val="20"/>
              </w:rPr>
              <w:t xml:space="preserve">Lisa Ragain </w:t>
            </w:r>
          </w:p>
          <w:p w14:paraId="7E847173" w14:textId="77777777" w:rsidR="00775A69" w:rsidRDefault="00775A69" w:rsidP="00775A69">
            <w:pPr>
              <w:cnfStyle w:val="000000000000" w:firstRow="0" w:lastRow="0" w:firstColumn="0" w:lastColumn="0" w:oddVBand="0" w:evenVBand="0" w:oddHBand="0" w:evenHBand="0" w:firstRowFirstColumn="0" w:firstRowLastColumn="0" w:lastRowFirstColumn="0" w:lastRowLastColumn="0"/>
              <w:rPr>
                <w:sz w:val="20"/>
              </w:rPr>
            </w:pPr>
            <w:r>
              <w:rPr>
                <w:sz w:val="20"/>
              </w:rPr>
              <w:t>(202) 962-3357</w:t>
            </w:r>
          </w:p>
          <w:p w14:paraId="3A0136D9" w14:textId="77777777" w:rsidR="00775A69" w:rsidRDefault="00B103DC" w:rsidP="00775A69">
            <w:pPr>
              <w:cnfStyle w:val="000000000000" w:firstRow="0" w:lastRow="0" w:firstColumn="0" w:lastColumn="0" w:oddVBand="0" w:evenVBand="0" w:oddHBand="0" w:evenHBand="0" w:firstRowFirstColumn="0" w:firstRowLastColumn="0" w:lastRowFirstColumn="0" w:lastRowLastColumn="0"/>
              <w:rPr>
                <w:sz w:val="20"/>
              </w:rPr>
            </w:pPr>
            <w:hyperlink r:id="rId14" w:history="1">
              <w:r w:rsidR="00775A69" w:rsidRPr="005F5063">
                <w:rPr>
                  <w:rStyle w:val="Hyperlink"/>
                  <w:sz w:val="20"/>
                </w:rPr>
                <w:t>lragain@mwcog.org</w:t>
              </w:r>
            </w:hyperlink>
          </w:p>
          <w:p w14:paraId="6A9A4571" w14:textId="40C770CC" w:rsidR="00775A69" w:rsidRPr="00C72A2A" w:rsidRDefault="00775A69" w:rsidP="00A27BAE">
            <w:pPr>
              <w:cnfStyle w:val="000000000000" w:firstRow="0" w:lastRow="0" w:firstColumn="0" w:lastColumn="0" w:oddVBand="0" w:evenVBand="0" w:oddHBand="0" w:evenHBand="0" w:firstRowFirstColumn="0" w:firstRowLastColumn="0" w:lastRowFirstColumn="0" w:lastRowLastColumn="0"/>
              <w:rPr>
                <w:rFonts w:eastAsia="Trebuchet MS" w:cs="Trebuchet MS"/>
                <w:sz w:val="20"/>
              </w:rPr>
            </w:pPr>
          </w:p>
        </w:tc>
      </w:tr>
      <w:tr w:rsidR="00A1450E" w:rsidRPr="00C72A2A" w14:paraId="286BD683" w14:textId="77777777" w:rsidTr="00B103DC">
        <w:trPr>
          <w:gridBefore w:val="2"/>
          <w:gridAfter w:val="1"/>
          <w:cnfStyle w:val="000000100000" w:firstRow="0" w:lastRow="0" w:firstColumn="0" w:lastColumn="0" w:oddVBand="0" w:evenVBand="0" w:oddHBand="1" w:evenHBand="0" w:firstRowFirstColumn="0" w:firstRowLastColumn="0" w:lastRowFirstColumn="0" w:lastRowLastColumn="0"/>
          <w:wBefore w:w="108" w:type="dxa"/>
          <w:wAfter w:w="137" w:type="dxa"/>
          <w:trHeight w:val="1788"/>
        </w:trPr>
        <w:tc>
          <w:tcPr>
            <w:cnfStyle w:val="001000000000" w:firstRow="0" w:lastRow="0" w:firstColumn="1" w:lastColumn="0" w:oddVBand="0" w:evenVBand="0" w:oddHBand="0" w:evenHBand="0" w:firstRowFirstColumn="0" w:firstRowLastColumn="0" w:lastRowFirstColumn="0" w:lastRowLastColumn="0"/>
            <w:tcW w:w="6822" w:type="dxa"/>
            <w:tcBorders>
              <w:bottom w:val="single" w:sz="2" w:space="0" w:color="FABF8F" w:themeColor="accent6" w:themeTint="99"/>
            </w:tcBorders>
            <w:shd w:val="clear" w:color="auto" w:fill="auto"/>
          </w:tcPr>
          <w:p w14:paraId="092B30D1" w14:textId="77777777" w:rsidR="00A1450E" w:rsidRPr="00A1450E" w:rsidRDefault="00A1450E" w:rsidP="00A1450E">
            <w:pPr>
              <w:rPr>
                <w:rFonts w:eastAsia="Trebuchet MS" w:cs="Trebuchet MS"/>
                <w:u w:val="single"/>
              </w:rPr>
            </w:pPr>
            <w:r w:rsidRPr="00A1450E">
              <w:rPr>
                <w:rFonts w:eastAsia="Trebuchet MS" w:cs="Trebuchet MS"/>
                <w:u w:val="single"/>
              </w:rPr>
              <w:t>Army Corps of Engineers Coastal Storm Risk Management Study</w:t>
            </w:r>
          </w:p>
          <w:p w14:paraId="58FC654A" w14:textId="37ED1D20" w:rsidR="00A1450E" w:rsidRDefault="00A1450E" w:rsidP="00A1450E">
            <w:pPr>
              <w:rPr>
                <w:rFonts w:eastAsia="Trebuchet MS" w:cs="Trebuchet MS"/>
                <w:b w:val="0"/>
                <w:sz w:val="20"/>
              </w:rPr>
            </w:pPr>
            <w:r>
              <w:rPr>
                <w:rFonts w:eastAsia="Trebuchet MS" w:cs="Trebuchet MS"/>
                <w:b w:val="0"/>
                <w:sz w:val="20"/>
              </w:rPr>
              <w:t xml:space="preserve">COG </w:t>
            </w:r>
            <w:r w:rsidR="00A91720">
              <w:rPr>
                <w:rFonts w:eastAsia="Trebuchet MS" w:cs="Trebuchet MS"/>
                <w:b w:val="0"/>
                <w:sz w:val="20"/>
              </w:rPr>
              <w:t>continues to coordinate with the Army Corps of Engineers to serve</w:t>
            </w:r>
            <w:r>
              <w:rPr>
                <w:rFonts w:eastAsia="Trebuchet MS" w:cs="Trebuchet MS"/>
                <w:b w:val="0"/>
                <w:sz w:val="20"/>
              </w:rPr>
              <w:t xml:space="preserve"> </w:t>
            </w:r>
            <w:r w:rsidR="00A91720">
              <w:rPr>
                <w:rFonts w:eastAsia="Trebuchet MS" w:cs="Trebuchet MS"/>
                <w:b w:val="0"/>
                <w:sz w:val="20"/>
              </w:rPr>
              <w:t>as t</w:t>
            </w:r>
            <w:r>
              <w:rPr>
                <w:rFonts w:eastAsia="Trebuchet MS" w:cs="Trebuchet MS"/>
                <w:b w:val="0"/>
                <w:sz w:val="20"/>
              </w:rPr>
              <w:t xml:space="preserve">he non-federal sponsor for </w:t>
            </w:r>
            <w:r w:rsidR="00A91720">
              <w:rPr>
                <w:rFonts w:eastAsia="Trebuchet MS" w:cs="Trebuchet MS"/>
                <w:b w:val="0"/>
                <w:sz w:val="20"/>
              </w:rPr>
              <w:t xml:space="preserve">a </w:t>
            </w:r>
            <w:r>
              <w:rPr>
                <w:rFonts w:eastAsia="Trebuchet MS" w:cs="Trebuchet MS"/>
                <w:b w:val="0"/>
                <w:sz w:val="20"/>
              </w:rPr>
              <w:t>Coast</w:t>
            </w:r>
            <w:r w:rsidR="00A91720">
              <w:rPr>
                <w:rFonts w:eastAsia="Trebuchet MS" w:cs="Trebuchet MS"/>
                <w:b w:val="0"/>
                <w:sz w:val="20"/>
              </w:rPr>
              <w:t>al</w:t>
            </w:r>
            <w:r>
              <w:rPr>
                <w:rFonts w:eastAsia="Trebuchet MS" w:cs="Trebuchet MS"/>
                <w:b w:val="0"/>
                <w:sz w:val="20"/>
              </w:rPr>
              <w:t xml:space="preserve"> Storm Risk Management Study which will investigate flood risks in the vicinity of the region’s tidal areas, and identify potential solutions to protect the vulnerable infrastructure assets</w:t>
            </w:r>
            <w:r w:rsidR="00A91720">
              <w:rPr>
                <w:rFonts w:eastAsia="Trebuchet MS" w:cs="Trebuchet MS"/>
                <w:b w:val="0"/>
                <w:sz w:val="20"/>
              </w:rPr>
              <w:t xml:space="preserve"> upon which the region relies. The study will provide a comprehensive coastal flood risk assessment that will provide more detailed analysis than previous efforts, and w</w:t>
            </w:r>
            <w:r>
              <w:rPr>
                <w:rFonts w:eastAsia="Trebuchet MS" w:cs="Trebuchet MS"/>
                <w:b w:val="0"/>
                <w:sz w:val="20"/>
              </w:rPr>
              <w:t>ould build on existing studies.</w:t>
            </w:r>
          </w:p>
          <w:p w14:paraId="65C6BDE5" w14:textId="77777777" w:rsidR="00A1450E" w:rsidRDefault="00A1450E" w:rsidP="00A1450E">
            <w:pPr>
              <w:rPr>
                <w:rFonts w:eastAsia="Trebuchet MS" w:cs="Trebuchet MS"/>
                <w:b w:val="0"/>
                <w:sz w:val="20"/>
              </w:rPr>
            </w:pPr>
          </w:p>
          <w:p w14:paraId="146FD741" w14:textId="488091C0" w:rsidR="00A1450E" w:rsidRDefault="00A91720" w:rsidP="00A1450E">
            <w:pPr>
              <w:rPr>
                <w:rFonts w:eastAsia="Trebuchet MS" w:cs="Trebuchet MS"/>
                <w:b w:val="0"/>
                <w:sz w:val="20"/>
              </w:rPr>
            </w:pPr>
            <w:r>
              <w:rPr>
                <w:rFonts w:eastAsia="Trebuchet MS" w:cs="Trebuchet MS"/>
                <w:b w:val="0"/>
                <w:sz w:val="20"/>
              </w:rPr>
              <w:t>A kick-off meeting was held on September 6</w:t>
            </w:r>
            <w:r w:rsidRPr="00A91720">
              <w:rPr>
                <w:rFonts w:eastAsia="Trebuchet MS" w:cs="Trebuchet MS"/>
                <w:b w:val="0"/>
                <w:sz w:val="20"/>
                <w:vertAlign w:val="superscript"/>
              </w:rPr>
              <w:t>th</w:t>
            </w:r>
            <w:r>
              <w:rPr>
                <w:rFonts w:eastAsia="Trebuchet MS" w:cs="Trebuchet MS"/>
                <w:b w:val="0"/>
                <w:sz w:val="20"/>
              </w:rPr>
              <w:t xml:space="preserve"> with potential cost-share partners.  The current focus is to develop the detailed p</w:t>
            </w:r>
            <w:r w:rsidR="00A1450E">
              <w:rPr>
                <w:rFonts w:eastAsia="Trebuchet MS" w:cs="Trebuchet MS"/>
                <w:b w:val="0"/>
                <w:sz w:val="20"/>
              </w:rPr>
              <w:t>roject scope and budget</w:t>
            </w:r>
            <w:r>
              <w:rPr>
                <w:rFonts w:eastAsia="Trebuchet MS" w:cs="Trebuchet MS"/>
                <w:b w:val="0"/>
                <w:sz w:val="20"/>
              </w:rPr>
              <w:t xml:space="preserve">, </w:t>
            </w:r>
            <w:r w:rsidR="00A1450E">
              <w:rPr>
                <w:rFonts w:eastAsia="Trebuchet MS" w:cs="Trebuchet MS"/>
                <w:b w:val="0"/>
                <w:sz w:val="20"/>
              </w:rPr>
              <w:t>and work</w:t>
            </w:r>
            <w:r>
              <w:rPr>
                <w:rFonts w:eastAsia="Trebuchet MS" w:cs="Trebuchet MS"/>
                <w:b w:val="0"/>
                <w:sz w:val="20"/>
              </w:rPr>
              <w:t xml:space="preserve"> </w:t>
            </w:r>
            <w:r w:rsidR="00A1450E">
              <w:rPr>
                <w:rFonts w:eastAsia="Trebuchet MS" w:cs="Trebuchet MS"/>
                <w:b w:val="0"/>
                <w:sz w:val="20"/>
              </w:rPr>
              <w:t xml:space="preserve">with potential partners to identify cost-share funding for the study. The $3 million study requires </w:t>
            </w:r>
            <w:r>
              <w:rPr>
                <w:rFonts w:eastAsia="Trebuchet MS" w:cs="Trebuchet MS"/>
                <w:b w:val="0"/>
                <w:sz w:val="20"/>
              </w:rPr>
              <w:t xml:space="preserve">a </w:t>
            </w:r>
            <w:r w:rsidR="00A1450E">
              <w:rPr>
                <w:rFonts w:eastAsia="Trebuchet MS" w:cs="Trebuchet MS"/>
                <w:b w:val="0"/>
                <w:sz w:val="20"/>
              </w:rPr>
              <w:t xml:space="preserve">50% </w:t>
            </w:r>
            <w:r>
              <w:rPr>
                <w:rFonts w:eastAsia="Trebuchet MS" w:cs="Trebuchet MS"/>
                <w:b w:val="0"/>
                <w:sz w:val="20"/>
              </w:rPr>
              <w:t xml:space="preserve">non-federal </w:t>
            </w:r>
            <w:r w:rsidR="00A1450E">
              <w:rPr>
                <w:rFonts w:eastAsia="Trebuchet MS" w:cs="Trebuchet MS"/>
                <w:b w:val="0"/>
                <w:sz w:val="20"/>
              </w:rPr>
              <w:t>cost-share ($1.5 million) over the next three years.</w:t>
            </w:r>
          </w:p>
          <w:p w14:paraId="21A1A305" w14:textId="77777777" w:rsidR="00A1450E" w:rsidRDefault="00A1450E" w:rsidP="00A1450E">
            <w:pPr>
              <w:rPr>
                <w:rFonts w:eastAsia="Trebuchet MS" w:cs="Trebuchet MS"/>
                <w:b w:val="0"/>
                <w:sz w:val="20"/>
              </w:rPr>
            </w:pPr>
          </w:p>
          <w:p w14:paraId="50F7B874" w14:textId="13ED5DB5" w:rsidR="00A1450E" w:rsidRPr="00603C0F" w:rsidRDefault="00A1450E" w:rsidP="00A1450E">
            <w:pPr>
              <w:rPr>
                <w:rFonts w:eastAsia="Trebuchet MS" w:cs="Trebuchet MS"/>
                <w:b w:val="0"/>
                <w:sz w:val="20"/>
              </w:rPr>
            </w:pPr>
            <w:r>
              <w:rPr>
                <w:rFonts w:eastAsia="Trebuchet MS" w:cs="Trebuchet MS"/>
                <w:b w:val="0"/>
                <w:sz w:val="20"/>
              </w:rPr>
              <w:t xml:space="preserve">The CBPC and CEEPC </w:t>
            </w:r>
            <w:r w:rsidR="00A91720">
              <w:rPr>
                <w:rFonts w:eastAsia="Trebuchet MS" w:cs="Trebuchet MS"/>
                <w:b w:val="0"/>
                <w:sz w:val="20"/>
              </w:rPr>
              <w:t xml:space="preserve">and WRTC </w:t>
            </w:r>
            <w:r>
              <w:rPr>
                <w:rFonts w:eastAsia="Trebuchet MS" w:cs="Trebuchet MS"/>
                <w:b w:val="0"/>
                <w:sz w:val="20"/>
              </w:rPr>
              <w:t xml:space="preserve">members will </w:t>
            </w:r>
            <w:r w:rsidR="00A91720">
              <w:rPr>
                <w:rFonts w:eastAsia="Trebuchet MS" w:cs="Trebuchet MS"/>
                <w:b w:val="0"/>
                <w:sz w:val="20"/>
              </w:rPr>
              <w:t>get periodic updates about the study at key points in the process</w:t>
            </w:r>
            <w:r>
              <w:rPr>
                <w:rFonts w:eastAsia="Trebuchet MS" w:cs="Trebuchet MS"/>
                <w:b w:val="0"/>
                <w:sz w:val="20"/>
              </w:rPr>
              <w:t>.</w:t>
            </w:r>
          </w:p>
          <w:p w14:paraId="13554D63" w14:textId="77777777" w:rsidR="00A1450E" w:rsidRPr="00E87B7C" w:rsidRDefault="00A1450E" w:rsidP="00A105E4">
            <w:pPr>
              <w:rPr>
                <w:szCs w:val="22"/>
                <w:u w:val="single"/>
              </w:rPr>
            </w:pPr>
          </w:p>
        </w:tc>
        <w:tc>
          <w:tcPr>
            <w:tcW w:w="2563" w:type="dxa"/>
            <w:gridSpan w:val="2"/>
            <w:tcBorders>
              <w:bottom w:val="single" w:sz="2" w:space="0" w:color="FABF8F" w:themeColor="accent6" w:themeTint="99"/>
            </w:tcBorders>
            <w:shd w:val="clear" w:color="auto" w:fill="auto"/>
          </w:tcPr>
          <w:p w14:paraId="2F8E40B7" w14:textId="77777777" w:rsidR="00A1450E" w:rsidRDefault="00A1450E" w:rsidP="00A1450E">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sz w:val="20"/>
              </w:rPr>
            </w:pPr>
          </w:p>
          <w:p w14:paraId="29947381" w14:textId="757F4BDD" w:rsidR="00A1450E" w:rsidRPr="00603C0F" w:rsidRDefault="00A1450E" w:rsidP="00A1450E">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sz w:val="20"/>
              </w:rPr>
            </w:pPr>
            <w:r w:rsidRPr="00603C0F">
              <w:rPr>
                <w:rFonts w:eastAsia="Trebuchet MS" w:cs="Trebuchet MS"/>
                <w:sz w:val="20"/>
              </w:rPr>
              <w:t xml:space="preserve">Tanya Spano </w:t>
            </w:r>
          </w:p>
          <w:p w14:paraId="3F1FD94E" w14:textId="77777777" w:rsidR="00A1450E" w:rsidRPr="00603C0F" w:rsidRDefault="00A1450E" w:rsidP="00A1450E">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sz w:val="20"/>
                <w:u w:val="single"/>
              </w:rPr>
            </w:pPr>
            <w:r w:rsidRPr="00603C0F">
              <w:rPr>
                <w:rFonts w:eastAsia="Trebuchet MS" w:cs="Trebuchet MS"/>
                <w:sz w:val="20"/>
              </w:rPr>
              <w:t xml:space="preserve">(202) 962-3776  </w:t>
            </w:r>
            <w:hyperlink r:id="rId15" w:history="1">
              <w:r w:rsidRPr="00603C0F">
                <w:rPr>
                  <w:rStyle w:val="Hyperlink"/>
                  <w:rFonts w:eastAsia="Trebuchet MS" w:cs="Trebuchet MS"/>
                  <w:sz w:val="20"/>
                </w:rPr>
                <w:t>tspano@mwcog.org</w:t>
              </w:r>
            </w:hyperlink>
          </w:p>
          <w:p w14:paraId="43E05D14" w14:textId="77777777" w:rsidR="00A1450E" w:rsidRDefault="00A1450E" w:rsidP="00A1450E">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sz w:val="20"/>
              </w:rPr>
            </w:pPr>
          </w:p>
          <w:p w14:paraId="115F96A5" w14:textId="77777777" w:rsidR="00A1450E" w:rsidRPr="00603C0F" w:rsidRDefault="00A1450E" w:rsidP="00A1450E">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sz w:val="20"/>
              </w:rPr>
            </w:pPr>
            <w:r w:rsidRPr="00603C0F">
              <w:rPr>
                <w:rFonts w:eastAsia="Trebuchet MS" w:cs="Trebuchet MS"/>
                <w:sz w:val="20"/>
              </w:rPr>
              <w:t>Amanda Campbell</w:t>
            </w:r>
          </w:p>
          <w:p w14:paraId="1B22EB45" w14:textId="77777777" w:rsidR="00A1450E" w:rsidRPr="00603C0F" w:rsidRDefault="00A1450E" w:rsidP="00A1450E">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sz w:val="20"/>
              </w:rPr>
            </w:pPr>
            <w:r w:rsidRPr="00603C0F">
              <w:rPr>
                <w:rFonts w:eastAsia="Trebuchet MS" w:cs="Trebuchet MS"/>
                <w:sz w:val="20"/>
              </w:rPr>
              <w:t>(202) 962-3324</w:t>
            </w:r>
          </w:p>
          <w:p w14:paraId="25A879CE" w14:textId="77777777" w:rsidR="00A1450E" w:rsidRPr="00603C0F" w:rsidRDefault="00B103DC" w:rsidP="00A1450E">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b/>
                <w:sz w:val="20"/>
              </w:rPr>
            </w:pPr>
            <w:hyperlink r:id="rId16" w:history="1">
              <w:r w:rsidR="00A1450E" w:rsidRPr="00603C0F">
                <w:rPr>
                  <w:rStyle w:val="Hyperlink"/>
                  <w:rFonts w:eastAsia="Trebuchet MS" w:cs="Trebuchet MS"/>
                  <w:sz w:val="20"/>
                </w:rPr>
                <w:t>acampbell@mwcog.org</w:t>
              </w:r>
            </w:hyperlink>
          </w:p>
          <w:p w14:paraId="4A86976C" w14:textId="77777777" w:rsidR="00A1450E" w:rsidRDefault="00A1450E" w:rsidP="00A27BAE">
            <w:pPr>
              <w:cnfStyle w:val="000000100000" w:firstRow="0" w:lastRow="0" w:firstColumn="0" w:lastColumn="0" w:oddVBand="0" w:evenVBand="0" w:oddHBand="1" w:evenHBand="0" w:firstRowFirstColumn="0" w:firstRowLastColumn="0" w:lastRowFirstColumn="0" w:lastRowLastColumn="0"/>
              <w:rPr>
                <w:rFonts w:eastAsia="Trebuchet MS" w:cs="Trebuchet MS"/>
                <w:sz w:val="20"/>
              </w:rPr>
            </w:pPr>
          </w:p>
        </w:tc>
      </w:tr>
      <w:tr w:rsidR="002D5E53" w:rsidRPr="00C72A2A" w14:paraId="33540DDA" w14:textId="77777777" w:rsidTr="00B103DC">
        <w:trPr>
          <w:gridBefore w:val="2"/>
          <w:gridAfter w:val="1"/>
          <w:wBefore w:w="108" w:type="dxa"/>
          <w:wAfter w:w="137" w:type="dxa"/>
          <w:trHeight w:val="147"/>
        </w:trPr>
        <w:tc>
          <w:tcPr>
            <w:cnfStyle w:val="001000000000" w:firstRow="0" w:lastRow="0" w:firstColumn="1" w:lastColumn="0" w:oddVBand="0" w:evenVBand="0" w:oddHBand="0" w:evenHBand="0" w:firstRowFirstColumn="0" w:firstRowLastColumn="0" w:lastRowFirstColumn="0" w:lastRowLastColumn="0"/>
            <w:tcW w:w="6822" w:type="dxa"/>
            <w:shd w:val="clear" w:color="auto" w:fill="FBD4B4" w:themeFill="accent6" w:themeFillTint="66"/>
          </w:tcPr>
          <w:p w14:paraId="75909CAD" w14:textId="77777777" w:rsidR="002D5E53" w:rsidRPr="007D2EAF" w:rsidRDefault="002D5E53" w:rsidP="00A27BAE">
            <w:pPr>
              <w:jc w:val="both"/>
              <w:rPr>
                <w:rFonts w:eastAsia="Trebuchet MS" w:cs="Trebuchet MS"/>
                <w:color w:val="E36C0A" w:themeColor="accent6" w:themeShade="BF"/>
                <w:sz w:val="24"/>
                <w:szCs w:val="24"/>
              </w:rPr>
            </w:pPr>
            <w:r>
              <w:rPr>
                <w:rFonts w:eastAsia="Trebuchet MS" w:cs="Trebuchet MS"/>
                <w:color w:val="E36C0A" w:themeColor="accent6" w:themeShade="BF"/>
                <w:sz w:val="24"/>
                <w:szCs w:val="24"/>
              </w:rPr>
              <w:t>Wastewater</w:t>
            </w:r>
          </w:p>
        </w:tc>
        <w:tc>
          <w:tcPr>
            <w:tcW w:w="2563" w:type="dxa"/>
            <w:gridSpan w:val="2"/>
            <w:shd w:val="clear" w:color="auto" w:fill="FBD4B4" w:themeFill="accent6" w:themeFillTint="66"/>
          </w:tcPr>
          <w:p w14:paraId="47D78D49" w14:textId="77777777" w:rsidR="002D5E53" w:rsidRPr="00C72A2A" w:rsidRDefault="002D5E53" w:rsidP="00A27BAE">
            <w:pPr>
              <w:tabs>
                <w:tab w:val="left" w:pos="630"/>
              </w:tabs>
              <w:cnfStyle w:val="000000000000" w:firstRow="0" w:lastRow="0" w:firstColumn="0" w:lastColumn="0" w:oddVBand="0" w:evenVBand="0" w:oddHBand="0" w:evenHBand="0" w:firstRowFirstColumn="0" w:firstRowLastColumn="0" w:lastRowFirstColumn="0" w:lastRowLastColumn="0"/>
              <w:rPr>
                <w:rFonts w:eastAsia="Trebuchet MS" w:cs="Trebuchet MS"/>
                <w:sz w:val="20"/>
              </w:rPr>
            </w:pPr>
            <w:r w:rsidRPr="00D032D0">
              <w:rPr>
                <w:rFonts w:eastAsia="Trebuchet MS" w:cs="Trebuchet MS"/>
                <w:b/>
                <w:color w:val="E36C0A" w:themeColor="accent6" w:themeShade="BF"/>
                <w:sz w:val="24"/>
              </w:rPr>
              <w:t>COG Contact</w:t>
            </w:r>
          </w:p>
        </w:tc>
      </w:tr>
      <w:tr w:rsidR="002D5E53" w:rsidRPr="00C72A2A" w14:paraId="459B13E5" w14:textId="77777777" w:rsidTr="00B103DC">
        <w:trPr>
          <w:gridBefore w:val="2"/>
          <w:gridAfter w:val="1"/>
          <w:cnfStyle w:val="000000100000" w:firstRow="0" w:lastRow="0" w:firstColumn="0" w:lastColumn="0" w:oddVBand="0" w:evenVBand="0" w:oddHBand="1" w:evenHBand="0" w:firstRowFirstColumn="0" w:firstRowLastColumn="0" w:lastRowFirstColumn="0" w:lastRowLastColumn="0"/>
          <w:wBefore w:w="108" w:type="dxa"/>
          <w:wAfter w:w="137" w:type="dxa"/>
          <w:trHeight w:val="90"/>
        </w:trPr>
        <w:tc>
          <w:tcPr>
            <w:cnfStyle w:val="001000000000" w:firstRow="0" w:lastRow="0" w:firstColumn="1" w:lastColumn="0" w:oddVBand="0" w:evenVBand="0" w:oddHBand="0" w:evenHBand="0" w:firstRowFirstColumn="0" w:firstRowLastColumn="0" w:lastRowFirstColumn="0" w:lastRowLastColumn="0"/>
            <w:tcW w:w="6822" w:type="dxa"/>
            <w:shd w:val="clear" w:color="auto" w:fill="auto"/>
          </w:tcPr>
          <w:p w14:paraId="1496A3DD" w14:textId="40F705A1" w:rsidR="000E1C65" w:rsidRPr="000D1C75" w:rsidRDefault="000D1C75" w:rsidP="006C0E19">
            <w:pPr>
              <w:rPr>
                <w:bCs w:val="0"/>
                <w:szCs w:val="22"/>
                <w:u w:val="single"/>
                <w:lang w:val="en"/>
              </w:rPr>
            </w:pPr>
            <w:r w:rsidRPr="000D1C75">
              <w:rPr>
                <w:bCs w:val="0"/>
                <w:szCs w:val="22"/>
                <w:u w:val="single"/>
                <w:lang w:val="en"/>
              </w:rPr>
              <w:t>NACWA Annual Awards for WWTPs</w:t>
            </w:r>
          </w:p>
          <w:p w14:paraId="13484CFD" w14:textId="5892A20C" w:rsidR="000D1C75" w:rsidRDefault="000D1C75" w:rsidP="006C0E19">
            <w:pPr>
              <w:rPr>
                <w:rFonts w:ascii="Segoe UI" w:hAnsi="Segoe UI" w:cs="Segoe UI"/>
                <w:color w:val="000000"/>
                <w:szCs w:val="22"/>
              </w:rPr>
            </w:pPr>
            <w:r w:rsidRPr="000D1C75">
              <w:rPr>
                <w:b w:val="0"/>
                <w:szCs w:val="22"/>
                <w:lang w:val="en"/>
              </w:rPr>
              <w:t>NACWA has officially announced its 2017 honorees for the National Environmental Achievement Awards</w:t>
            </w:r>
            <w:r>
              <w:rPr>
                <w:b w:val="0"/>
                <w:szCs w:val="22"/>
                <w:lang w:val="en"/>
              </w:rPr>
              <w:t>, as well as</w:t>
            </w:r>
            <w:r w:rsidRPr="000D1C75">
              <w:rPr>
                <w:b w:val="0"/>
                <w:szCs w:val="22"/>
                <w:lang w:val="en"/>
              </w:rPr>
              <w:t xml:space="preserve"> Excellence in </w:t>
            </w:r>
            <w:r w:rsidRPr="000D1C75">
              <w:rPr>
                <w:b w:val="0"/>
                <w:szCs w:val="22"/>
                <w:lang w:val="en"/>
              </w:rPr>
              <w:lastRenderedPageBreak/>
              <w:t xml:space="preserve">Management Recognition Program. We are pleased to </w:t>
            </w:r>
            <w:r>
              <w:rPr>
                <w:b w:val="0"/>
                <w:szCs w:val="22"/>
                <w:lang w:val="en"/>
              </w:rPr>
              <w:t>say</w:t>
            </w:r>
            <w:r w:rsidRPr="000D1C75">
              <w:rPr>
                <w:b w:val="0"/>
                <w:szCs w:val="22"/>
                <w:lang w:val="en"/>
              </w:rPr>
              <w:t xml:space="preserve"> that Alexandria Renew was recognized for its Energy &amp; Savings Program under the Research &amp; Technology category.</w:t>
            </w:r>
            <w:r>
              <w:rPr>
                <w:b w:val="0"/>
                <w:szCs w:val="22"/>
                <w:lang w:val="en"/>
              </w:rPr>
              <w:t xml:space="preserve"> Alexandria Renew was also</w:t>
            </w:r>
            <w:r w:rsidRPr="000D1C75">
              <w:rPr>
                <w:b w:val="0"/>
                <w:szCs w:val="22"/>
                <w:lang w:val="en"/>
              </w:rPr>
              <w:t xml:space="preserve"> recognized for its Driving Community Engagement effort under the Public Information &amp; Education category.</w:t>
            </w:r>
            <w:r w:rsidR="00B103DC">
              <w:rPr>
                <w:b w:val="0"/>
                <w:szCs w:val="22"/>
                <w:lang w:val="en"/>
              </w:rPr>
              <w:t xml:space="preserve">  </w:t>
            </w:r>
            <w:r w:rsidRPr="000D1C75">
              <w:rPr>
                <w:b w:val="0"/>
                <w:szCs w:val="22"/>
                <w:lang w:val="en"/>
              </w:rPr>
              <w:t xml:space="preserve">To view all 2017 honorees, please visit </w:t>
            </w:r>
            <w:hyperlink r:id="rId17" w:history="1">
              <w:r w:rsidRPr="000D1C75">
                <w:rPr>
                  <w:rStyle w:val="Hyperlink"/>
                  <w:rFonts w:cs="Segoe UI"/>
                  <w:b w:val="0"/>
                  <w:bCs w:val="0"/>
                  <w:szCs w:val="22"/>
                </w:rPr>
                <w:t>http://www.nacwa.org/about-us/awards/national-environmental-achievement-award-program/neaa-2017-honorees</w:t>
              </w:r>
            </w:hyperlink>
            <w:r w:rsidRPr="000D1C75">
              <w:rPr>
                <w:rFonts w:ascii="Segoe UI" w:hAnsi="Segoe UI" w:cs="Segoe UI"/>
                <w:color w:val="000000"/>
                <w:szCs w:val="22"/>
              </w:rPr>
              <w:t xml:space="preserve"> </w:t>
            </w:r>
          </w:p>
          <w:p w14:paraId="29BADD01" w14:textId="77777777" w:rsidR="00780A8E" w:rsidRDefault="00780A8E" w:rsidP="006C0E19">
            <w:pPr>
              <w:rPr>
                <w:rFonts w:ascii="Segoe UI" w:hAnsi="Segoe UI" w:cs="Segoe UI"/>
                <w:color w:val="000000"/>
                <w:szCs w:val="22"/>
              </w:rPr>
            </w:pPr>
          </w:p>
          <w:p w14:paraId="34ADEFE3" w14:textId="388A9EFC" w:rsidR="006872D5" w:rsidRPr="006872D5" w:rsidRDefault="00780A8E" w:rsidP="006872D5">
            <w:pPr>
              <w:rPr>
                <w:rFonts w:cs="Segoe UI"/>
                <w:color w:val="000000"/>
                <w:szCs w:val="22"/>
                <w:u w:val="single"/>
              </w:rPr>
            </w:pPr>
            <w:r w:rsidRPr="00780A8E">
              <w:rPr>
                <w:rFonts w:cs="Segoe UI"/>
                <w:color w:val="000000"/>
                <w:szCs w:val="22"/>
                <w:u w:val="single"/>
              </w:rPr>
              <w:t>NACWA Peak Performance Awards</w:t>
            </w:r>
            <w:r w:rsidR="006872D5">
              <w:rPr>
                <w:rFonts w:cs="Segoe UI"/>
                <w:color w:val="000000"/>
                <w:szCs w:val="22"/>
                <w:u w:val="single"/>
              </w:rPr>
              <w:t xml:space="preserve"> for WWTPs</w:t>
            </w:r>
          </w:p>
          <w:p w14:paraId="76FC1516" w14:textId="5BC3E5D9" w:rsidR="00780A8E" w:rsidRDefault="006872D5" w:rsidP="006872D5">
            <w:pPr>
              <w:rPr>
                <w:rFonts w:cs="Segoe UI"/>
                <w:b w:val="0"/>
                <w:color w:val="000000"/>
                <w:szCs w:val="22"/>
              </w:rPr>
            </w:pPr>
            <w:r w:rsidRPr="006872D5">
              <w:rPr>
                <w:rFonts w:cs="Segoe UI"/>
                <w:b w:val="0"/>
                <w:color w:val="000000"/>
                <w:szCs w:val="22"/>
              </w:rPr>
              <w:t xml:space="preserve">The Peak Performance Awards recognizes NACWA member agency facilities for excellence in permit compliance. </w:t>
            </w:r>
            <w:r>
              <w:rPr>
                <w:rFonts w:cs="Segoe UI"/>
                <w:b w:val="0"/>
                <w:color w:val="000000"/>
                <w:szCs w:val="22"/>
              </w:rPr>
              <w:t>In July 2017, a</w:t>
            </w:r>
            <w:r w:rsidRPr="006872D5">
              <w:rPr>
                <w:rFonts w:cs="Segoe UI"/>
                <w:b w:val="0"/>
                <w:color w:val="000000"/>
                <w:szCs w:val="22"/>
              </w:rPr>
              <w:t xml:space="preserve">ward recipients </w:t>
            </w:r>
            <w:r>
              <w:rPr>
                <w:rFonts w:cs="Segoe UI"/>
                <w:b w:val="0"/>
                <w:color w:val="000000"/>
                <w:szCs w:val="22"/>
              </w:rPr>
              <w:t>were</w:t>
            </w:r>
            <w:r w:rsidRPr="006872D5">
              <w:rPr>
                <w:rFonts w:cs="Segoe UI"/>
                <w:b w:val="0"/>
                <w:color w:val="000000"/>
                <w:szCs w:val="22"/>
              </w:rPr>
              <w:t xml:space="preserve"> recognized at </w:t>
            </w:r>
            <w:hyperlink r:id="rId18" w:history="1">
              <w:r w:rsidRPr="006872D5">
                <w:rPr>
                  <w:rStyle w:val="Hyperlink"/>
                  <w:rFonts w:cs="Segoe UI"/>
                  <w:b w:val="0"/>
                  <w:bCs w:val="0"/>
                  <w:szCs w:val="22"/>
                </w:rPr>
                <w:t>NACWA’s Summer Conference and Annual Meeting</w:t>
              </w:r>
            </w:hyperlink>
            <w:r w:rsidRPr="006872D5">
              <w:rPr>
                <w:rFonts w:cs="Segoe UI"/>
                <w:b w:val="0"/>
                <w:color w:val="000000"/>
                <w:szCs w:val="22"/>
              </w:rPr>
              <w:t>.</w:t>
            </w:r>
            <w:r>
              <w:rPr>
                <w:rFonts w:cs="Segoe UI"/>
                <w:b w:val="0"/>
                <w:color w:val="000000"/>
                <w:szCs w:val="22"/>
              </w:rPr>
              <w:t xml:space="preserve">  Blue Plains</w:t>
            </w:r>
            <w:r w:rsidR="00B103DC">
              <w:rPr>
                <w:rFonts w:cs="Segoe UI"/>
                <w:b w:val="0"/>
                <w:color w:val="000000"/>
                <w:szCs w:val="22"/>
              </w:rPr>
              <w:t>,</w:t>
            </w:r>
            <w:r>
              <w:rPr>
                <w:rFonts w:cs="Segoe UI"/>
                <w:b w:val="0"/>
                <w:color w:val="000000"/>
                <w:szCs w:val="22"/>
              </w:rPr>
              <w:t xml:space="preserve"> WSSC</w:t>
            </w:r>
            <w:r w:rsidR="00B103DC">
              <w:rPr>
                <w:rFonts w:cs="Segoe UI"/>
                <w:b w:val="0"/>
                <w:color w:val="000000"/>
                <w:szCs w:val="22"/>
              </w:rPr>
              <w:t>, and other COG WTTPs</w:t>
            </w:r>
            <w:r>
              <w:rPr>
                <w:rFonts w:cs="Segoe UI"/>
                <w:b w:val="0"/>
                <w:color w:val="000000"/>
                <w:szCs w:val="22"/>
              </w:rPr>
              <w:t xml:space="preserve"> received </w:t>
            </w:r>
            <w:r w:rsidR="00B103DC">
              <w:rPr>
                <w:rFonts w:cs="Segoe UI"/>
                <w:b w:val="0"/>
                <w:color w:val="000000"/>
                <w:szCs w:val="22"/>
              </w:rPr>
              <w:t>a</w:t>
            </w:r>
            <w:r>
              <w:rPr>
                <w:rFonts w:cs="Segoe UI"/>
                <w:b w:val="0"/>
                <w:color w:val="000000"/>
                <w:szCs w:val="22"/>
              </w:rPr>
              <w:t xml:space="preserve">wards that </w:t>
            </w:r>
            <w:r w:rsidR="00A96AC3">
              <w:rPr>
                <w:rFonts w:cs="Segoe UI"/>
                <w:b w:val="0"/>
                <w:color w:val="000000"/>
                <w:szCs w:val="22"/>
              </w:rPr>
              <w:t xml:space="preserve">recognize </w:t>
            </w:r>
            <w:r w:rsidRPr="006872D5">
              <w:rPr>
                <w:rFonts w:cs="Segoe UI"/>
                <w:b w:val="0"/>
                <w:color w:val="000000"/>
                <w:szCs w:val="22"/>
              </w:rPr>
              <w:t xml:space="preserve">compliance with permits over a consecutive five-year period. </w:t>
            </w:r>
            <w:r w:rsidR="00A96AC3">
              <w:rPr>
                <w:rFonts w:cs="Segoe UI"/>
                <w:b w:val="0"/>
                <w:color w:val="000000"/>
                <w:szCs w:val="22"/>
              </w:rPr>
              <w:t>NACWA is currently evaluating the 2017 applicants.</w:t>
            </w:r>
            <w:r w:rsidR="00B103DC">
              <w:rPr>
                <w:rFonts w:cs="Segoe UI"/>
                <w:b w:val="0"/>
                <w:color w:val="000000"/>
                <w:szCs w:val="22"/>
              </w:rPr>
              <w:t xml:space="preserve">  </w:t>
            </w:r>
            <w:r>
              <w:rPr>
                <w:rFonts w:cs="Segoe UI"/>
                <w:b w:val="0"/>
                <w:color w:val="000000"/>
                <w:szCs w:val="22"/>
              </w:rPr>
              <w:t xml:space="preserve">To view all the 2016 Peak Performance </w:t>
            </w:r>
            <w:r w:rsidR="00A96AC3">
              <w:rPr>
                <w:rFonts w:cs="Segoe UI"/>
                <w:b w:val="0"/>
                <w:color w:val="000000"/>
                <w:szCs w:val="22"/>
              </w:rPr>
              <w:t>Platinum</w:t>
            </w:r>
            <w:r>
              <w:rPr>
                <w:rFonts w:cs="Segoe UI"/>
                <w:b w:val="0"/>
                <w:color w:val="000000"/>
                <w:szCs w:val="22"/>
              </w:rPr>
              <w:t xml:space="preserve">, Gold, and Silver winners, please visit </w:t>
            </w:r>
            <w:hyperlink r:id="rId19" w:history="1">
              <w:r w:rsidRPr="006872D5">
                <w:rPr>
                  <w:rStyle w:val="Hyperlink"/>
                  <w:rFonts w:cs="Segoe UI"/>
                  <w:b w:val="0"/>
                  <w:szCs w:val="22"/>
                </w:rPr>
                <w:t>http://www.nacwa.org/about-us/awards/peak-performance-awards/peak-past-honorees</w:t>
              </w:r>
            </w:hyperlink>
          </w:p>
          <w:p w14:paraId="00BD3DE4" w14:textId="77777777" w:rsidR="00780A8E" w:rsidRDefault="00780A8E" w:rsidP="006C0E19">
            <w:pPr>
              <w:rPr>
                <w:rFonts w:ascii="Segoe UI" w:hAnsi="Segoe UI" w:cs="Segoe UI"/>
                <w:color w:val="000000"/>
                <w:szCs w:val="22"/>
              </w:rPr>
            </w:pPr>
          </w:p>
          <w:p w14:paraId="510F3814" w14:textId="15B9C85D" w:rsidR="00A91720" w:rsidRPr="000D1C75" w:rsidRDefault="00A91720" w:rsidP="006C0E19">
            <w:pPr>
              <w:rPr>
                <w:b w:val="0"/>
                <w:sz w:val="20"/>
                <w:lang w:val="en"/>
              </w:rPr>
            </w:pPr>
          </w:p>
        </w:tc>
        <w:tc>
          <w:tcPr>
            <w:tcW w:w="2563" w:type="dxa"/>
            <w:gridSpan w:val="2"/>
            <w:shd w:val="clear" w:color="auto" w:fill="auto"/>
          </w:tcPr>
          <w:p w14:paraId="7370692F" w14:textId="77777777" w:rsidR="002D5E53" w:rsidRDefault="002D5E53" w:rsidP="00A27BAE">
            <w:pPr>
              <w:cnfStyle w:val="000000100000" w:firstRow="0" w:lastRow="0" w:firstColumn="0" w:lastColumn="0" w:oddVBand="0" w:evenVBand="0" w:oddHBand="1" w:evenHBand="0" w:firstRowFirstColumn="0" w:firstRowLastColumn="0" w:lastRowFirstColumn="0" w:lastRowLastColumn="0"/>
              <w:rPr>
                <w:rFonts w:eastAsia="Trebuchet MS" w:cs="Trebuchet MS"/>
                <w:sz w:val="20"/>
              </w:rPr>
            </w:pPr>
          </w:p>
          <w:p w14:paraId="5B7915A5" w14:textId="77777777" w:rsidR="004716DF" w:rsidRDefault="004716DF" w:rsidP="00A27BAE">
            <w:pPr>
              <w:cnfStyle w:val="000000100000" w:firstRow="0" w:lastRow="0" w:firstColumn="0" w:lastColumn="0" w:oddVBand="0" w:evenVBand="0" w:oddHBand="1" w:evenHBand="0" w:firstRowFirstColumn="0" w:firstRowLastColumn="0" w:lastRowFirstColumn="0" w:lastRowLastColumn="0"/>
              <w:rPr>
                <w:sz w:val="20"/>
              </w:rPr>
            </w:pPr>
          </w:p>
          <w:p w14:paraId="0E431B4E" w14:textId="77777777" w:rsidR="004716DF" w:rsidRDefault="004716DF" w:rsidP="00A27BAE">
            <w:pPr>
              <w:cnfStyle w:val="000000100000" w:firstRow="0" w:lastRow="0" w:firstColumn="0" w:lastColumn="0" w:oddVBand="0" w:evenVBand="0" w:oddHBand="1" w:evenHBand="0" w:firstRowFirstColumn="0" w:firstRowLastColumn="0" w:lastRowFirstColumn="0" w:lastRowLastColumn="0"/>
              <w:rPr>
                <w:sz w:val="20"/>
              </w:rPr>
            </w:pPr>
          </w:p>
          <w:p w14:paraId="1C1345F5" w14:textId="230EEA66" w:rsidR="002D5E53" w:rsidRDefault="002D5E53" w:rsidP="00A27BAE">
            <w:pPr>
              <w:cnfStyle w:val="000000100000" w:firstRow="0" w:lastRow="0" w:firstColumn="0" w:lastColumn="0" w:oddVBand="0" w:evenVBand="0" w:oddHBand="1" w:evenHBand="0" w:firstRowFirstColumn="0" w:firstRowLastColumn="0" w:lastRowFirstColumn="0" w:lastRowLastColumn="0"/>
              <w:rPr>
                <w:sz w:val="20"/>
              </w:rPr>
            </w:pPr>
            <w:r>
              <w:rPr>
                <w:sz w:val="20"/>
              </w:rPr>
              <w:lastRenderedPageBreak/>
              <w:t>Nasser Amen</w:t>
            </w:r>
          </w:p>
          <w:p w14:paraId="2A6F95A2" w14:textId="77777777" w:rsidR="002D5E53" w:rsidRDefault="002D5E53" w:rsidP="00A27BAE">
            <w:pPr>
              <w:cnfStyle w:val="000000100000" w:firstRow="0" w:lastRow="0" w:firstColumn="0" w:lastColumn="0" w:oddVBand="0" w:evenVBand="0" w:oddHBand="1" w:evenHBand="0" w:firstRowFirstColumn="0" w:firstRowLastColumn="0" w:lastRowFirstColumn="0" w:lastRowLastColumn="0"/>
              <w:rPr>
                <w:sz w:val="20"/>
              </w:rPr>
            </w:pPr>
            <w:r>
              <w:rPr>
                <w:sz w:val="20"/>
              </w:rPr>
              <w:t>(202) 962-3394</w:t>
            </w:r>
          </w:p>
          <w:p w14:paraId="15CC2239" w14:textId="77777777" w:rsidR="002D5E53" w:rsidRDefault="00B103DC" w:rsidP="00A27BAE">
            <w:pPr>
              <w:cnfStyle w:val="000000100000" w:firstRow="0" w:lastRow="0" w:firstColumn="0" w:lastColumn="0" w:oddVBand="0" w:evenVBand="0" w:oddHBand="1" w:evenHBand="0" w:firstRowFirstColumn="0" w:firstRowLastColumn="0" w:lastRowFirstColumn="0" w:lastRowLastColumn="0"/>
              <w:rPr>
                <w:sz w:val="20"/>
              </w:rPr>
            </w:pPr>
            <w:hyperlink r:id="rId20" w:history="1">
              <w:r w:rsidR="002D5E53" w:rsidRPr="004A4231">
                <w:rPr>
                  <w:rStyle w:val="Hyperlink"/>
                  <w:sz w:val="20"/>
                </w:rPr>
                <w:t>nameen@mwcog.org</w:t>
              </w:r>
            </w:hyperlink>
            <w:r w:rsidR="002D5E53">
              <w:rPr>
                <w:sz w:val="20"/>
              </w:rPr>
              <w:t xml:space="preserve"> </w:t>
            </w:r>
          </w:p>
          <w:p w14:paraId="5349AB4A" w14:textId="77777777" w:rsidR="002D5E53" w:rsidRDefault="002D5E53" w:rsidP="00A27BAE">
            <w:pPr>
              <w:cnfStyle w:val="000000100000" w:firstRow="0" w:lastRow="0" w:firstColumn="0" w:lastColumn="0" w:oddVBand="0" w:evenVBand="0" w:oddHBand="1" w:evenHBand="0" w:firstRowFirstColumn="0" w:firstRowLastColumn="0" w:lastRowFirstColumn="0" w:lastRowLastColumn="0"/>
              <w:rPr>
                <w:sz w:val="20"/>
              </w:rPr>
            </w:pPr>
          </w:p>
          <w:p w14:paraId="6142D039" w14:textId="77777777" w:rsidR="002D5E53" w:rsidRDefault="002D5E53" w:rsidP="00A27BAE">
            <w:pPr>
              <w:cnfStyle w:val="000000100000" w:firstRow="0" w:lastRow="0" w:firstColumn="0" w:lastColumn="0" w:oddVBand="0" w:evenVBand="0" w:oddHBand="1" w:evenHBand="0" w:firstRowFirstColumn="0" w:firstRowLastColumn="0" w:lastRowFirstColumn="0" w:lastRowLastColumn="0"/>
              <w:rPr>
                <w:rFonts w:eastAsia="Trebuchet MS" w:cs="Trebuchet MS"/>
                <w:color w:val="0000FF"/>
                <w:sz w:val="20"/>
                <w:u w:val="single"/>
              </w:rPr>
            </w:pPr>
          </w:p>
          <w:p w14:paraId="1D8268D1" w14:textId="77777777" w:rsidR="002D5E53" w:rsidRDefault="002D5E53" w:rsidP="000E1C65">
            <w:pPr>
              <w:cnfStyle w:val="000000100000" w:firstRow="0" w:lastRow="0" w:firstColumn="0" w:lastColumn="0" w:oddVBand="0" w:evenVBand="0" w:oddHBand="1" w:evenHBand="0" w:firstRowFirstColumn="0" w:firstRowLastColumn="0" w:lastRowFirstColumn="0" w:lastRowLastColumn="0"/>
              <w:rPr>
                <w:color w:val="C00000"/>
                <w:sz w:val="20"/>
              </w:rPr>
            </w:pPr>
          </w:p>
          <w:p w14:paraId="2EFBE2AF" w14:textId="77777777" w:rsidR="006872D5" w:rsidRDefault="006872D5" w:rsidP="000E1C65">
            <w:pPr>
              <w:cnfStyle w:val="000000100000" w:firstRow="0" w:lastRow="0" w:firstColumn="0" w:lastColumn="0" w:oddVBand="0" w:evenVBand="0" w:oddHBand="1" w:evenHBand="0" w:firstRowFirstColumn="0" w:firstRowLastColumn="0" w:lastRowFirstColumn="0" w:lastRowLastColumn="0"/>
              <w:rPr>
                <w:color w:val="C00000"/>
                <w:sz w:val="20"/>
              </w:rPr>
            </w:pPr>
          </w:p>
          <w:p w14:paraId="1034155D" w14:textId="77777777" w:rsidR="006872D5" w:rsidRDefault="006872D5" w:rsidP="000E1C65">
            <w:pPr>
              <w:cnfStyle w:val="000000100000" w:firstRow="0" w:lastRow="0" w:firstColumn="0" w:lastColumn="0" w:oddVBand="0" w:evenVBand="0" w:oddHBand="1" w:evenHBand="0" w:firstRowFirstColumn="0" w:firstRowLastColumn="0" w:lastRowFirstColumn="0" w:lastRowLastColumn="0"/>
              <w:rPr>
                <w:color w:val="C00000"/>
                <w:sz w:val="20"/>
              </w:rPr>
            </w:pPr>
          </w:p>
          <w:p w14:paraId="392456B2" w14:textId="77777777" w:rsidR="006872D5" w:rsidRDefault="006872D5" w:rsidP="000E1C65">
            <w:pPr>
              <w:cnfStyle w:val="000000100000" w:firstRow="0" w:lastRow="0" w:firstColumn="0" w:lastColumn="0" w:oddVBand="0" w:evenVBand="0" w:oddHBand="1" w:evenHBand="0" w:firstRowFirstColumn="0" w:firstRowLastColumn="0" w:lastRowFirstColumn="0" w:lastRowLastColumn="0"/>
              <w:rPr>
                <w:color w:val="C00000"/>
                <w:sz w:val="20"/>
              </w:rPr>
            </w:pPr>
          </w:p>
          <w:p w14:paraId="2E5A5D95" w14:textId="77777777" w:rsidR="006872D5" w:rsidRDefault="006872D5" w:rsidP="000E1C65">
            <w:pPr>
              <w:cnfStyle w:val="000000100000" w:firstRow="0" w:lastRow="0" w:firstColumn="0" w:lastColumn="0" w:oddVBand="0" w:evenVBand="0" w:oddHBand="1" w:evenHBand="0" w:firstRowFirstColumn="0" w:firstRowLastColumn="0" w:lastRowFirstColumn="0" w:lastRowLastColumn="0"/>
              <w:rPr>
                <w:color w:val="C00000"/>
                <w:sz w:val="20"/>
              </w:rPr>
            </w:pPr>
          </w:p>
          <w:p w14:paraId="2ED5F32C" w14:textId="77777777" w:rsidR="006872D5" w:rsidRDefault="006872D5" w:rsidP="006872D5">
            <w:pPr>
              <w:cnfStyle w:val="000000100000" w:firstRow="0" w:lastRow="0" w:firstColumn="0" w:lastColumn="0" w:oddVBand="0" w:evenVBand="0" w:oddHBand="1" w:evenHBand="0" w:firstRowFirstColumn="0" w:firstRowLastColumn="0" w:lastRowFirstColumn="0" w:lastRowLastColumn="0"/>
              <w:rPr>
                <w:sz w:val="20"/>
              </w:rPr>
            </w:pPr>
            <w:r>
              <w:rPr>
                <w:sz w:val="20"/>
              </w:rPr>
              <w:t>Nasser Amen</w:t>
            </w:r>
          </w:p>
          <w:p w14:paraId="60DEA604" w14:textId="77777777" w:rsidR="006872D5" w:rsidRDefault="006872D5" w:rsidP="006872D5">
            <w:pPr>
              <w:cnfStyle w:val="000000100000" w:firstRow="0" w:lastRow="0" w:firstColumn="0" w:lastColumn="0" w:oddVBand="0" w:evenVBand="0" w:oddHBand="1" w:evenHBand="0" w:firstRowFirstColumn="0" w:firstRowLastColumn="0" w:lastRowFirstColumn="0" w:lastRowLastColumn="0"/>
              <w:rPr>
                <w:sz w:val="20"/>
              </w:rPr>
            </w:pPr>
            <w:r>
              <w:rPr>
                <w:sz w:val="20"/>
              </w:rPr>
              <w:t>(202) 962-3394</w:t>
            </w:r>
          </w:p>
          <w:p w14:paraId="5893C8C9" w14:textId="77777777" w:rsidR="006872D5" w:rsidRDefault="00B103DC" w:rsidP="006872D5">
            <w:pPr>
              <w:cnfStyle w:val="000000100000" w:firstRow="0" w:lastRow="0" w:firstColumn="0" w:lastColumn="0" w:oddVBand="0" w:evenVBand="0" w:oddHBand="1" w:evenHBand="0" w:firstRowFirstColumn="0" w:firstRowLastColumn="0" w:lastRowFirstColumn="0" w:lastRowLastColumn="0"/>
              <w:rPr>
                <w:sz w:val="20"/>
              </w:rPr>
            </w:pPr>
            <w:hyperlink r:id="rId21" w:history="1">
              <w:r w:rsidR="006872D5" w:rsidRPr="004A4231">
                <w:rPr>
                  <w:rStyle w:val="Hyperlink"/>
                  <w:sz w:val="20"/>
                </w:rPr>
                <w:t>nameen@mwcog.org</w:t>
              </w:r>
            </w:hyperlink>
            <w:r w:rsidR="006872D5">
              <w:rPr>
                <w:sz w:val="20"/>
              </w:rPr>
              <w:t xml:space="preserve"> </w:t>
            </w:r>
          </w:p>
          <w:p w14:paraId="5BC4FACA" w14:textId="77777777" w:rsidR="006872D5" w:rsidRDefault="006872D5" w:rsidP="000E1C65">
            <w:pPr>
              <w:cnfStyle w:val="000000100000" w:firstRow="0" w:lastRow="0" w:firstColumn="0" w:lastColumn="0" w:oddVBand="0" w:evenVBand="0" w:oddHBand="1" w:evenHBand="0" w:firstRowFirstColumn="0" w:firstRowLastColumn="0" w:lastRowFirstColumn="0" w:lastRowLastColumn="0"/>
              <w:rPr>
                <w:color w:val="C00000"/>
                <w:sz w:val="20"/>
              </w:rPr>
            </w:pPr>
          </w:p>
          <w:p w14:paraId="480D69A7" w14:textId="77777777" w:rsidR="006872D5" w:rsidRPr="002F1767" w:rsidRDefault="006872D5" w:rsidP="000E1C65">
            <w:pPr>
              <w:cnfStyle w:val="000000100000" w:firstRow="0" w:lastRow="0" w:firstColumn="0" w:lastColumn="0" w:oddVBand="0" w:evenVBand="0" w:oddHBand="1" w:evenHBand="0" w:firstRowFirstColumn="0" w:firstRowLastColumn="0" w:lastRowFirstColumn="0" w:lastRowLastColumn="0"/>
              <w:rPr>
                <w:color w:val="C00000"/>
                <w:sz w:val="20"/>
              </w:rPr>
            </w:pPr>
          </w:p>
        </w:tc>
      </w:tr>
      <w:tr w:rsidR="00A827B2" w:rsidRPr="007756B4" w14:paraId="2285247B" w14:textId="77777777" w:rsidTr="00B103DC">
        <w:trPr>
          <w:gridBefore w:val="2"/>
          <w:gridAfter w:val="1"/>
          <w:wBefore w:w="108" w:type="dxa"/>
          <w:wAfter w:w="137" w:type="dxa"/>
          <w:trHeight w:val="147"/>
        </w:trPr>
        <w:tc>
          <w:tcPr>
            <w:cnfStyle w:val="001000000000" w:firstRow="0" w:lastRow="0" w:firstColumn="1" w:lastColumn="0" w:oddVBand="0" w:evenVBand="0" w:oddHBand="0" w:evenHBand="0" w:firstRowFirstColumn="0" w:firstRowLastColumn="0" w:lastRowFirstColumn="0" w:lastRowLastColumn="0"/>
            <w:tcW w:w="6822" w:type="dxa"/>
            <w:shd w:val="clear" w:color="auto" w:fill="FDE9D9" w:themeFill="accent6" w:themeFillTint="33"/>
          </w:tcPr>
          <w:p w14:paraId="6C7A5C49" w14:textId="1690B903" w:rsidR="00A827B2" w:rsidRPr="007756B4" w:rsidRDefault="0020498B" w:rsidP="00AC376D">
            <w:pPr>
              <w:jc w:val="both"/>
              <w:rPr>
                <w:rFonts w:eastAsia="Trebuchet MS" w:cs="Trebuchet MS"/>
                <w:color w:val="E36C0A" w:themeColor="accent6" w:themeShade="BF"/>
                <w:sz w:val="24"/>
                <w:szCs w:val="22"/>
              </w:rPr>
            </w:pPr>
            <w:r>
              <w:lastRenderedPageBreak/>
              <w:br w:type="page"/>
            </w:r>
            <w:r w:rsidR="00A827B2">
              <w:rPr>
                <w:rFonts w:eastAsia="Trebuchet MS" w:cs="Trebuchet MS"/>
                <w:color w:val="E36C0A" w:themeColor="accent6" w:themeShade="BF"/>
                <w:sz w:val="24"/>
                <w:szCs w:val="22"/>
              </w:rPr>
              <w:t>Storm Water</w:t>
            </w:r>
          </w:p>
        </w:tc>
        <w:tc>
          <w:tcPr>
            <w:tcW w:w="2563" w:type="dxa"/>
            <w:gridSpan w:val="2"/>
            <w:shd w:val="clear" w:color="auto" w:fill="FDE9D9" w:themeFill="accent6" w:themeFillTint="33"/>
          </w:tcPr>
          <w:p w14:paraId="2D334259" w14:textId="77777777" w:rsidR="00A827B2" w:rsidRPr="007756B4" w:rsidRDefault="00A827B2" w:rsidP="00AC376D">
            <w:pPr>
              <w:tabs>
                <w:tab w:val="left" w:pos="630"/>
              </w:tabs>
              <w:cnfStyle w:val="000000000000" w:firstRow="0" w:lastRow="0" w:firstColumn="0" w:lastColumn="0" w:oddVBand="0" w:evenVBand="0" w:oddHBand="0" w:evenHBand="0" w:firstRowFirstColumn="0" w:firstRowLastColumn="0" w:lastRowFirstColumn="0" w:lastRowLastColumn="0"/>
              <w:rPr>
                <w:rFonts w:eastAsia="Trebuchet MS" w:cs="Trebuchet MS"/>
                <w:sz w:val="24"/>
              </w:rPr>
            </w:pPr>
            <w:r w:rsidRPr="007756B4">
              <w:rPr>
                <w:rFonts w:eastAsia="Trebuchet MS" w:cs="Trebuchet MS"/>
                <w:color w:val="E36C0A" w:themeColor="accent6" w:themeShade="BF"/>
                <w:sz w:val="24"/>
              </w:rPr>
              <w:t>COG Contact</w:t>
            </w:r>
          </w:p>
        </w:tc>
      </w:tr>
      <w:tr w:rsidR="002D5E53" w:rsidRPr="00F3629E" w14:paraId="10F53F89" w14:textId="77777777" w:rsidTr="00B103DC">
        <w:trPr>
          <w:gridBefore w:val="2"/>
          <w:gridAfter w:val="1"/>
          <w:cnfStyle w:val="000000100000" w:firstRow="0" w:lastRow="0" w:firstColumn="0" w:lastColumn="0" w:oddVBand="0" w:evenVBand="0" w:oddHBand="1" w:evenHBand="0" w:firstRowFirstColumn="0" w:firstRowLastColumn="0" w:lastRowFirstColumn="0" w:lastRowLastColumn="0"/>
          <w:wBefore w:w="108" w:type="dxa"/>
          <w:wAfter w:w="137" w:type="dxa"/>
          <w:trHeight w:val="1245"/>
        </w:trPr>
        <w:tc>
          <w:tcPr>
            <w:cnfStyle w:val="001000000000" w:firstRow="0" w:lastRow="0" w:firstColumn="1" w:lastColumn="0" w:oddVBand="0" w:evenVBand="0" w:oddHBand="0" w:evenHBand="0" w:firstRowFirstColumn="0" w:firstRowLastColumn="0" w:lastRowFirstColumn="0" w:lastRowLastColumn="0"/>
            <w:tcW w:w="6822" w:type="dxa"/>
            <w:shd w:val="clear" w:color="auto" w:fill="auto"/>
          </w:tcPr>
          <w:p w14:paraId="223CAE1C" w14:textId="13BD4830" w:rsidR="00005DC8" w:rsidRPr="00E87B7C" w:rsidRDefault="00005DC8" w:rsidP="00005DC8">
            <w:pPr>
              <w:rPr>
                <w:szCs w:val="22"/>
                <w:u w:val="single"/>
              </w:rPr>
            </w:pPr>
            <w:r w:rsidRPr="00E87B7C">
              <w:rPr>
                <w:szCs w:val="22"/>
                <w:u w:val="single"/>
              </w:rPr>
              <w:t xml:space="preserve">Stormwater Procurement </w:t>
            </w:r>
          </w:p>
          <w:p w14:paraId="58891F6A" w14:textId="0CCDBE9E" w:rsidR="002D5E53" w:rsidRPr="00005DC8" w:rsidRDefault="00005DC8" w:rsidP="00005DC8">
            <w:pPr>
              <w:rPr>
                <w:b w:val="0"/>
                <w:szCs w:val="22"/>
              </w:rPr>
            </w:pPr>
            <w:r>
              <w:rPr>
                <w:b w:val="0"/>
                <w:szCs w:val="22"/>
              </w:rPr>
              <w:t>As a follow-up to the regional stormwater procurement workshop June 22, COG and</w:t>
            </w:r>
            <w:r w:rsidRPr="00005DC8">
              <w:rPr>
                <w:b w:val="0"/>
                <w:szCs w:val="22"/>
              </w:rPr>
              <w:t xml:space="preserve"> Montgomery County Department of Environmental Protection </w:t>
            </w:r>
            <w:r>
              <w:rPr>
                <w:b w:val="0"/>
                <w:szCs w:val="22"/>
              </w:rPr>
              <w:t>staff are working to establish a regional database of stormwater procurement information that can be accessed by COG’s members</w:t>
            </w:r>
            <w:r w:rsidRPr="00005DC8">
              <w:rPr>
                <w:b w:val="0"/>
                <w:szCs w:val="22"/>
              </w:rPr>
              <w:t>.</w:t>
            </w:r>
          </w:p>
          <w:p w14:paraId="7FAA27C7" w14:textId="369A4D02" w:rsidR="00005DC8" w:rsidRPr="00C72A2A" w:rsidRDefault="00005DC8" w:rsidP="00005DC8">
            <w:pPr>
              <w:rPr>
                <w:b w:val="0"/>
                <w:sz w:val="20"/>
              </w:rPr>
            </w:pPr>
          </w:p>
        </w:tc>
        <w:tc>
          <w:tcPr>
            <w:tcW w:w="2563" w:type="dxa"/>
            <w:gridSpan w:val="2"/>
            <w:shd w:val="clear" w:color="auto" w:fill="auto"/>
          </w:tcPr>
          <w:p w14:paraId="3DC4ED03" w14:textId="77777777" w:rsidR="002D5E53" w:rsidRDefault="002D5E53" w:rsidP="00A27BAE">
            <w:pPr>
              <w:cnfStyle w:val="000000100000" w:firstRow="0" w:lastRow="0" w:firstColumn="0" w:lastColumn="0" w:oddVBand="0" w:evenVBand="0" w:oddHBand="1" w:evenHBand="0" w:firstRowFirstColumn="0" w:firstRowLastColumn="0" w:lastRowFirstColumn="0" w:lastRowLastColumn="0"/>
              <w:rPr>
                <w:sz w:val="20"/>
              </w:rPr>
            </w:pPr>
          </w:p>
          <w:p w14:paraId="46C55F56" w14:textId="78B5E714" w:rsidR="002D5E53" w:rsidRPr="00F3629E" w:rsidRDefault="002D5E53" w:rsidP="00A27BAE">
            <w:pPr>
              <w:cnfStyle w:val="000000100000" w:firstRow="0" w:lastRow="0" w:firstColumn="0" w:lastColumn="0" w:oddVBand="0" w:evenVBand="0" w:oddHBand="1" w:evenHBand="0" w:firstRowFirstColumn="0" w:firstRowLastColumn="0" w:lastRowFirstColumn="0" w:lastRowLastColumn="0"/>
              <w:rPr>
                <w:sz w:val="20"/>
              </w:rPr>
            </w:pPr>
            <w:r w:rsidRPr="00F3629E">
              <w:rPr>
                <w:sz w:val="20"/>
              </w:rPr>
              <w:t>Heidi Bonnaffon</w:t>
            </w:r>
          </w:p>
          <w:p w14:paraId="1CE73884" w14:textId="77777777" w:rsidR="002D5E53" w:rsidRPr="00F3629E" w:rsidRDefault="002D5E53" w:rsidP="00A27BAE">
            <w:pPr>
              <w:cnfStyle w:val="000000100000" w:firstRow="0" w:lastRow="0" w:firstColumn="0" w:lastColumn="0" w:oddVBand="0" w:evenVBand="0" w:oddHBand="1" w:evenHBand="0" w:firstRowFirstColumn="0" w:firstRowLastColumn="0" w:lastRowFirstColumn="0" w:lastRowLastColumn="0"/>
              <w:rPr>
                <w:sz w:val="20"/>
              </w:rPr>
            </w:pPr>
            <w:r w:rsidRPr="00F3629E">
              <w:rPr>
                <w:sz w:val="20"/>
              </w:rPr>
              <w:t>(202) 962-3216</w:t>
            </w:r>
          </w:p>
          <w:p w14:paraId="6D6FE45C" w14:textId="77777777" w:rsidR="002D5E53" w:rsidRPr="00F3629E" w:rsidRDefault="00B103DC" w:rsidP="00A27BAE">
            <w:pPr>
              <w:cnfStyle w:val="000000100000" w:firstRow="0" w:lastRow="0" w:firstColumn="0" w:lastColumn="0" w:oddVBand="0" w:evenVBand="0" w:oddHBand="1" w:evenHBand="0" w:firstRowFirstColumn="0" w:firstRowLastColumn="0" w:lastRowFirstColumn="0" w:lastRowLastColumn="0"/>
              <w:rPr>
                <w:color w:val="C00000"/>
                <w:sz w:val="20"/>
              </w:rPr>
            </w:pPr>
            <w:hyperlink r:id="rId22" w:history="1">
              <w:r w:rsidR="002D5E53" w:rsidRPr="00F3629E">
                <w:rPr>
                  <w:rStyle w:val="Hyperlink"/>
                  <w:sz w:val="20"/>
                </w:rPr>
                <w:t>hbonnaffon@mwcog.org</w:t>
              </w:r>
            </w:hyperlink>
            <w:r w:rsidR="002D5E53" w:rsidRPr="00F3629E">
              <w:rPr>
                <w:color w:val="C00000"/>
                <w:sz w:val="20"/>
              </w:rPr>
              <w:t xml:space="preserve"> </w:t>
            </w:r>
          </w:p>
          <w:p w14:paraId="78989767" w14:textId="77777777" w:rsidR="002D5E53" w:rsidRPr="00F3629E" w:rsidRDefault="002D5E53" w:rsidP="00A27BAE">
            <w:pPr>
              <w:cnfStyle w:val="000000100000" w:firstRow="0" w:lastRow="0" w:firstColumn="0" w:lastColumn="0" w:oddVBand="0" w:evenVBand="0" w:oddHBand="1" w:evenHBand="0" w:firstRowFirstColumn="0" w:firstRowLastColumn="0" w:lastRowFirstColumn="0" w:lastRowLastColumn="0"/>
              <w:rPr>
                <w:sz w:val="20"/>
              </w:rPr>
            </w:pPr>
          </w:p>
        </w:tc>
      </w:tr>
      <w:tr w:rsidR="002D5E53" w:rsidRPr="00C72A2A" w14:paraId="4878F496" w14:textId="77777777" w:rsidTr="00B103DC">
        <w:trPr>
          <w:gridBefore w:val="2"/>
          <w:gridAfter w:val="1"/>
          <w:wBefore w:w="108" w:type="dxa"/>
          <w:wAfter w:w="137" w:type="dxa"/>
          <w:trHeight w:val="147"/>
        </w:trPr>
        <w:tc>
          <w:tcPr>
            <w:cnfStyle w:val="001000000000" w:firstRow="0" w:lastRow="0" w:firstColumn="1" w:lastColumn="0" w:oddVBand="0" w:evenVBand="0" w:oddHBand="0" w:evenHBand="0" w:firstRowFirstColumn="0" w:firstRowLastColumn="0" w:lastRowFirstColumn="0" w:lastRowLastColumn="0"/>
            <w:tcW w:w="6822" w:type="dxa"/>
            <w:shd w:val="clear" w:color="auto" w:fill="FDE9D9" w:themeFill="accent6" w:themeFillTint="33"/>
          </w:tcPr>
          <w:p w14:paraId="2B931AA6" w14:textId="77777777" w:rsidR="002D5E53" w:rsidRPr="007756B4" w:rsidRDefault="002D5E53" w:rsidP="00A27BAE">
            <w:pPr>
              <w:jc w:val="both"/>
              <w:rPr>
                <w:rFonts w:eastAsia="Trebuchet MS" w:cs="Trebuchet MS"/>
                <w:color w:val="E36C0A" w:themeColor="accent6" w:themeShade="BF"/>
                <w:sz w:val="24"/>
                <w:szCs w:val="22"/>
              </w:rPr>
            </w:pPr>
            <w:r w:rsidRPr="007756B4">
              <w:rPr>
                <w:rFonts w:eastAsia="Trebuchet MS" w:cs="Trebuchet MS"/>
                <w:color w:val="E36C0A" w:themeColor="accent6" w:themeShade="BF"/>
                <w:sz w:val="24"/>
                <w:szCs w:val="22"/>
              </w:rPr>
              <w:t>Drinking Water</w:t>
            </w:r>
          </w:p>
        </w:tc>
        <w:tc>
          <w:tcPr>
            <w:tcW w:w="2563" w:type="dxa"/>
            <w:gridSpan w:val="2"/>
            <w:shd w:val="clear" w:color="auto" w:fill="FDE9D9" w:themeFill="accent6" w:themeFillTint="33"/>
          </w:tcPr>
          <w:p w14:paraId="45722EC4" w14:textId="77777777" w:rsidR="002D5E53" w:rsidRPr="007756B4" w:rsidRDefault="002D5E53" w:rsidP="00A27BAE">
            <w:pPr>
              <w:tabs>
                <w:tab w:val="left" w:pos="630"/>
              </w:tabs>
              <w:cnfStyle w:val="000000000000" w:firstRow="0" w:lastRow="0" w:firstColumn="0" w:lastColumn="0" w:oddVBand="0" w:evenVBand="0" w:oddHBand="0" w:evenHBand="0" w:firstRowFirstColumn="0" w:firstRowLastColumn="0" w:lastRowFirstColumn="0" w:lastRowLastColumn="0"/>
              <w:rPr>
                <w:rFonts w:eastAsia="Trebuchet MS" w:cs="Trebuchet MS"/>
                <w:sz w:val="24"/>
              </w:rPr>
            </w:pPr>
            <w:r w:rsidRPr="007756B4">
              <w:rPr>
                <w:rFonts w:eastAsia="Trebuchet MS" w:cs="Trebuchet MS"/>
                <w:b/>
                <w:color w:val="E36C0A" w:themeColor="accent6" w:themeShade="BF"/>
                <w:sz w:val="24"/>
              </w:rPr>
              <w:t>COG Contact</w:t>
            </w:r>
          </w:p>
        </w:tc>
      </w:tr>
      <w:tr w:rsidR="002D5E53" w:rsidRPr="00C72A2A" w14:paraId="11002FB2" w14:textId="77777777" w:rsidTr="00B103DC">
        <w:trPr>
          <w:gridBefore w:val="2"/>
          <w:cnfStyle w:val="000000100000" w:firstRow="0" w:lastRow="0" w:firstColumn="0" w:lastColumn="0" w:oddVBand="0" w:evenVBand="0" w:oddHBand="1" w:evenHBand="0" w:firstRowFirstColumn="0" w:firstRowLastColumn="0" w:lastRowFirstColumn="0" w:lastRowLastColumn="0"/>
          <w:wBefore w:w="108" w:type="dxa"/>
          <w:trHeight w:val="1824"/>
        </w:trPr>
        <w:tc>
          <w:tcPr>
            <w:cnfStyle w:val="001000000000" w:firstRow="0" w:lastRow="0" w:firstColumn="1" w:lastColumn="0" w:oddVBand="0" w:evenVBand="0" w:oddHBand="0" w:evenHBand="0" w:firstRowFirstColumn="0" w:firstRowLastColumn="0" w:lastRowFirstColumn="0" w:lastRowLastColumn="0"/>
            <w:tcW w:w="6822" w:type="dxa"/>
            <w:tcBorders>
              <w:bottom w:val="single" w:sz="2" w:space="0" w:color="FABF8F" w:themeColor="accent6" w:themeTint="99"/>
            </w:tcBorders>
            <w:shd w:val="clear" w:color="auto" w:fill="auto"/>
          </w:tcPr>
          <w:p w14:paraId="7AFA5250" w14:textId="3F6DA9B9" w:rsidR="00D27B45" w:rsidRPr="000B5CA4" w:rsidRDefault="003F1BFE" w:rsidP="00F20BA8">
            <w:pPr>
              <w:shd w:val="clear" w:color="auto" w:fill="FFFFFF"/>
              <w:rPr>
                <w:rFonts w:eastAsia="Trebuchet MS" w:cs="Trebuchet MS"/>
                <w:b w:val="0"/>
                <w:bCs w:val="0"/>
                <w:color w:val="C00000"/>
                <w:sz w:val="20"/>
              </w:rPr>
            </w:pPr>
            <w:r w:rsidRPr="00E87B7C">
              <w:rPr>
                <w:rFonts w:cs="Arial"/>
                <w:szCs w:val="22"/>
                <w:u w:val="single"/>
              </w:rPr>
              <w:t>Regional Water Supply and Drought Update</w:t>
            </w:r>
            <w:r w:rsidRPr="00E87B7C">
              <w:rPr>
                <w:rFonts w:cs="Arial"/>
                <w:b w:val="0"/>
                <w:szCs w:val="22"/>
              </w:rPr>
              <w:br/>
            </w:r>
            <w:r w:rsidRPr="00E87B7C">
              <w:rPr>
                <w:rFonts w:cs="Arial"/>
                <w:b w:val="0"/>
                <w:szCs w:val="22"/>
                <w:shd w:val="clear" w:color="auto" w:fill="FFFFFF"/>
              </w:rPr>
              <w:t xml:space="preserve">The COG region received an average amount of rain in the past 30 days and continues to be drought free. Since the start of the calendar year, dry conditions have improved significantly. Local reservoirs are full, and regional groundwater and </w:t>
            </w:r>
            <w:r w:rsidR="00A96AC3" w:rsidRPr="00E87B7C">
              <w:rPr>
                <w:rFonts w:cs="Arial"/>
                <w:b w:val="0"/>
                <w:szCs w:val="22"/>
                <w:shd w:val="clear" w:color="auto" w:fill="FFFFFF"/>
              </w:rPr>
              <w:t>streamflow’s</w:t>
            </w:r>
            <w:r w:rsidRPr="00E87B7C">
              <w:rPr>
                <w:rFonts w:cs="Arial"/>
                <w:b w:val="0"/>
                <w:szCs w:val="22"/>
                <w:shd w:val="clear" w:color="auto" w:fill="FFFFFF"/>
              </w:rPr>
              <w:t xml:space="preserve"> are currently near median levels. To learn more about regional water supply and drought conditions, please visit COG’s website at: </w:t>
            </w:r>
            <w:hyperlink r:id="rId23" w:history="1">
              <w:r w:rsidRPr="00E87B7C">
                <w:rPr>
                  <w:rStyle w:val="Hyperlink"/>
                  <w:rFonts w:cs="Arial"/>
                  <w:color w:val="auto"/>
                  <w:szCs w:val="22"/>
                  <w:shd w:val="clear" w:color="auto" w:fill="FFFFFF"/>
                </w:rPr>
                <w:t>https://www.mwcog.org/drought</w:t>
              </w:r>
            </w:hyperlink>
            <w:r w:rsidRPr="00E87B7C">
              <w:rPr>
                <w:rFonts w:cs="Arial"/>
                <w:b w:val="0"/>
                <w:szCs w:val="22"/>
                <w:shd w:val="clear" w:color="auto" w:fill="FFFFFF"/>
              </w:rPr>
              <w:t xml:space="preserve"> </w:t>
            </w:r>
            <w:r w:rsidRPr="00E87B7C">
              <w:rPr>
                <w:rFonts w:cs="Arial"/>
                <w:b w:val="0"/>
                <w:szCs w:val="22"/>
              </w:rPr>
              <w:br/>
            </w:r>
          </w:p>
        </w:tc>
        <w:tc>
          <w:tcPr>
            <w:tcW w:w="2700" w:type="dxa"/>
            <w:gridSpan w:val="3"/>
            <w:tcBorders>
              <w:bottom w:val="single" w:sz="2" w:space="0" w:color="FABF8F" w:themeColor="accent6" w:themeTint="99"/>
            </w:tcBorders>
            <w:shd w:val="clear" w:color="auto" w:fill="auto"/>
          </w:tcPr>
          <w:p w14:paraId="7034B3A2" w14:textId="77777777" w:rsidR="002D5E53" w:rsidRDefault="002D5E53" w:rsidP="00A27BAE">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sz w:val="20"/>
              </w:rPr>
            </w:pPr>
          </w:p>
          <w:p w14:paraId="0A10B5DC" w14:textId="1A1001B6" w:rsidR="002D5E53" w:rsidRPr="00C72A2A" w:rsidRDefault="002D5E53" w:rsidP="00A27BAE">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sz w:val="20"/>
              </w:rPr>
            </w:pPr>
            <w:r w:rsidRPr="00C72A2A">
              <w:rPr>
                <w:rFonts w:eastAsia="Trebuchet MS" w:cs="Trebuchet MS"/>
                <w:sz w:val="20"/>
              </w:rPr>
              <w:t>Christine Howard</w:t>
            </w:r>
          </w:p>
          <w:p w14:paraId="3E1D7491" w14:textId="77777777" w:rsidR="002D5E53" w:rsidRPr="00C72A2A" w:rsidRDefault="002D5E53" w:rsidP="00A27BAE">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sz w:val="20"/>
              </w:rPr>
            </w:pPr>
            <w:r w:rsidRPr="00C72A2A">
              <w:rPr>
                <w:rFonts w:eastAsia="Trebuchet MS" w:cs="Trebuchet MS"/>
                <w:sz w:val="20"/>
              </w:rPr>
              <w:t>(202) 962 3366</w:t>
            </w:r>
          </w:p>
          <w:p w14:paraId="260B0D0B" w14:textId="38ED4938" w:rsidR="008C6073" w:rsidRPr="00B92DB2" w:rsidRDefault="00B103DC" w:rsidP="00B92DB2">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sz w:val="20"/>
              </w:rPr>
            </w:pPr>
            <w:hyperlink r:id="rId24" w:history="1">
              <w:r w:rsidR="002D5E53" w:rsidRPr="00C72A2A">
                <w:rPr>
                  <w:rStyle w:val="Hyperlink"/>
                  <w:rFonts w:eastAsia="Trebuchet MS" w:cs="Trebuchet MS"/>
                  <w:sz w:val="20"/>
                </w:rPr>
                <w:t>cdhoward@mwcog.org</w:t>
              </w:r>
            </w:hyperlink>
            <w:r w:rsidR="002D5E53" w:rsidRPr="00C72A2A">
              <w:rPr>
                <w:rFonts w:eastAsia="Trebuchet MS" w:cs="Trebuchet MS"/>
                <w:sz w:val="20"/>
              </w:rPr>
              <w:t xml:space="preserve"> </w:t>
            </w:r>
          </w:p>
        </w:tc>
      </w:tr>
      <w:tr w:rsidR="002D5E53" w:rsidRPr="001A3EC8" w14:paraId="25994F0B" w14:textId="77777777" w:rsidTr="00B103DC">
        <w:trPr>
          <w:gridBefore w:val="2"/>
          <w:wBefore w:w="108" w:type="dxa"/>
          <w:trHeight w:val="63"/>
        </w:trPr>
        <w:tc>
          <w:tcPr>
            <w:cnfStyle w:val="001000000000" w:firstRow="0" w:lastRow="0" w:firstColumn="1" w:lastColumn="0" w:oddVBand="0" w:evenVBand="0" w:oddHBand="0" w:evenHBand="0" w:firstRowFirstColumn="0" w:firstRowLastColumn="0" w:lastRowFirstColumn="0" w:lastRowLastColumn="0"/>
            <w:tcW w:w="6822" w:type="dxa"/>
            <w:shd w:val="clear" w:color="auto" w:fill="FDE9D9" w:themeFill="accent6" w:themeFillTint="33"/>
          </w:tcPr>
          <w:p w14:paraId="4F328B31" w14:textId="77777777" w:rsidR="002D5E53" w:rsidRPr="00F20BA8" w:rsidRDefault="002D5E53" w:rsidP="00A27BAE">
            <w:pPr>
              <w:rPr>
                <w:rFonts w:eastAsia="Trebuchet MS" w:cs="Trebuchet MS"/>
                <w:bCs w:val="0"/>
                <w:color w:val="0070C0"/>
                <w:sz w:val="24"/>
                <w:szCs w:val="24"/>
              </w:rPr>
            </w:pPr>
            <w:r w:rsidRPr="00F20BA8">
              <w:rPr>
                <w:rFonts w:cs="Tahoma"/>
                <w:color w:val="E36C0A" w:themeColor="accent6" w:themeShade="BF"/>
                <w:sz w:val="24"/>
                <w:szCs w:val="24"/>
              </w:rPr>
              <w:t>Climate, Energy, and Sustainability – Water Related</w:t>
            </w:r>
          </w:p>
        </w:tc>
        <w:tc>
          <w:tcPr>
            <w:tcW w:w="2700" w:type="dxa"/>
            <w:gridSpan w:val="3"/>
            <w:shd w:val="clear" w:color="auto" w:fill="FDE9D9" w:themeFill="accent6" w:themeFillTint="33"/>
          </w:tcPr>
          <w:p w14:paraId="6112B43C" w14:textId="77777777" w:rsidR="002D5E53" w:rsidRPr="003A1FD7" w:rsidRDefault="002D5E53" w:rsidP="00A27BAE">
            <w:pPr>
              <w:cnfStyle w:val="000000000000" w:firstRow="0" w:lastRow="0" w:firstColumn="0" w:lastColumn="0" w:oddVBand="0" w:evenVBand="0" w:oddHBand="0" w:evenHBand="0" w:firstRowFirstColumn="0" w:firstRowLastColumn="0" w:lastRowFirstColumn="0" w:lastRowLastColumn="0"/>
              <w:rPr>
                <w:rFonts w:eastAsia="Trebuchet MS" w:cs="Trebuchet MS"/>
                <w:b/>
                <w:color w:val="0070C0"/>
                <w:sz w:val="20"/>
              </w:rPr>
            </w:pPr>
            <w:r w:rsidRPr="007756B4">
              <w:rPr>
                <w:rFonts w:eastAsia="Trebuchet MS" w:cs="Trebuchet MS"/>
                <w:b/>
                <w:color w:val="E36C0A" w:themeColor="accent6" w:themeShade="BF"/>
                <w:sz w:val="24"/>
              </w:rPr>
              <w:t>COG Contact</w:t>
            </w:r>
          </w:p>
        </w:tc>
      </w:tr>
      <w:tr w:rsidR="002D5E53" w:rsidRPr="001A3EC8" w14:paraId="7DF3F961" w14:textId="77777777" w:rsidTr="00B103DC">
        <w:trPr>
          <w:gridBefore w:val="2"/>
          <w:cnfStyle w:val="000000100000" w:firstRow="0" w:lastRow="0" w:firstColumn="0" w:lastColumn="0" w:oddVBand="0" w:evenVBand="0" w:oddHBand="1" w:evenHBand="0" w:firstRowFirstColumn="0" w:firstRowLastColumn="0" w:lastRowFirstColumn="0" w:lastRowLastColumn="0"/>
          <w:wBefore w:w="108" w:type="dxa"/>
          <w:trHeight w:val="2874"/>
        </w:trPr>
        <w:tc>
          <w:tcPr>
            <w:cnfStyle w:val="001000000000" w:firstRow="0" w:lastRow="0" w:firstColumn="1" w:lastColumn="0" w:oddVBand="0" w:evenVBand="0" w:oddHBand="0" w:evenHBand="0" w:firstRowFirstColumn="0" w:firstRowLastColumn="0" w:lastRowFirstColumn="0" w:lastRowLastColumn="0"/>
            <w:tcW w:w="6822" w:type="dxa"/>
            <w:shd w:val="clear" w:color="auto" w:fill="auto"/>
          </w:tcPr>
          <w:p w14:paraId="434B7301" w14:textId="2B6E637B" w:rsidR="00BD4D69" w:rsidRPr="00E87B7C" w:rsidRDefault="00BD4D69" w:rsidP="00BD4D69">
            <w:pPr>
              <w:rPr>
                <w:u w:val="single"/>
              </w:rPr>
            </w:pPr>
            <w:r w:rsidRPr="00E87B7C">
              <w:rPr>
                <w:u w:val="single"/>
              </w:rPr>
              <w:t>Environmental Justice Toolkit</w:t>
            </w:r>
          </w:p>
          <w:p w14:paraId="4087BB5D" w14:textId="393925D1" w:rsidR="00BD4D69" w:rsidRPr="00E87B7C" w:rsidRDefault="002C1665" w:rsidP="00BD4D69">
            <w:pPr>
              <w:rPr>
                <w:b w:val="0"/>
                <w:bCs w:val="0"/>
              </w:rPr>
            </w:pPr>
            <w:r>
              <w:rPr>
                <w:b w:val="0"/>
                <w:bCs w:val="0"/>
              </w:rPr>
              <w:t>Air and Climate Public Advisory Committee(</w:t>
            </w:r>
            <w:r w:rsidR="00BD4D69" w:rsidRPr="00E87B7C">
              <w:rPr>
                <w:b w:val="0"/>
                <w:bCs w:val="0"/>
              </w:rPr>
              <w:t>ACPAC,</w:t>
            </w:r>
            <w:r>
              <w:rPr>
                <w:b w:val="0"/>
                <w:bCs w:val="0"/>
              </w:rPr>
              <w:t>)</w:t>
            </w:r>
            <w:r w:rsidR="00BD4D69" w:rsidRPr="00E87B7C">
              <w:rPr>
                <w:b w:val="0"/>
                <w:bCs w:val="0"/>
              </w:rPr>
              <w:t xml:space="preserve"> working with COG DEP staff, has completed an Environmental Justice Toolkit which serves as a compendium of resources to aid local governments in considering air quality and climate-related environmental justice practices. The Toolkit was adopted at the July 26 joint CEEPC/MWAQC meeting. See blogpost </w:t>
            </w:r>
            <w:hyperlink r:id="rId25" w:history="1">
              <w:r w:rsidR="00BD4D69" w:rsidRPr="00E87B7C">
                <w:rPr>
                  <w:rStyle w:val="Hyperlink"/>
                  <w:b w:val="0"/>
                  <w:bCs w:val="0"/>
                </w:rPr>
                <w:t>https://www.mwcog.org/newsroom/2017/08/10/new-toolkit-provides-resources-to-ensure-equity-in-clean-air-and-climate-policies/</w:t>
              </w:r>
            </w:hyperlink>
            <w:r w:rsidR="00BD4D69" w:rsidRPr="00E87B7C">
              <w:rPr>
                <w:b w:val="0"/>
                <w:bCs w:val="0"/>
              </w:rPr>
              <w:t xml:space="preserve">  For more information, contact Maia Davis (</w:t>
            </w:r>
            <w:hyperlink r:id="rId26" w:history="1">
              <w:r w:rsidR="00BD4D69" w:rsidRPr="00E87B7C">
                <w:rPr>
                  <w:rStyle w:val="Hyperlink"/>
                  <w:b w:val="0"/>
                  <w:bCs w:val="0"/>
                </w:rPr>
                <w:t>mdavis@mwcog.org</w:t>
              </w:r>
            </w:hyperlink>
            <w:r w:rsidR="00BD4D69" w:rsidRPr="00E87B7C">
              <w:rPr>
                <w:b w:val="0"/>
                <w:bCs w:val="0"/>
              </w:rPr>
              <w:t>).</w:t>
            </w:r>
          </w:p>
          <w:p w14:paraId="0555930C" w14:textId="77777777" w:rsidR="00B103DC" w:rsidRDefault="00B103DC" w:rsidP="00BD4D69">
            <w:pPr>
              <w:rPr>
                <w:b w:val="0"/>
                <w:bCs w:val="0"/>
              </w:rPr>
            </w:pPr>
          </w:p>
          <w:p w14:paraId="3EF6E556" w14:textId="77777777" w:rsidR="00B103DC" w:rsidRDefault="00B103DC" w:rsidP="00BD4D69">
            <w:pPr>
              <w:rPr>
                <w:b w:val="0"/>
                <w:bCs w:val="0"/>
              </w:rPr>
            </w:pPr>
          </w:p>
          <w:p w14:paraId="11FB15E4" w14:textId="7ECA3EA9" w:rsidR="002C1665" w:rsidRDefault="002C1665" w:rsidP="00BD4D69">
            <w:pPr>
              <w:rPr>
                <w:bCs w:val="0"/>
                <w:u w:val="single"/>
                <w:lang w:val="en"/>
              </w:rPr>
            </w:pPr>
            <w:r>
              <w:rPr>
                <w:b w:val="0"/>
                <w:bCs w:val="0"/>
              </w:rPr>
              <w:lastRenderedPageBreak/>
              <w:br/>
            </w:r>
            <w:r w:rsidRPr="002C1665">
              <w:rPr>
                <w:bCs w:val="0"/>
                <w:u w:val="single"/>
                <w:lang w:val="en"/>
              </w:rPr>
              <w:t>D.C. Named World’s First LEED Platinum City</w:t>
            </w:r>
          </w:p>
          <w:p w14:paraId="3C6A715D" w14:textId="6959B5BA" w:rsidR="00E87B7C" w:rsidRPr="002C1665" w:rsidRDefault="002C1665" w:rsidP="00BD4D69">
            <w:pPr>
              <w:rPr>
                <w:bCs w:val="0"/>
                <w:u w:val="single"/>
              </w:rPr>
            </w:pPr>
            <w:r w:rsidRPr="002C1665">
              <w:rPr>
                <w:rFonts w:cs="Arial"/>
                <w:b w:val="0"/>
                <w:bCs w:val="0"/>
                <w:lang w:val="en"/>
              </w:rPr>
              <w:t>Washington, D.C. was named the first city in the world to receive a newly-established accreditation for environmental sustainability</w:t>
            </w:r>
            <w:r>
              <w:rPr>
                <w:rFonts w:cs="Arial"/>
                <w:b w:val="0"/>
                <w:bCs w:val="0"/>
                <w:lang w:val="en"/>
              </w:rPr>
              <w:t>.</w:t>
            </w:r>
            <w:r w:rsidRPr="002C1665">
              <w:rPr>
                <w:rFonts w:cs="Arial"/>
                <w:b w:val="0"/>
                <w:bCs w:val="0"/>
                <w:lang w:val="en"/>
              </w:rPr>
              <w:t xml:space="preserve"> The </w:t>
            </w:r>
            <w:hyperlink r:id="rId27" w:tgtFrame="_blank" w:history="1">
              <w:r w:rsidRPr="002C1665">
                <w:rPr>
                  <w:rFonts w:cs="Arial"/>
                  <w:b w:val="0"/>
                  <w:bCs w:val="0"/>
                  <w:color w:val="0000FF"/>
                  <w:lang w:val="en"/>
                </w:rPr>
                <w:t>LEED for Cities Platinum</w:t>
              </w:r>
            </w:hyperlink>
            <w:r w:rsidRPr="002C1665">
              <w:rPr>
                <w:rFonts w:cs="Arial"/>
                <w:b w:val="0"/>
                <w:bCs w:val="0"/>
                <w:lang w:val="en"/>
              </w:rPr>
              <w:t xml:space="preserve"> certification recognizes the District as a leader in reducing greenhouse gas emissions, innovating around clean energy and other environmental metrics.</w:t>
            </w:r>
            <w:r w:rsidRPr="002C1665">
              <w:rPr>
                <w:bCs w:val="0"/>
                <w:u w:val="single"/>
                <w:lang w:val="en"/>
              </w:rPr>
              <w:br/>
            </w:r>
          </w:p>
          <w:p w14:paraId="4FF15A1B" w14:textId="77777777" w:rsidR="002C1665" w:rsidRPr="00E87B7C" w:rsidRDefault="002C1665" w:rsidP="00BD4D69">
            <w:pPr>
              <w:rPr>
                <w:b w:val="0"/>
                <w:bCs w:val="0"/>
              </w:rPr>
            </w:pPr>
          </w:p>
          <w:p w14:paraId="15E908F5" w14:textId="429FE5B8" w:rsidR="00E87B7C" w:rsidRPr="00E87B7C" w:rsidRDefault="00E87B7C" w:rsidP="00E87B7C">
            <w:pPr>
              <w:rPr>
                <w:rFonts w:eastAsia="Calibri" w:cs="Times New Roman"/>
                <w:u w:val="single"/>
              </w:rPr>
            </w:pPr>
            <w:r>
              <w:rPr>
                <w:rFonts w:eastAsia="Calibri" w:cs="Times New Roman"/>
                <w:u w:val="single"/>
              </w:rPr>
              <w:t>Regional Tree Canopy Study Report</w:t>
            </w:r>
          </w:p>
          <w:p w14:paraId="28095734" w14:textId="77777777" w:rsidR="00E87B7C" w:rsidRPr="00E87B7C" w:rsidRDefault="00E87B7C" w:rsidP="00E87B7C">
            <w:pPr>
              <w:rPr>
                <w:rFonts w:eastAsia="Calibri" w:cs="Arial"/>
                <w:b w:val="0"/>
                <w:bCs w:val="0"/>
                <w:color w:val="44546A"/>
                <w:sz w:val="24"/>
                <w:szCs w:val="24"/>
              </w:rPr>
            </w:pPr>
            <w:r w:rsidRPr="00E87B7C">
              <w:rPr>
                <w:rFonts w:eastAsia="Calibri" w:cs="Times New Roman"/>
                <w:b w:val="0"/>
                <w:bCs w:val="0"/>
              </w:rPr>
              <w:t xml:space="preserve">The Regional Tree Canopy Workgroup has drafted a Regional Tree Canopy Management Strategy document in cooperation with local forestry staff in the region. This document is a guideline for local government staff to assist in the management and enhancement of forest cover at the community level. Furthermore, recommendations in the report are designed to support Region Forward Sustainability Goals for regional forest cover management, state and local initiatives to continue to improve air quality, and the Chesapeake Bay Program’s targets and indicators to protect water quality and support a healthy regional green infrastructure. Staff are soliciting comments on the draft report this summer. For more information, contact Brian LeCouteur </w:t>
            </w:r>
            <w:hyperlink r:id="rId28" w:history="1">
              <w:r w:rsidRPr="00E87B7C">
                <w:rPr>
                  <w:rFonts w:eastAsia="Calibri" w:cs="Times New Roman"/>
                  <w:b w:val="0"/>
                  <w:bCs w:val="0"/>
                  <w:color w:val="0563C1"/>
                  <w:u w:val="single"/>
                </w:rPr>
                <w:t>blecouteur@mwcog.org</w:t>
              </w:r>
            </w:hyperlink>
            <w:r w:rsidRPr="00E87B7C">
              <w:rPr>
                <w:rFonts w:eastAsia="Calibri" w:cs="Times New Roman"/>
                <w:b w:val="0"/>
                <w:bCs w:val="0"/>
              </w:rPr>
              <w:t>.</w:t>
            </w:r>
          </w:p>
          <w:p w14:paraId="5CB47368" w14:textId="77777777" w:rsidR="002D5E53" w:rsidRPr="00F3629E" w:rsidRDefault="002D5E53" w:rsidP="006C0E19">
            <w:pPr>
              <w:rPr>
                <w:sz w:val="20"/>
                <w:u w:val="single"/>
              </w:rPr>
            </w:pPr>
          </w:p>
        </w:tc>
        <w:tc>
          <w:tcPr>
            <w:tcW w:w="2700" w:type="dxa"/>
            <w:gridSpan w:val="3"/>
            <w:shd w:val="clear" w:color="auto" w:fill="auto"/>
          </w:tcPr>
          <w:p w14:paraId="11BC459C" w14:textId="77777777" w:rsidR="002D5E53" w:rsidRDefault="002D5E53" w:rsidP="00A27BAE">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sz w:val="20"/>
              </w:rPr>
            </w:pPr>
          </w:p>
          <w:p w14:paraId="664737E0" w14:textId="77777777" w:rsidR="00C605C3" w:rsidRDefault="00C605C3" w:rsidP="00C605C3">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sz w:val="20"/>
              </w:rPr>
            </w:pPr>
            <w:r>
              <w:rPr>
                <w:rFonts w:eastAsia="Trebuchet MS" w:cs="Trebuchet MS"/>
                <w:sz w:val="20"/>
              </w:rPr>
              <w:t>Maia Davis</w:t>
            </w:r>
          </w:p>
          <w:p w14:paraId="55378768" w14:textId="77777777" w:rsidR="00C605C3" w:rsidRDefault="00C605C3" w:rsidP="00C605C3">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sz w:val="20"/>
              </w:rPr>
            </w:pPr>
            <w:r>
              <w:rPr>
                <w:rFonts w:eastAsia="Trebuchet MS" w:cs="Trebuchet MS"/>
                <w:sz w:val="20"/>
              </w:rPr>
              <w:t>(202) 962-3227</w:t>
            </w:r>
          </w:p>
          <w:p w14:paraId="4E52845C" w14:textId="77777777" w:rsidR="00C605C3" w:rsidRDefault="00B103DC" w:rsidP="00C605C3">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sz w:val="20"/>
              </w:rPr>
            </w:pPr>
            <w:hyperlink r:id="rId29" w:history="1">
              <w:r w:rsidR="00C605C3" w:rsidRPr="005F5B16">
                <w:rPr>
                  <w:rStyle w:val="Hyperlink"/>
                  <w:rFonts w:eastAsia="Trebuchet MS" w:cs="Trebuchet MS"/>
                  <w:sz w:val="20"/>
                </w:rPr>
                <w:t>mdavis@mwcog.org</w:t>
              </w:r>
            </w:hyperlink>
            <w:r w:rsidR="00C605C3">
              <w:rPr>
                <w:rFonts w:eastAsia="Trebuchet MS" w:cs="Trebuchet MS"/>
                <w:sz w:val="20"/>
              </w:rPr>
              <w:t xml:space="preserve"> </w:t>
            </w:r>
          </w:p>
          <w:p w14:paraId="7EC72991" w14:textId="31FD681C" w:rsidR="002D5E53" w:rsidRDefault="002D5E53" w:rsidP="00A27BAE">
            <w:pPr>
              <w:tabs>
                <w:tab w:val="left" w:pos="630"/>
              </w:tabs>
              <w:cnfStyle w:val="000000100000" w:firstRow="0" w:lastRow="0" w:firstColumn="0" w:lastColumn="0" w:oddVBand="0" w:evenVBand="0" w:oddHBand="1" w:evenHBand="0" w:firstRowFirstColumn="0" w:firstRowLastColumn="0" w:lastRowFirstColumn="0" w:lastRowLastColumn="0"/>
              <w:rPr>
                <w:sz w:val="20"/>
                <w:szCs w:val="18"/>
              </w:rPr>
            </w:pPr>
          </w:p>
          <w:p w14:paraId="618FD728" w14:textId="1630F8C3" w:rsidR="00C605C3" w:rsidRDefault="00C605C3" w:rsidP="00A27BAE">
            <w:pPr>
              <w:tabs>
                <w:tab w:val="left" w:pos="630"/>
              </w:tabs>
              <w:cnfStyle w:val="000000100000" w:firstRow="0" w:lastRow="0" w:firstColumn="0" w:lastColumn="0" w:oddVBand="0" w:evenVBand="0" w:oddHBand="1" w:evenHBand="0" w:firstRowFirstColumn="0" w:firstRowLastColumn="0" w:lastRowFirstColumn="0" w:lastRowLastColumn="0"/>
              <w:rPr>
                <w:sz w:val="20"/>
                <w:szCs w:val="18"/>
              </w:rPr>
            </w:pPr>
          </w:p>
          <w:p w14:paraId="6FC40609" w14:textId="487BA480" w:rsidR="00C605C3" w:rsidRDefault="00C605C3" w:rsidP="00A27BAE">
            <w:pPr>
              <w:tabs>
                <w:tab w:val="left" w:pos="630"/>
              </w:tabs>
              <w:cnfStyle w:val="000000100000" w:firstRow="0" w:lastRow="0" w:firstColumn="0" w:lastColumn="0" w:oddVBand="0" w:evenVBand="0" w:oddHBand="1" w:evenHBand="0" w:firstRowFirstColumn="0" w:firstRowLastColumn="0" w:lastRowFirstColumn="0" w:lastRowLastColumn="0"/>
              <w:rPr>
                <w:sz w:val="20"/>
                <w:szCs w:val="18"/>
              </w:rPr>
            </w:pPr>
          </w:p>
          <w:p w14:paraId="4A62AEC5" w14:textId="6EDAACA0" w:rsidR="00C605C3" w:rsidRDefault="00C605C3" w:rsidP="00A27BAE">
            <w:pPr>
              <w:tabs>
                <w:tab w:val="left" w:pos="630"/>
              </w:tabs>
              <w:cnfStyle w:val="000000100000" w:firstRow="0" w:lastRow="0" w:firstColumn="0" w:lastColumn="0" w:oddVBand="0" w:evenVBand="0" w:oddHBand="1" w:evenHBand="0" w:firstRowFirstColumn="0" w:firstRowLastColumn="0" w:lastRowFirstColumn="0" w:lastRowLastColumn="0"/>
              <w:rPr>
                <w:sz w:val="20"/>
                <w:szCs w:val="18"/>
              </w:rPr>
            </w:pPr>
          </w:p>
          <w:p w14:paraId="561D6910" w14:textId="4CEEC5DE" w:rsidR="00C605C3" w:rsidRDefault="00C605C3" w:rsidP="00A27BAE">
            <w:pPr>
              <w:tabs>
                <w:tab w:val="left" w:pos="630"/>
              </w:tabs>
              <w:cnfStyle w:val="000000100000" w:firstRow="0" w:lastRow="0" w:firstColumn="0" w:lastColumn="0" w:oddVBand="0" w:evenVBand="0" w:oddHBand="1" w:evenHBand="0" w:firstRowFirstColumn="0" w:firstRowLastColumn="0" w:lastRowFirstColumn="0" w:lastRowLastColumn="0"/>
              <w:rPr>
                <w:sz w:val="20"/>
                <w:szCs w:val="18"/>
              </w:rPr>
            </w:pPr>
          </w:p>
          <w:p w14:paraId="19BEA59E" w14:textId="77777777" w:rsidR="00CA1A2E" w:rsidRDefault="00CA1A2E" w:rsidP="00A27BAE">
            <w:pPr>
              <w:tabs>
                <w:tab w:val="left" w:pos="630"/>
              </w:tabs>
              <w:cnfStyle w:val="000000100000" w:firstRow="0" w:lastRow="0" w:firstColumn="0" w:lastColumn="0" w:oddVBand="0" w:evenVBand="0" w:oddHBand="1" w:evenHBand="0" w:firstRowFirstColumn="0" w:firstRowLastColumn="0" w:lastRowFirstColumn="0" w:lastRowLastColumn="0"/>
              <w:rPr>
                <w:sz w:val="20"/>
                <w:szCs w:val="18"/>
              </w:rPr>
            </w:pPr>
          </w:p>
          <w:p w14:paraId="7F29B0FC" w14:textId="4FA7CD6E" w:rsidR="00C605C3" w:rsidRDefault="00C605C3" w:rsidP="00A27BAE">
            <w:pPr>
              <w:tabs>
                <w:tab w:val="left" w:pos="630"/>
              </w:tabs>
              <w:cnfStyle w:val="000000100000" w:firstRow="0" w:lastRow="0" w:firstColumn="0" w:lastColumn="0" w:oddVBand="0" w:evenVBand="0" w:oddHBand="1" w:evenHBand="0" w:firstRowFirstColumn="0" w:firstRowLastColumn="0" w:lastRowFirstColumn="0" w:lastRowLastColumn="0"/>
              <w:rPr>
                <w:sz w:val="20"/>
                <w:szCs w:val="18"/>
              </w:rPr>
            </w:pPr>
          </w:p>
          <w:p w14:paraId="7380CFB2" w14:textId="0A0EA1A8" w:rsidR="00C605C3" w:rsidRDefault="00C605C3" w:rsidP="00A27BAE">
            <w:pPr>
              <w:tabs>
                <w:tab w:val="left" w:pos="630"/>
              </w:tabs>
              <w:cnfStyle w:val="000000100000" w:firstRow="0" w:lastRow="0" w:firstColumn="0" w:lastColumn="0" w:oddVBand="0" w:evenVBand="0" w:oddHBand="1" w:evenHBand="0" w:firstRowFirstColumn="0" w:firstRowLastColumn="0" w:lastRowFirstColumn="0" w:lastRowLastColumn="0"/>
              <w:rPr>
                <w:sz w:val="20"/>
                <w:szCs w:val="18"/>
              </w:rPr>
            </w:pPr>
          </w:p>
          <w:p w14:paraId="20C8F401" w14:textId="77777777" w:rsidR="00B103DC" w:rsidRDefault="00B103DC" w:rsidP="00A27BAE">
            <w:pPr>
              <w:tabs>
                <w:tab w:val="left" w:pos="630"/>
              </w:tabs>
              <w:cnfStyle w:val="000000100000" w:firstRow="0" w:lastRow="0" w:firstColumn="0" w:lastColumn="0" w:oddVBand="0" w:evenVBand="0" w:oddHBand="1" w:evenHBand="0" w:firstRowFirstColumn="0" w:firstRowLastColumn="0" w:lastRowFirstColumn="0" w:lastRowLastColumn="0"/>
              <w:rPr>
                <w:sz w:val="20"/>
                <w:szCs w:val="18"/>
              </w:rPr>
            </w:pPr>
          </w:p>
          <w:p w14:paraId="58458315" w14:textId="77777777" w:rsidR="00B103DC" w:rsidRDefault="00B103DC" w:rsidP="00A27BAE">
            <w:pPr>
              <w:tabs>
                <w:tab w:val="left" w:pos="630"/>
              </w:tabs>
              <w:cnfStyle w:val="000000100000" w:firstRow="0" w:lastRow="0" w:firstColumn="0" w:lastColumn="0" w:oddVBand="0" w:evenVBand="0" w:oddHBand="1" w:evenHBand="0" w:firstRowFirstColumn="0" w:firstRowLastColumn="0" w:lastRowFirstColumn="0" w:lastRowLastColumn="0"/>
              <w:rPr>
                <w:sz w:val="20"/>
                <w:szCs w:val="18"/>
              </w:rPr>
            </w:pPr>
          </w:p>
          <w:p w14:paraId="7DC2A9B9" w14:textId="77777777" w:rsidR="00B103DC" w:rsidRDefault="00B103DC" w:rsidP="00A27BAE">
            <w:pPr>
              <w:tabs>
                <w:tab w:val="left" w:pos="630"/>
              </w:tabs>
              <w:cnfStyle w:val="000000100000" w:firstRow="0" w:lastRow="0" w:firstColumn="0" w:lastColumn="0" w:oddVBand="0" w:evenVBand="0" w:oddHBand="1" w:evenHBand="0" w:firstRowFirstColumn="0" w:firstRowLastColumn="0" w:lastRowFirstColumn="0" w:lastRowLastColumn="0"/>
              <w:rPr>
                <w:sz w:val="20"/>
                <w:szCs w:val="18"/>
              </w:rPr>
            </w:pPr>
          </w:p>
          <w:p w14:paraId="6E5C5D81" w14:textId="0EE51ECA" w:rsidR="00C605C3" w:rsidRDefault="002C1665" w:rsidP="00A27BAE">
            <w:pPr>
              <w:tabs>
                <w:tab w:val="left" w:pos="630"/>
              </w:tabs>
              <w:cnfStyle w:val="000000100000" w:firstRow="0" w:lastRow="0" w:firstColumn="0" w:lastColumn="0" w:oddVBand="0" w:evenVBand="0" w:oddHBand="1" w:evenHBand="0" w:firstRowFirstColumn="0" w:firstRowLastColumn="0" w:lastRowFirstColumn="0" w:lastRowLastColumn="0"/>
              <w:rPr>
                <w:sz w:val="20"/>
                <w:szCs w:val="18"/>
              </w:rPr>
            </w:pPr>
            <w:r>
              <w:rPr>
                <w:sz w:val="20"/>
                <w:szCs w:val="18"/>
              </w:rPr>
              <w:t>Leah Boggs</w:t>
            </w:r>
          </w:p>
          <w:p w14:paraId="4722D438" w14:textId="41481BA4" w:rsidR="002C1665" w:rsidRDefault="002C1665" w:rsidP="00A27BAE">
            <w:pPr>
              <w:tabs>
                <w:tab w:val="left" w:pos="630"/>
              </w:tabs>
              <w:cnfStyle w:val="000000100000" w:firstRow="0" w:lastRow="0" w:firstColumn="0" w:lastColumn="0" w:oddVBand="0" w:evenVBand="0" w:oddHBand="1" w:evenHBand="0" w:firstRowFirstColumn="0" w:firstRowLastColumn="0" w:lastRowFirstColumn="0" w:lastRowLastColumn="0"/>
              <w:rPr>
                <w:sz w:val="20"/>
                <w:szCs w:val="18"/>
              </w:rPr>
            </w:pPr>
            <w:r>
              <w:rPr>
                <w:sz w:val="20"/>
                <w:szCs w:val="18"/>
              </w:rPr>
              <w:t>(202) 962-3336</w:t>
            </w:r>
            <w:r>
              <w:rPr>
                <w:sz w:val="20"/>
                <w:szCs w:val="18"/>
              </w:rPr>
              <w:br/>
            </w:r>
            <w:hyperlink r:id="rId30" w:history="1">
              <w:r w:rsidRPr="008468FA">
                <w:rPr>
                  <w:rStyle w:val="Hyperlink"/>
                  <w:sz w:val="20"/>
                  <w:szCs w:val="18"/>
                </w:rPr>
                <w:t>lboggs@mwcog.org</w:t>
              </w:r>
            </w:hyperlink>
          </w:p>
          <w:p w14:paraId="15E61035" w14:textId="44EBD1A1" w:rsidR="00C605C3" w:rsidRDefault="00C605C3" w:rsidP="00A27BAE">
            <w:pPr>
              <w:tabs>
                <w:tab w:val="left" w:pos="630"/>
              </w:tabs>
              <w:cnfStyle w:val="000000100000" w:firstRow="0" w:lastRow="0" w:firstColumn="0" w:lastColumn="0" w:oddVBand="0" w:evenVBand="0" w:oddHBand="1" w:evenHBand="0" w:firstRowFirstColumn="0" w:firstRowLastColumn="0" w:lastRowFirstColumn="0" w:lastRowLastColumn="0"/>
              <w:rPr>
                <w:sz w:val="20"/>
                <w:szCs w:val="18"/>
              </w:rPr>
            </w:pPr>
          </w:p>
          <w:p w14:paraId="25D5F125" w14:textId="77777777" w:rsidR="00C605C3" w:rsidRDefault="00C605C3" w:rsidP="00A27BAE">
            <w:pPr>
              <w:tabs>
                <w:tab w:val="left" w:pos="630"/>
              </w:tabs>
              <w:cnfStyle w:val="000000100000" w:firstRow="0" w:lastRow="0" w:firstColumn="0" w:lastColumn="0" w:oddVBand="0" w:evenVBand="0" w:oddHBand="1" w:evenHBand="0" w:firstRowFirstColumn="0" w:firstRowLastColumn="0" w:lastRowFirstColumn="0" w:lastRowLastColumn="0"/>
              <w:rPr>
                <w:sz w:val="20"/>
                <w:szCs w:val="18"/>
              </w:rPr>
            </w:pPr>
          </w:p>
          <w:p w14:paraId="39928CD9" w14:textId="05DE8AA0" w:rsidR="002D5E53" w:rsidRDefault="002C1665" w:rsidP="00A27BAE">
            <w:pPr>
              <w:tabs>
                <w:tab w:val="left" w:pos="630"/>
              </w:tabs>
              <w:cnfStyle w:val="000000100000" w:firstRow="0" w:lastRow="0" w:firstColumn="0" w:lastColumn="0" w:oddVBand="0" w:evenVBand="0" w:oddHBand="1" w:evenHBand="0" w:firstRowFirstColumn="0" w:firstRowLastColumn="0" w:lastRowFirstColumn="0" w:lastRowLastColumn="0"/>
              <w:rPr>
                <w:sz w:val="20"/>
                <w:szCs w:val="18"/>
              </w:rPr>
            </w:pPr>
            <w:r>
              <w:rPr>
                <w:sz w:val="20"/>
                <w:szCs w:val="18"/>
              </w:rPr>
              <w:br/>
            </w:r>
            <w:r>
              <w:rPr>
                <w:sz w:val="20"/>
                <w:szCs w:val="18"/>
              </w:rPr>
              <w:br/>
            </w:r>
            <w:r>
              <w:rPr>
                <w:sz w:val="20"/>
                <w:szCs w:val="18"/>
              </w:rPr>
              <w:br/>
            </w:r>
            <w:r>
              <w:rPr>
                <w:sz w:val="20"/>
                <w:szCs w:val="18"/>
              </w:rPr>
              <w:br/>
            </w:r>
            <w:r>
              <w:rPr>
                <w:sz w:val="20"/>
                <w:szCs w:val="18"/>
              </w:rPr>
              <w:br/>
            </w:r>
            <w:r w:rsidR="002D5E53" w:rsidRPr="00363227">
              <w:rPr>
                <w:sz w:val="20"/>
                <w:szCs w:val="18"/>
              </w:rPr>
              <w:t xml:space="preserve">Brian LeCouteur </w:t>
            </w:r>
          </w:p>
          <w:p w14:paraId="46322D55" w14:textId="77777777" w:rsidR="002D5E53" w:rsidRDefault="002D5E53" w:rsidP="00A27BAE">
            <w:pPr>
              <w:tabs>
                <w:tab w:val="left" w:pos="630"/>
              </w:tabs>
              <w:cnfStyle w:val="000000100000" w:firstRow="0" w:lastRow="0" w:firstColumn="0" w:lastColumn="0" w:oddVBand="0" w:evenVBand="0" w:oddHBand="1" w:evenHBand="0" w:firstRowFirstColumn="0" w:firstRowLastColumn="0" w:lastRowFirstColumn="0" w:lastRowLastColumn="0"/>
              <w:rPr>
                <w:sz w:val="20"/>
                <w:szCs w:val="18"/>
              </w:rPr>
            </w:pPr>
            <w:r>
              <w:rPr>
                <w:sz w:val="20"/>
                <w:szCs w:val="18"/>
              </w:rPr>
              <w:t>(202) 962-3393</w:t>
            </w:r>
          </w:p>
          <w:p w14:paraId="0E02012E" w14:textId="77777777" w:rsidR="002D5E53" w:rsidRDefault="00B103DC" w:rsidP="00A27BAE">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sz w:val="20"/>
              </w:rPr>
            </w:pPr>
            <w:hyperlink r:id="rId31" w:history="1">
              <w:r w:rsidR="002D5E53" w:rsidRPr="00363227">
                <w:rPr>
                  <w:rStyle w:val="Hyperlink"/>
                  <w:sz w:val="20"/>
                  <w:szCs w:val="18"/>
                </w:rPr>
                <w:t>blecouteur@mwcog.org</w:t>
              </w:r>
            </w:hyperlink>
          </w:p>
        </w:tc>
        <w:bookmarkStart w:id="0" w:name="_GoBack"/>
        <w:bookmarkEnd w:id="0"/>
      </w:tr>
      <w:tr w:rsidR="002D5E53" w:rsidRPr="001A3EC8" w14:paraId="3B0D1D3F" w14:textId="77777777" w:rsidTr="00B103DC">
        <w:trPr>
          <w:gridBefore w:val="2"/>
          <w:wBefore w:w="108" w:type="dxa"/>
          <w:trHeight w:val="2085"/>
        </w:trPr>
        <w:tc>
          <w:tcPr>
            <w:cnfStyle w:val="001000000000" w:firstRow="0" w:lastRow="0" w:firstColumn="1" w:lastColumn="0" w:oddVBand="0" w:evenVBand="0" w:oddHBand="0" w:evenHBand="0" w:firstRowFirstColumn="0" w:firstRowLastColumn="0" w:lastRowFirstColumn="0" w:lastRowLastColumn="0"/>
            <w:tcW w:w="6822" w:type="dxa"/>
            <w:shd w:val="clear" w:color="auto" w:fill="auto"/>
          </w:tcPr>
          <w:p w14:paraId="13B2FCDF" w14:textId="38EA2165" w:rsidR="002D5E53" w:rsidRDefault="002D5E53" w:rsidP="00A27BAE">
            <w:pPr>
              <w:rPr>
                <w:u w:val="single"/>
              </w:rPr>
            </w:pPr>
          </w:p>
          <w:p w14:paraId="5202569B" w14:textId="614584AD" w:rsidR="000D1C75" w:rsidRPr="00253A24" w:rsidRDefault="000D1C75" w:rsidP="000D1C75">
            <w:pPr>
              <w:jc w:val="center"/>
              <w:rPr>
                <w:b w:val="0"/>
                <w:bCs w:val="0"/>
                <w:color w:val="0070C0"/>
                <w:sz w:val="40"/>
                <w:szCs w:val="40"/>
              </w:rPr>
            </w:pPr>
            <w:r w:rsidRPr="00253A24">
              <w:rPr>
                <w:b w:val="0"/>
                <w:bCs w:val="0"/>
                <w:color w:val="0070C0"/>
                <w:sz w:val="40"/>
                <w:szCs w:val="40"/>
              </w:rPr>
              <w:t xml:space="preserve">Upcoming </w:t>
            </w:r>
            <w:r w:rsidR="00253A24" w:rsidRPr="00253A24">
              <w:rPr>
                <w:b w:val="0"/>
                <w:bCs w:val="0"/>
                <w:color w:val="0070C0"/>
                <w:sz w:val="40"/>
                <w:szCs w:val="40"/>
              </w:rPr>
              <w:t xml:space="preserve">Meeting &amp; </w:t>
            </w:r>
            <w:r w:rsidRPr="00253A24">
              <w:rPr>
                <w:b w:val="0"/>
                <w:bCs w:val="0"/>
                <w:color w:val="0070C0"/>
                <w:sz w:val="40"/>
                <w:szCs w:val="40"/>
              </w:rPr>
              <w:t>Events</w:t>
            </w:r>
          </w:p>
          <w:p w14:paraId="6348E90E" w14:textId="77777777" w:rsidR="00C605C3" w:rsidRPr="00665DB2" w:rsidRDefault="00C605C3" w:rsidP="00C605C3">
            <w:pPr>
              <w:pStyle w:val="ListParagraph"/>
              <w:numPr>
                <w:ilvl w:val="2"/>
                <w:numId w:val="20"/>
              </w:numPr>
              <w:rPr>
                <w:rFonts w:ascii="Franklin Gothic Book" w:hAnsi="Franklin Gothic Book"/>
                <w:b w:val="0"/>
                <w:bCs w:val="0"/>
              </w:rPr>
            </w:pPr>
            <w:r w:rsidRPr="00665DB2">
              <w:rPr>
                <w:rFonts w:ascii="Franklin Gothic Book" w:hAnsi="Franklin Gothic Book"/>
              </w:rPr>
              <w:t>September 15</w:t>
            </w:r>
            <w:r w:rsidRPr="00665DB2">
              <w:rPr>
                <w:rFonts w:ascii="Franklin Gothic Book" w:hAnsi="Franklin Gothic Book"/>
                <w:vertAlign w:val="superscript"/>
              </w:rPr>
              <w:t>th</w:t>
            </w:r>
            <w:r w:rsidRPr="00665DB2">
              <w:rPr>
                <w:rFonts w:ascii="Franklin Gothic Book" w:hAnsi="Franklin Gothic Book"/>
              </w:rPr>
              <w:t xml:space="preserve"> – CBPC Meeting</w:t>
            </w:r>
            <w:r>
              <w:rPr>
                <w:rFonts w:ascii="Franklin Gothic Book" w:hAnsi="Franklin Gothic Book"/>
              </w:rPr>
              <w:t xml:space="preserve"> &amp; Bay-Water Quality Forum</w:t>
            </w:r>
          </w:p>
          <w:p w14:paraId="7F2196A6" w14:textId="7715332A" w:rsidR="00C605C3" w:rsidRPr="00665DB2" w:rsidRDefault="00C605C3" w:rsidP="00C605C3">
            <w:pPr>
              <w:pStyle w:val="ListParagraph"/>
              <w:numPr>
                <w:ilvl w:val="2"/>
                <w:numId w:val="20"/>
              </w:numPr>
              <w:rPr>
                <w:rFonts w:ascii="Franklin Gothic Book" w:hAnsi="Franklin Gothic Book"/>
                <w:b w:val="0"/>
                <w:bCs w:val="0"/>
              </w:rPr>
            </w:pPr>
            <w:r>
              <w:rPr>
                <w:rFonts w:ascii="Franklin Gothic Book" w:hAnsi="Franklin Gothic Book"/>
              </w:rPr>
              <w:t>November 6th</w:t>
            </w:r>
            <w:r w:rsidRPr="00665DB2">
              <w:rPr>
                <w:rFonts w:ascii="Franklin Gothic Book" w:hAnsi="Franklin Gothic Book"/>
              </w:rPr>
              <w:t xml:space="preserve"> – WRTC Meeting</w:t>
            </w:r>
          </w:p>
          <w:p w14:paraId="469D52F8" w14:textId="77777777" w:rsidR="00C605C3" w:rsidRPr="00665DB2" w:rsidRDefault="00C605C3" w:rsidP="00C605C3">
            <w:pPr>
              <w:pStyle w:val="ListParagraph"/>
              <w:numPr>
                <w:ilvl w:val="2"/>
                <w:numId w:val="20"/>
              </w:numPr>
              <w:rPr>
                <w:rFonts w:ascii="Franklin Gothic Book" w:eastAsia="Trebuchet MS" w:hAnsi="Franklin Gothic Book" w:cs="Trebuchet MS"/>
                <w:b w:val="0"/>
                <w:sz w:val="22"/>
                <w:szCs w:val="22"/>
                <w:u w:val="single"/>
              </w:rPr>
            </w:pPr>
            <w:r w:rsidRPr="00665DB2">
              <w:rPr>
                <w:rFonts w:ascii="Franklin Gothic Book" w:hAnsi="Franklin Gothic Book"/>
              </w:rPr>
              <w:t>November 17</w:t>
            </w:r>
            <w:r w:rsidRPr="00665DB2">
              <w:rPr>
                <w:rFonts w:ascii="Franklin Gothic Book" w:hAnsi="Franklin Gothic Book"/>
                <w:vertAlign w:val="superscript"/>
              </w:rPr>
              <w:t>th</w:t>
            </w:r>
            <w:r w:rsidRPr="00665DB2">
              <w:rPr>
                <w:rFonts w:ascii="Franklin Gothic Book" w:hAnsi="Franklin Gothic Book"/>
              </w:rPr>
              <w:t xml:space="preserve"> – CBPC Meeting</w:t>
            </w:r>
          </w:p>
          <w:p w14:paraId="3E40F629" w14:textId="4A8B0317" w:rsidR="000D1C75" w:rsidRPr="000D1C75" w:rsidRDefault="000D1C75" w:rsidP="00C605C3">
            <w:pPr>
              <w:pStyle w:val="ListParagraph"/>
              <w:rPr>
                <w:sz w:val="20"/>
                <w:u w:val="single"/>
              </w:rPr>
            </w:pPr>
          </w:p>
        </w:tc>
        <w:tc>
          <w:tcPr>
            <w:tcW w:w="2700" w:type="dxa"/>
            <w:gridSpan w:val="3"/>
            <w:shd w:val="clear" w:color="auto" w:fill="auto"/>
          </w:tcPr>
          <w:p w14:paraId="5D305FF4" w14:textId="77777777" w:rsidR="002D5E53" w:rsidRDefault="002D5E53" w:rsidP="00A27BAE">
            <w:pPr>
              <w:tabs>
                <w:tab w:val="left" w:pos="630"/>
              </w:tabs>
              <w:cnfStyle w:val="000000000000" w:firstRow="0" w:lastRow="0" w:firstColumn="0" w:lastColumn="0" w:oddVBand="0" w:evenVBand="0" w:oddHBand="0" w:evenHBand="0" w:firstRowFirstColumn="0" w:firstRowLastColumn="0" w:lastRowFirstColumn="0" w:lastRowLastColumn="0"/>
              <w:rPr>
                <w:rFonts w:eastAsia="Trebuchet MS" w:cs="Trebuchet MS"/>
                <w:sz w:val="20"/>
              </w:rPr>
            </w:pPr>
          </w:p>
          <w:p w14:paraId="14311C08" w14:textId="4F438E47" w:rsidR="002D5E53" w:rsidRDefault="002D5E53" w:rsidP="003F2CE0">
            <w:pPr>
              <w:cnfStyle w:val="000000000000" w:firstRow="0" w:lastRow="0" w:firstColumn="0" w:lastColumn="0" w:oddVBand="0" w:evenVBand="0" w:oddHBand="0" w:evenHBand="0" w:firstRowFirstColumn="0" w:firstRowLastColumn="0" w:lastRowFirstColumn="0" w:lastRowLastColumn="0"/>
              <w:rPr>
                <w:rFonts w:eastAsia="Trebuchet MS" w:cs="Trebuchet MS"/>
                <w:sz w:val="20"/>
              </w:rPr>
            </w:pPr>
          </w:p>
        </w:tc>
      </w:tr>
    </w:tbl>
    <w:p w14:paraId="2D416A8D" w14:textId="7649E0D3" w:rsidR="001233D0" w:rsidRPr="00654A9F" w:rsidRDefault="00BD4D69" w:rsidP="00654A9F">
      <w:pPr>
        <w:jc w:val="right"/>
        <w:rPr>
          <w:sz w:val="18"/>
          <w:szCs w:val="18"/>
        </w:rPr>
      </w:pPr>
      <w:r>
        <w:rPr>
          <w:sz w:val="18"/>
          <w:szCs w:val="18"/>
        </w:rPr>
        <w:t>I:\CHESBAY\2017 CBPC\Sept</w:t>
      </w:r>
      <w:r w:rsidR="00654A9F" w:rsidRPr="00654A9F">
        <w:rPr>
          <w:sz w:val="18"/>
          <w:szCs w:val="18"/>
        </w:rPr>
        <w:t xml:space="preserve"> 2017 CBPC</w:t>
      </w:r>
      <w:r w:rsidR="000B5463">
        <w:rPr>
          <w:sz w:val="18"/>
          <w:szCs w:val="18"/>
        </w:rPr>
        <w:t>\WR Master Doc</w:t>
      </w:r>
    </w:p>
    <w:sectPr w:rsidR="001233D0" w:rsidRPr="00654A9F" w:rsidSect="00EC55F6">
      <w:headerReference w:type="default" r:id="rId32"/>
      <w:footerReference w:type="even" r:id="rId33"/>
      <w:footerReference w:type="default" r:id="rId34"/>
      <w:headerReference w:type="first" r:id="rId35"/>
      <w:footerReference w:type="first" r:id="rId36"/>
      <w:type w:val="continuous"/>
      <w:pgSz w:w="12240" w:h="15840" w:code="1"/>
      <w:pgMar w:top="1267" w:right="1440" w:bottom="1440" w:left="1440" w:header="720" w:footer="576" w:gutter="0"/>
      <w:pgBorders w:display="firstPage">
        <w:top w:val="single" w:sz="48" w:space="1" w:color="0087CD"/>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779D76" w14:textId="77777777" w:rsidR="00025619" w:rsidRDefault="00025619" w:rsidP="00143CE3">
      <w:r>
        <w:separator/>
      </w:r>
    </w:p>
    <w:p w14:paraId="0EE097EE" w14:textId="77777777" w:rsidR="00025619" w:rsidRDefault="00025619"/>
    <w:p w14:paraId="593133B1" w14:textId="77777777" w:rsidR="00025619" w:rsidRDefault="00025619"/>
    <w:p w14:paraId="4F98E9E9" w14:textId="77777777" w:rsidR="00025619" w:rsidRDefault="00025619"/>
  </w:endnote>
  <w:endnote w:type="continuationSeparator" w:id="0">
    <w:p w14:paraId="4F90EA18" w14:textId="77777777" w:rsidR="00025619" w:rsidRDefault="00025619" w:rsidP="00143CE3">
      <w:r>
        <w:continuationSeparator/>
      </w:r>
    </w:p>
    <w:p w14:paraId="057176CF" w14:textId="77777777" w:rsidR="00025619" w:rsidRDefault="00025619"/>
    <w:p w14:paraId="6CE79FBD" w14:textId="77777777" w:rsidR="00025619" w:rsidRDefault="00025619"/>
    <w:p w14:paraId="0CE80CE0" w14:textId="77777777" w:rsidR="00025619" w:rsidRDefault="00025619"/>
  </w:endnote>
  <w:endnote w:type="continuationNotice" w:id="1">
    <w:p w14:paraId="40161D63" w14:textId="77777777" w:rsidR="00025619" w:rsidRDefault="000256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FranklinGothicStd-BookIt">
    <w:altName w:val="Calibri"/>
    <w:panose1 w:val="00000000000000000000"/>
    <w:charset w:val="4D"/>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ITC Franklin Gothic Std Book">
    <w:altName w:val="Segoe Script"/>
    <w:charset w:val="00"/>
    <w:family w:val="auto"/>
    <w:pitch w:val="variable"/>
    <w:sig w:usb0="00000003" w:usb1="4000204A" w:usb2="00000000" w:usb3="00000000" w:csb0="00000001" w:csb1="00000000"/>
  </w:font>
  <w:font w:name="ITCFranklinGothicStd-Book">
    <w:altName w:val="Calibri"/>
    <w:panose1 w:val="00000000000000000000"/>
    <w:charset w:val="4D"/>
    <w:family w:val="auto"/>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ITCFranklinGothicStd-Med">
    <w:altName w:val="Cambria"/>
    <w:panose1 w:val="00000000000000000000"/>
    <w:charset w:val="4D"/>
    <w:family w:val="auto"/>
    <w:notTrueType/>
    <w:pitch w:val="default"/>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ITCFranklinGothicStd-Hvy">
    <w:altName w:val="Calibri"/>
    <w:panose1 w:val="00000000000000000000"/>
    <w:charset w:val="4D"/>
    <w:family w:val="auto"/>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Times  Roman">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7658D" w14:textId="77777777" w:rsidR="00A27BAE" w:rsidRDefault="00A27BAE" w:rsidP="00CB1397">
    <w:pP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1052064" w14:textId="235C6B16" w:rsidR="00A27BAE" w:rsidRDefault="00B103DC" w:rsidP="00CB1397">
    <w:sdt>
      <w:sdtPr>
        <w:id w:val="-1641029418"/>
        <w:placeholder>
          <w:docPart w:val="5B27C866FA1E974DADA77A0E3FBC8D6A"/>
        </w:placeholder>
        <w:temporary/>
        <w:showingPlcHdr/>
      </w:sdtPr>
      <w:sdtEndPr/>
      <w:sdtContent>
        <w:r w:rsidR="00A27BAE">
          <w:t>[Type text]</w:t>
        </w:r>
      </w:sdtContent>
    </w:sdt>
    <w:r w:rsidR="00A27BAE">
      <w:ptab w:relativeTo="margin" w:alignment="center" w:leader="none"/>
    </w:r>
    <w:sdt>
      <w:sdtPr>
        <w:id w:val="-290828053"/>
        <w:placeholder>
          <w:docPart w:val="0376A71840DE5B4891583E4EB2ECE354"/>
        </w:placeholder>
        <w:temporary/>
        <w:showingPlcHdr/>
      </w:sdtPr>
      <w:sdtEndPr/>
      <w:sdtContent>
        <w:r w:rsidR="00A27BAE">
          <w:t>[Type text]</w:t>
        </w:r>
      </w:sdtContent>
    </w:sdt>
    <w:r w:rsidR="00A27BAE">
      <w:ptab w:relativeTo="margin" w:alignment="right" w:leader="none"/>
    </w:r>
    <w:sdt>
      <w:sdtPr>
        <w:id w:val="-1711488921"/>
        <w:placeholder>
          <w:docPart w:val="C4CD28B0D6F74A4CAC054E67784928B7"/>
        </w:placeholder>
        <w:temporary/>
        <w:showingPlcHdr/>
      </w:sdtPr>
      <w:sdtEndPr/>
      <w:sdtContent>
        <w:r w:rsidR="00A27BAE">
          <w:t>[Type text]</w:t>
        </w:r>
      </w:sdtContent>
    </w:sdt>
  </w:p>
  <w:p w14:paraId="12C62BAD" w14:textId="77777777" w:rsidR="00A27BAE" w:rsidRDefault="00A27BAE"/>
  <w:p w14:paraId="0CADDBA8" w14:textId="77777777" w:rsidR="00A27BAE" w:rsidRDefault="00A27BAE"/>
  <w:p w14:paraId="053BBEC3" w14:textId="77777777" w:rsidR="00A27BAE" w:rsidRDefault="00A27BA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9DDE6C" w14:textId="75C8CFF4" w:rsidR="00A27BAE" w:rsidRPr="00A66D77" w:rsidRDefault="00A27BAE" w:rsidP="00A66D77">
    <w:pPr>
      <w:framePr w:wrap="around" w:vAnchor="text" w:hAnchor="margin" w:xAlign="right" w:y="1"/>
      <w:spacing w:before="100" w:beforeAutospacing="1"/>
      <w:jc w:val="right"/>
      <w:rPr>
        <w:rStyle w:val="COG-PAGENUMBER"/>
      </w:rPr>
    </w:pPr>
    <w:r w:rsidRPr="00A66D77">
      <w:rPr>
        <w:rStyle w:val="COG-PAGENUMBER"/>
      </w:rPr>
      <w:fldChar w:fldCharType="begin"/>
    </w:r>
    <w:r w:rsidRPr="00A66D77">
      <w:rPr>
        <w:rStyle w:val="COG-PAGENUMBER"/>
      </w:rPr>
      <w:instrText xml:space="preserve">PAGE  </w:instrText>
    </w:r>
    <w:r w:rsidRPr="00A66D77">
      <w:rPr>
        <w:rStyle w:val="COG-PAGENUMBER"/>
      </w:rPr>
      <w:fldChar w:fldCharType="separate"/>
    </w:r>
    <w:r w:rsidR="00B103DC">
      <w:rPr>
        <w:rStyle w:val="COG-PAGENUMBER"/>
        <w:noProof/>
      </w:rPr>
      <w:t>3</w:t>
    </w:r>
    <w:r w:rsidRPr="00A66D77">
      <w:rPr>
        <w:rStyle w:val="COG-PAGENUMBER"/>
      </w:rPr>
      <w:fldChar w:fldCharType="end"/>
    </w:r>
  </w:p>
  <w:p w14:paraId="186F3C39" w14:textId="76D96DB2" w:rsidR="00A27BAE" w:rsidRPr="00A66D77" w:rsidRDefault="00A27BAE" w:rsidP="00A66D77">
    <w:pPr>
      <w:widowControl w:val="0"/>
      <w:tabs>
        <w:tab w:val="left" w:pos="1418"/>
        <w:tab w:val="right" w:pos="9360"/>
      </w:tabs>
      <w:spacing w:line="240" w:lineRule="exact"/>
      <w:rPr>
        <w:rFonts w:ascii="ITC Franklin Gothic Std Book" w:hAnsi="ITC Franklin Gothic Std Book"/>
        <w:color w:val="0068A9"/>
        <w:sz w:val="14"/>
        <w:szCs w:val="14"/>
      </w:rPr>
    </w:pPr>
    <w:r>
      <w:rPr>
        <w:rFonts w:ascii="ITC Franklin Gothic Std Book" w:hAnsi="ITC Franklin Gothic Std Book"/>
        <w:noProof/>
        <w:color w:val="0068A9"/>
        <w:sz w:val="14"/>
        <w:szCs w:val="14"/>
        <w:lang w:eastAsia="en-US"/>
      </w:rPr>
      <w:drawing>
        <wp:anchor distT="0" distB="0" distL="114300" distR="114300" simplePos="0" relativeHeight="251659264" behindDoc="0" locked="1" layoutInCell="1" allowOverlap="1" wp14:anchorId="73750173" wp14:editId="6AC5A112">
          <wp:simplePos x="0" y="0"/>
          <wp:positionH relativeFrom="column">
            <wp:posOffset>5454015</wp:posOffset>
          </wp:positionH>
          <wp:positionV relativeFrom="paragraph">
            <wp:posOffset>-41275</wp:posOffset>
          </wp:positionV>
          <wp:extent cx="381013" cy="195079"/>
          <wp:effectExtent l="0" t="0" r="0" b="825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COG-logo mark-line-RGB-01.png"/>
                  <pic:cNvPicPr/>
                </pic:nvPicPr>
                <pic:blipFill>
                  <a:blip r:embed="rId1">
                    <a:extLst>
                      <a:ext uri="{28A0092B-C50C-407E-A947-70E740481C1C}">
                        <a14:useLocalDpi xmlns:a14="http://schemas.microsoft.com/office/drawing/2010/main" val="0"/>
                      </a:ext>
                    </a:extLst>
                  </a:blip>
                  <a:stretch>
                    <a:fillRect/>
                  </a:stretch>
                </pic:blipFill>
                <pic:spPr>
                  <a:xfrm>
                    <a:off x="0" y="0"/>
                    <a:ext cx="381013" cy="195079"/>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3A0E9" w14:textId="77777777" w:rsidR="00A27BAE" w:rsidRPr="00AC7931" w:rsidRDefault="00A27BAE" w:rsidP="0022636A">
    <w:pPr>
      <w:spacing w:line="240" w:lineRule="exact"/>
      <w:jc w:val="center"/>
      <w:rPr>
        <w:rFonts w:ascii="Franklin Gothic Medium" w:hAnsi="Franklin Gothic Medium"/>
        <w:color w:val="0087CD"/>
        <w:sz w:val="16"/>
        <w:szCs w:val="16"/>
      </w:rPr>
    </w:pPr>
    <w:r w:rsidRPr="00AC7931">
      <w:rPr>
        <w:rFonts w:ascii="Franklin Gothic Medium" w:hAnsi="Franklin Gothic Medium"/>
        <w:color w:val="0087CD"/>
        <w:sz w:val="16"/>
        <w:szCs w:val="16"/>
      </w:rPr>
      <w:t>777 NORTH CAPITOL STREET NE, SUITE 300, WASHINGTON, DC 20002</w:t>
    </w:r>
  </w:p>
  <w:p w14:paraId="4775F3B0" w14:textId="1D76200D" w:rsidR="00A27BAE" w:rsidRPr="00AC7931" w:rsidRDefault="00A27BAE" w:rsidP="0022636A">
    <w:pPr>
      <w:spacing w:line="240" w:lineRule="exact"/>
      <w:jc w:val="center"/>
      <w:rPr>
        <w:rFonts w:ascii="Franklin Gothic Medium" w:hAnsi="Franklin Gothic Medium"/>
        <w:color w:val="0087CD"/>
        <w:sz w:val="16"/>
        <w:szCs w:val="16"/>
      </w:rPr>
    </w:pPr>
    <w:r>
      <w:rPr>
        <w:rFonts w:ascii="Franklin Gothic Medium" w:hAnsi="Franklin Gothic Medium"/>
        <w:color w:val="0087CD"/>
        <w:sz w:val="16"/>
        <w:szCs w:val="16"/>
      </w:rPr>
      <w:t xml:space="preserve">MWCOG.ORG    </w:t>
    </w:r>
    <w:r w:rsidRPr="00AC7931">
      <w:rPr>
        <w:rFonts w:ascii="Franklin Gothic Medium" w:hAnsi="Franklin Gothic Medium"/>
        <w:color w:val="0087CD"/>
        <w:sz w:val="16"/>
        <w:szCs w:val="16"/>
      </w:rPr>
      <w:t>(202) 962-3200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5E061A" w14:textId="77777777" w:rsidR="00025619" w:rsidRDefault="00025619" w:rsidP="00143CE3">
      <w:r>
        <w:separator/>
      </w:r>
    </w:p>
    <w:p w14:paraId="1F1CE9D7" w14:textId="77777777" w:rsidR="00025619" w:rsidRDefault="00025619"/>
    <w:p w14:paraId="3343A124" w14:textId="77777777" w:rsidR="00025619" w:rsidRDefault="00025619"/>
    <w:p w14:paraId="4489B938" w14:textId="77777777" w:rsidR="00025619" w:rsidRDefault="00025619"/>
  </w:footnote>
  <w:footnote w:type="continuationSeparator" w:id="0">
    <w:p w14:paraId="1F23B353" w14:textId="77777777" w:rsidR="00025619" w:rsidRDefault="00025619" w:rsidP="00143CE3">
      <w:r>
        <w:continuationSeparator/>
      </w:r>
    </w:p>
    <w:p w14:paraId="37A337F7" w14:textId="77777777" w:rsidR="00025619" w:rsidRDefault="00025619"/>
    <w:p w14:paraId="0BA6DD25" w14:textId="77777777" w:rsidR="00025619" w:rsidRDefault="00025619"/>
    <w:p w14:paraId="1B7E82D3" w14:textId="77777777" w:rsidR="00025619" w:rsidRDefault="00025619"/>
  </w:footnote>
  <w:footnote w:type="continuationNotice" w:id="1">
    <w:p w14:paraId="0B26A2D3" w14:textId="77777777" w:rsidR="00025619" w:rsidRDefault="0002561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55B7B" w14:textId="2086DD42" w:rsidR="00A27BAE" w:rsidRPr="00855B4D" w:rsidRDefault="00A27BAE" w:rsidP="00855B4D">
    <w:pPr>
      <w:pStyle w:val="2Date"/>
      <w:jc w:val="right"/>
      <w:rPr>
        <w:rFonts w:ascii="Franklin Gothic Heavy" w:hAnsi="Franklin Gothic Heavy" w:cs="ITCFranklinGothicStd-Hvy"/>
        <w:caps/>
        <w:color w:val="0087CD"/>
        <w:sz w:val="20"/>
        <w:szCs w:val="36"/>
      </w:rPr>
    </w:pPr>
    <w:r w:rsidRPr="00855B4D">
      <w:rPr>
        <w:rFonts w:ascii="Franklin Gothic Heavy" w:hAnsi="Franklin Gothic Heavy" w:cs="ITCFranklinGothicStd-Hvy"/>
        <w:caps/>
        <w:color w:val="0087CD"/>
        <w:sz w:val="20"/>
        <w:szCs w:val="36"/>
      </w:rPr>
      <w:t>COG Water REsources PROGRAM updates</w:t>
    </w:r>
    <w:r w:rsidR="006C0E19">
      <w:rPr>
        <w:rFonts w:ascii="Franklin Gothic Heavy" w:hAnsi="Franklin Gothic Heavy" w:cs="ITCFranklinGothicStd-Hvy"/>
        <w:caps/>
        <w:color w:val="0087CD"/>
        <w:sz w:val="20"/>
        <w:szCs w:val="36"/>
      </w:rPr>
      <w:t xml:space="preserve"> (as of </w:t>
    </w:r>
    <w:r w:rsidR="00B103DC">
      <w:rPr>
        <w:rFonts w:ascii="Franklin Gothic Heavy" w:hAnsi="Franklin Gothic Heavy" w:cs="ITCFranklinGothicStd-Hvy"/>
        <w:caps/>
        <w:color w:val="0087CD"/>
        <w:sz w:val="20"/>
        <w:szCs w:val="36"/>
      </w:rPr>
      <w:t>09/06</w:t>
    </w:r>
    <w:r>
      <w:rPr>
        <w:rFonts w:ascii="Franklin Gothic Heavy" w:hAnsi="Franklin Gothic Heavy" w:cs="ITCFranklinGothicStd-Hvy"/>
        <w:caps/>
        <w:color w:val="0087CD"/>
        <w:sz w:val="20"/>
        <w:szCs w:val="36"/>
      </w:rPr>
      <w:t>/17)</w:t>
    </w:r>
  </w:p>
  <w:p w14:paraId="1F827092" w14:textId="413402CA" w:rsidR="00A27BAE" w:rsidRPr="00855B4D" w:rsidRDefault="00A27BAE" w:rsidP="00855B4D">
    <w:pPr>
      <w:pStyle w:val="2Date"/>
      <w:jc w:val="right"/>
      <w:rPr>
        <w:sz w:val="12"/>
      </w:rPr>
    </w:pPr>
    <w:r w:rsidRPr="00855B4D">
      <w:rPr>
        <w:rFonts w:ascii="Franklin Gothic Heavy" w:hAnsi="Franklin Gothic Heavy" w:cs="ITCFranklinGothicStd-Hvy"/>
        <w:caps/>
        <w:color w:val="0087CD"/>
        <w:sz w:val="20"/>
        <w:szCs w:val="36"/>
      </w:rPr>
      <w:t xml:space="preserve">Page </w:t>
    </w:r>
    <w:r>
      <w:rPr>
        <w:rFonts w:ascii="Franklin Gothic Heavy" w:hAnsi="Franklin Gothic Heavy" w:cs="ITCFranklinGothicStd-Hvy"/>
        <w:caps/>
        <w:color w:val="0087CD"/>
        <w:sz w:val="20"/>
        <w:szCs w:val="36"/>
      </w:rPr>
      <w:fldChar w:fldCharType="begin"/>
    </w:r>
    <w:r>
      <w:rPr>
        <w:rFonts w:ascii="Franklin Gothic Heavy" w:hAnsi="Franklin Gothic Heavy" w:cs="ITCFranklinGothicStd-Hvy"/>
        <w:caps/>
        <w:color w:val="0087CD"/>
        <w:sz w:val="20"/>
        <w:szCs w:val="36"/>
      </w:rPr>
      <w:instrText xml:space="preserve"> PAGE   \* MERGEFORMAT </w:instrText>
    </w:r>
    <w:r>
      <w:rPr>
        <w:rFonts w:ascii="Franklin Gothic Heavy" w:hAnsi="Franklin Gothic Heavy" w:cs="ITCFranklinGothicStd-Hvy"/>
        <w:caps/>
        <w:color w:val="0087CD"/>
        <w:sz w:val="20"/>
        <w:szCs w:val="36"/>
      </w:rPr>
      <w:fldChar w:fldCharType="separate"/>
    </w:r>
    <w:r w:rsidR="00B103DC">
      <w:rPr>
        <w:rFonts w:ascii="Franklin Gothic Heavy" w:hAnsi="Franklin Gothic Heavy" w:cs="ITCFranklinGothicStd-Hvy"/>
        <w:caps/>
        <w:noProof/>
        <w:color w:val="0087CD"/>
        <w:sz w:val="20"/>
        <w:szCs w:val="36"/>
      </w:rPr>
      <w:t>3</w:t>
    </w:r>
    <w:r>
      <w:rPr>
        <w:rFonts w:ascii="Franklin Gothic Heavy" w:hAnsi="Franklin Gothic Heavy" w:cs="ITCFranklinGothicStd-Hvy"/>
        <w:caps/>
        <w:color w:val="0087CD"/>
        <w:sz w:val="20"/>
        <w:szCs w:val="36"/>
      </w:rPr>
      <w:fldChar w:fldCharType="end"/>
    </w:r>
    <w:r w:rsidRPr="00855B4D">
      <w:rPr>
        <w:rFonts w:ascii="Franklin Gothic Heavy" w:hAnsi="Franklin Gothic Heavy" w:cs="ITCFranklinGothicStd-Hvy"/>
        <w:caps/>
        <w:color w:val="0087CD"/>
        <w:sz w:val="20"/>
        <w:szCs w:val="36"/>
      </w:rPr>
      <w:t xml:space="preserve"> OF </w:t>
    </w:r>
    <w:r>
      <w:rPr>
        <w:rFonts w:ascii="Franklin Gothic Heavy" w:hAnsi="Franklin Gothic Heavy" w:cs="ITCFranklinGothicStd-Hvy"/>
        <w:caps/>
        <w:color w:val="0087CD"/>
        <w:sz w:val="20"/>
        <w:szCs w:val="36"/>
      </w:rPr>
      <w:fldChar w:fldCharType="begin"/>
    </w:r>
    <w:r>
      <w:rPr>
        <w:rFonts w:ascii="Franklin Gothic Heavy" w:hAnsi="Franklin Gothic Heavy" w:cs="ITCFranklinGothicStd-Hvy"/>
        <w:caps/>
        <w:color w:val="0087CD"/>
        <w:sz w:val="20"/>
        <w:szCs w:val="36"/>
      </w:rPr>
      <w:instrText xml:space="preserve"> NUMPAGES   \* MERGEFORMAT </w:instrText>
    </w:r>
    <w:r>
      <w:rPr>
        <w:rFonts w:ascii="Franklin Gothic Heavy" w:hAnsi="Franklin Gothic Heavy" w:cs="ITCFranklinGothicStd-Hvy"/>
        <w:caps/>
        <w:color w:val="0087CD"/>
        <w:sz w:val="20"/>
        <w:szCs w:val="36"/>
      </w:rPr>
      <w:fldChar w:fldCharType="separate"/>
    </w:r>
    <w:r w:rsidR="00B103DC">
      <w:rPr>
        <w:rFonts w:ascii="Franklin Gothic Heavy" w:hAnsi="Franklin Gothic Heavy" w:cs="ITCFranklinGothicStd-Hvy"/>
        <w:caps/>
        <w:noProof/>
        <w:color w:val="0087CD"/>
        <w:sz w:val="20"/>
        <w:szCs w:val="36"/>
      </w:rPr>
      <w:t>3</w:t>
    </w:r>
    <w:r>
      <w:rPr>
        <w:rFonts w:ascii="Franklin Gothic Heavy" w:hAnsi="Franklin Gothic Heavy" w:cs="ITCFranklinGothicStd-Hvy"/>
        <w:caps/>
        <w:color w:val="0087CD"/>
        <w:sz w:val="20"/>
        <w:szCs w:val="36"/>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4AD775" w14:textId="77777777" w:rsidR="00A27BAE" w:rsidRDefault="00A27BAE" w:rsidP="00F33201">
    <w:pPr>
      <w:pStyle w:val="3SubheadAgenda"/>
      <w:rPr>
        <w:color w:val="0070C0"/>
      </w:rPr>
    </w:pPr>
  </w:p>
  <w:p w14:paraId="63E47BD1" w14:textId="77777777" w:rsidR="00A27BAE" w:rsidRDefault="00A27BAE" w:rsidP="00F33201">
    <w:pPr>
      <w:pStyle w:val="3SubheadAgenda"/>
      <w:rPr>
        <w:color w:val="0070C0"/>
      </w:rPr>
    </w:pPr>
  </w:p>
  <w:p w14:paraId="2A0B4938" w14:textId="329B7359" w:rsidR="00A27BAE" w:rsidRPr="00AE5309" w:rsidRDefault="00A27BAE" w:rsidP="00F33201">
    <w:pPr>
      <w:pStyle w:val="3SubheadAgenda"/>
      <w:rPr>
        <w:i/>
        <w:color w:val="0070C0"/>
      </w:rPr>
    </w:pPr>
    <w:r w:rsidRPr="00AE5309">
      <w:rPr>
        <w:noProof/>
        <w:color w:val="0070C0"/>
        <w:lang w:eastAsia="en-US"/>
      </w:rPr>
      <w:drawing>
        <wp:anchor distT="0" distB="0" distL="114300" distR="114300" simplePos="0" relativeHeight="251660288" behindDoc="0" locked="0" layoutInCell="1" allowOverlap="1" wp14:anchorId="7BA6264D" wp14:editId="301620AE">
          <wp:simplePos x="0" y="0"/>
          <wp:positionH relativeFrom="column">
            <wp:posOffset>0</wp:posOffset>
          </wp:positionH>
          <wp:positionV relativeFrom="page">
            <wp:posOffset>417095</wp:posOffset>
          </wp:positionV>
          <wp:extent cx="2844165" cy="527685"/>
          <wp:effectExtent l="0" t="0" r="0" b="5715"/>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COG-horiz_2Lines_RGB-v12.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4165" cy="527685"/>
                  </a:xfrm>
                  <a:prstGeom prst="rect">
                    <a:avLst/>
                  </a:prstGeom>
                  <a:ln>
                    <a:noFill/>
                  </a:ln>
                  <a:extLst>
                    <a:ext uri="{53640926-AAD7-44D8-BBD7-CCE9431645EC}">
                      <a14:shadowObscured xmlns:a14="http://schemas.microsoft.com/office/drawing/2010/main"/>
                    </a:ext>
                  </a:extLst>
                </pic:spPr>
              </pic:pic>
            </a:graphicData>
          </a:graphic>
        </wp:anchor>
      </w:drawing>
    </w:r>
    <w:r>
      <w:rPr>
        <w:color w:val="0070C0"/>
      </w:rPr>
      <w:t xml:space="preserve">                              </w:t>
    </w:r>
  </w:p>
  <w:p w14:paraId="6BA1DA64" w14:textId="77777777" w:rsidR="00A27BAE" w:rsidRPr="00855B4D" w:rsidRDefault="00A27BAE" w:rsidP="00855B4D">
    <w:pPr>
      <w:jc w:val="center"/>
      <w:rPr>
        <w:b/>
        <w:sz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37848"/>
    <w:multiLevelType w:val="hybridMultilevel"/>
    <w:tmpl w:val="EF66DE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B0689A"/>
    <w:multiLevelType w:val="hybridMultilevel"/>
    <w:tmpl w:val="BF14D696"/>
    <w:lvl w:ilvl="0" w:tplc="18DC11D6">
      <w:start w:val="1"/>
      <w:numFmt w:val="decimal"/>
      <w:lvlText w:val="%1)"/>
      <w:lvlJc w:val="left"/>
      <w:pPr>
        <w:ind w:left="720" w:hanging="360"/>
      </w:pPr>
      <w:rPr>
        <w:color w:val="1F497D"/>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61D3B54"/>
    <w:multiLevelType w:val="hybridMultilevel"/>
    <w:tmpl w:val="A3441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46ED4"/>
    <w:multiLevelType w:val="multilevel"/>
    <w:tmpl w:val="F3884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AC356D"/>
    <w:multiLevelType w:val="hybridMultilevel"/>
    <w:tmpl w:val="ABEE7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5E270D"/>
    <w:multiLevelType w:val="hybridMultilevel"/>
    <w:tmpl w:val="6992A666"/>
    <w:lvl w:ilvl="0" w:tplc="027A3A6C">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7D60F81"/>
    <w:multiLevelType w:val="hybridMultilevel"/>
    <w:tmpl w:val="DB5283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3BA491D"/>
    <w:multiLevelType w:val="hybridMultilevel"/>
    <w:tmpl w:val="260E6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E7365F"/>
    <w:multiLevelType w:val="hybridMultilevel"/>
    <w:tmpl w:val="5518ED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7B029F"/>
    <w:multiLevelType w:val="multilevel"/>
    <w:tmpl w:val="6992A666"/>
    <w:lvl w:ilvl="0">
      <w:start w:val="1"/>
      <w:numFmt w:val="upp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0" w15:restartNumberingAfterBreak="0">
    <w:nsid w:val="31C21BA8"/>
    <w:multiLevelType w:val="hybridMultilevel"/>
    <w:tmpl w:val="5844B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305CF7"/>
    <w:multiLevelType w:val="hybridMultilevel"/>
    <w:tmpl w:val="8D4E8DB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515323FC"/>
    <w:multiLevelType w:val="hybridMultilevel"/>
    <w:tmpl w:val="7B280AB6"/>
    <w:lvl w:ilvl="0" w:tplc="7DC43124">
      <w:start w:val="1"/>
      <w:numFmt w:val="upperLetter"/>
      <w:lvlText w:val="%1."/>
      <w:lvlJc w:val="left"/>
      <w:pPr>
        <w:ind w:left="2160" w:hanging="360"/>
      </w:pPr>
      <w:rPr>
        <w:rFonts w:cs="ITCFranklinGothicStd-BookIt" w:hint="default"/>
        <w:i/>
        <w:color w:val="00000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528217B4"/>
    <w:multiLevelType w:val="hybridMultilevel"/>
    <w:tmpl w:val="07BC2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FD0093"/>
    <w:multiLevelType w:val="hybridMultilevel"/>
    <w:tmpl w:val="731688F4"/>
    <w:lvl w:ilvl="0" w:tplc="43EADAF4">
      <w:start w:val="1"/>
      <w:numFmt w:val="bullet"/>
      <w:lvlText w:val="•"/>
      <w:lvlJc w:val="left"/>
      <w:pPr>
        <w:ind w:left="720" w:hanging="360"/>
      </w:pPr>
      <w:rPr>
        <w:rFonts w:ascii="Trebuchet MS" w:hAnsi="Trebuchet MS" w:cs="Trebuchet MS" w:hint="default"/>
        <w:b w:val="0"/>
        <w:bCs w:val="0"/>
        <w:i w:val="0"/>
        <w:iCs w:val="0"/>
        <w: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70044DD"/>
    <w:multiLevelType w:val="hybridMultilevel"/>
    <w:tmpl w:val="B71A02DE"/>
    <w:lvl w:ilvl="0" w:tplc="1A6AADB6">
      <w:numFmt w:val="bullet"/>
      <w:lvlText w:val="•"/>
      <w:lvlJc w:val="left"/>
      <w:pPr>
        <w:ind w:left="360" w:hanging="360"/>
      </w:pPr>
      <w:rPr>
        <w:rFonts w:ascii="Franklin Gothic Book" w:eastAsia="Trebuchet MS" w:hAnsi="Franklin Gothic Book" w:cs="Trebuchet M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BF14F36"/>
    <w:multiLevelType w:val="hybridMultilevel"/>
    <w:tmpl w:val="5D1450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1A107F"/>
    <w:multiLevelType w:val="hybridMultilevel"/>
    <w:tmpl w:val="27B6E0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12"/>
  </w:num>
  <w:num w:numId="4">
    <w:abstractNumId w:val="3"/>
  </w:num>
  <w:num w:numId="5">
    <w:abstractNumId w:val="13"/>
  </w:num>
  <w:num w:numId="6">
    <w:abstractNumId w:val="1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7"/>
  </w:num>
  <w:num w:numId="10">
    <w:abstractNumId w:val="17"/>
  </w:num>
  <w:num w:numId="11">
    <w:abstractNumId w:val="8"/>
  </w:num>
  <w:num w:numId="12">
    <w:abstractNumId w:val="15"/>
  </w:num>
  <w:num w:numId="13">
    <w:abstractNumId w:val="6"/>
  </w:num>
  <w:num w:numId="14">
    <w:abstractNumId w:val="2"/>
  </w:num>
  <w:num w:numId="15">
    <w:abstractNumId w:val="16"/>
  </w:num>
  <w:num w:numId="16">
    <w:abstractNumId w:val="0"/>
  </w:num>
  <w:num w:numId="17">
    <w:abstractNumId w:val="11"/>
  </w:num>
  <w:num w:numId="18">
    <w:abstractNumId w:val="10"/>
  </w:num>
  <w:num w:numId="19">
    <w:abstractNumId w:val="14"/>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lignBordersAndEdges/>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710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3AD"/>
    <w:rsid w:val="000009B4"/>
    <w:rsid w:val="00000B78"/>
    <w:rsid w:val="00005DC8"/>
    <w:rsid w:val="000121AA"/>
    <w:rsid w:val="00014325"/>
    <w:rsid w:val="000169A9"/>
    <w:rsid w:val="00022184"/>
    <w:rsid w:val="00022F22"/>
    <w:rsid w:val="00025619"/>
    <w:rsid w:val="00025E9D"/>
    <w:rsid w:val="0003326B"/>
    <w:rsid w:val="00050702"/>
    <w:rsid w:val="00055C39"/>
    <w:rsid w:val="000645B3"/>
    <w:rsid w:val="000651CD"/>
    <w:rsid w:val="00065C22"/>
    <w:rsid w:val="00073917"/>
    <w:rsid w:val="00076446"/>
    <w:rsid w:val="00096445"/>
    <w:rsid w:val="00097F42"/>
    <w:rsid w:val="000A6DF3"/>
    <w:rsid w:val="000B475E"/>
    <w:rsid w:val="000B5463"/>
    <w:rsid w:val="000B5CA4"/>
    <w:rsid w:val="000B6D69"/>
    <w:rsid w:val="000C5927"/>
    <w:rsid w:val="000D1C75"/>
    <w:rsid w:val="000D3C7F"/>
    <w:rsid w:val="000E11AB"/>
    <w:rsid w:val="000E1C65"/>
    <w:rsid w:val="000E5A21"/>
    <w:rsid w:val="000E62FC"/>
    <w:rsid w:val="000F65B3"/>
    <w:rsid w:val="00100515"/>
    <w:rsid w:val="0011602D"/>
    <w:rsid w:val="00121773"/>
    <w:rsid w:val="00122A73"/>
    <w:rsid w:val="001233D0"/>
    <w:rsid w:val="00124F26"/>
    <w:rsid w:val="00133F62"/>
    <w:rsid w:val="00137C08"/>
    <w:rsid w:val="0014380F"/>
    <w:rsid w:val="00143CE3"/>
    <w:rsid w:val="001466E5"/>
    <w:rsid w:val="00150119"/>
    <w:rsid w:val="00155D66"/>
    <w:rsid w:val="00160C96"/>
    <w:rsid w:val="001707A2"/>
    <w:rsid w:val="00172AD4"/>
    <w:rsid w:val="00173220"/>
    <w:rsid w:val="001745B7"/>
    <w:rsid w:val="00180630"/>
    <w:rsid w:val="0018229C"/>
    <w:rsid w:val="00182F61"/>
    <w:rsid w:val="00192017"/>
    <w:rsid w:val="00196A18"/>
    <w:rsid w:val="001A23AC"/>
    <w:rsid w:val="001A3EC8"/>
    <w:rsid w:val="001A4187"/>
    <w:rsid w:val="001C3F32"/>
    <w:rsid w:val="001C719D"/>
    <w:rsid w:val="001D1F70"/>
    <w:rsid w:val="001E6C06"/>
    <w:rsid w:val="001F53F3"/>
    <w:rsid w:val="00201350"/>
    <w:rsid w:val="0020498B"/>
    <w:rsid w:val="00210768"/>
    <w:rsid w:val="00213B86"/>
    <w:rsid w:val="00215EDB"/>
    <w:rsid w:val="002176BD"/>
    <w:rsid w:val="002236DA"/>
    <w:rsid w:val="00224FB7"/>
    <w:rsid w:val="0022636A"/>
    <w:rsid w:val="00246B5A"/>
    <w:rsid w:val="00251ED6"/>
    <w:rsid w:val="00253A24"/>
    <w:rsid w:val="00261532"/>
    <w:rsid w:val="0026274B"/>
    <w:rsid w:val="0026367A"/>
    <w:rsid w:val="00270665"/>
    <w:rsid w:val="00275300"/>
    <w:rsid w:val="002A2888"/>
    <w:rsid w:val="002A36FA"/>
    <w:rsid w:val="002A62E7"/>
    <w:rsid w:val="002B4268"/>
    <w:rsid w:val="002B67DA"/>
    <w:rsid w:val="002B72A3"/>
    <w:rsid w:val="002C1665"/>
    <w:rsid w:val="002C28AD"/>
    <w:rsid w:val="002D0B3E"/>
    <w:rsid w:val="002D5E53"/>
    <w:rsid w:val="002D77B3"/>
    <w:rsid w:val="002E592D"/>
    <w:rsid w:val="002E5ABB"/>
    <w:rsid w:val="002E715A"/>
    <w:rsid w:val="002E735B"/>
    <w:rsid w:val="002F12ED"/>
    <w:rsid w:val="002F3F0C"/>
    <w:rsid w:val="002F54F5"/>
    <w:rsid w:val="0030207A"/>
    <w:rsid w:val="00302125"/>
    <w:rsid w:val="00302333"/>
    <w:rsid w:val="0030637D"/>
    <w:rsid w:val="00307A36"/>
    <w:rsid w:val="003114F5"/>
    <w:rsid w:val="00313CA0"/>
    <w:rsid w:val="003153AF"/>
    <w:rsid w:val="003253C4"/>
    <w:rsid w:val="003409A0"/>
    <w:rsid w:val="00342F45"/>
    <w:rsid w:val="00344ABC"/>
    <w:rsid w:val="003603B4"/>
    <w:rsid w:val="00366A41"/>
    <w:rsid w:val="00377ABA"/>
    <w:rsid w:val="00381C8A"/>
    <w:rsid w:val="00382426"/>
    <w:rsid w:val="003830E2"/>
    <w:rsid w:val="00394CE6"/>
    <w:rsid w:val="003A07B5"/>
    <w:rsid w:val="003A096D"/>
    <w:rsid w:val="003A1FD7"/>
    <w:rsid w:val="003A5C5D"/>
    <w:rsid w:val="003B3204"/>
    <w:rsid w:val="003C12EF"/>
    <w:rsid w:val="003C210F"/>
    <w:rsid w:val="003D5F47"/>
    <w:rsid w:val="003E31EF"/>
    <w:rsid w:val="003E44F8"/>
    <w:rsid w:val="003E62C5"/>
    <w:rsid w:val="003E636F"/>
    <w:rsid w:val="003F11BF"/>
    <w:rsid w:val="003F1BFE"/>
    <w:rsid w:val="003F2CE0"/>
    <w:rsid w:val="00413307"/>
    <w:rsid w:val="00417A9A"/>
    <w:rsid w:val="00423C8E"/>
    <w:rsid w:val="00435893"/>
    <w:rsid w:val="004505A6"/>
    <w:rsid w:val="00456DBB"/>
    <w:rsid w:val="004716DF"/>
    <w:rsid w:val="0047603E"/>
    <w:rsid w:val="00481B53"/>
    <w:rsid w:val="00483D7F"/>
    <w:rsid w:val="0049051B"/>
    <w:rsid w:val="00491952"/>
    <w:rsid w:val="004928CA"/>
    <w:rsid w:val="00496C8C"/>
    <w:rsid w:val="004A6141"/>
    <w:rsid w:val="004C064E"/>
    <w:rsid w:val="004C5BA0"/>
    <w:rsid w:val="004C7B62"/>
    <w:rsid w:val="004E0D93"/>
    <w:rsid w:val="004E250D"/>
    <w:rsid w:val="004E61D1"/>
    <w:rsid w:val="004F6E9E"/>
    <w:rsid w:val="005051C6"/>
    <w:rsid w:val="00510052"/>
    <w:rsid w:val="00515DEC"/>
    <w:rsid w:val="00525DAB"/>
    <w:rsid w:val="0053440A"/>
    <w:rsid w:val="00547B6C"/>
    <w:rsid w:val="00550DB0"/>
    <w:rsid w:val="0055581D"/>
    <w:rsid w:val="00566221"/>
    <w:rsid w:val="00573F15"/>
    <w:rsid w:val="00580FE3"/>
    <w:rsid w:val="0058187C"/>
    <w:rsid w:val="00582EB6"/>
    <w:rsid w:val="00583C0A"/>
    <w:rsid w:val="005879A1"/>
    <w:rsid w:val="005953E3"/>
    <w:rsid w:val="0059696E"/>
    <w:rsid w:val="005A03A5"/>
    <w:rsid w:val="005A2DE1"/>
    <w:rsid w:val="005B1E0F"/>
    <w:rsid w:val="005C0411"/>
    <w:rsid w:val="005C1CE2"/>
    <w:rsid w:val="005D7644"/>
    <w:rsid w:val="005E2451"/>
    <w:rsid w:val="005E5EDF"/>
    <w:rsid w:val="005E5FF3"/>
    <w:rsid w:val="005E6B61"/>
    <w:rsid w:val="005F4EF0"/>
    <w:rsid w:val="00601CF5"/>
    <w:rsid w:val="00612970"/>
    <w:rsid w:val="0061420B"/>
    <w:rsid w:val="006145BC"/>
    <w:rsid w:val="00616A4F"/>
    <w:rsid w:val="00617C43"/>
    <w:rsid w:val="00630242"/>
    <w:rsid w:val="00631A75"/>
    <w:rsid w:val="00631C36"/>
    <w:rsid w:val="00632767"/>
    <w:rsid w:val="0064426B"/>
    <w:rsid w:val="006505C9"/>
    <w:rsid w:val="00652152"/>
    <w:rsid w:val="00653280"/>
    <w:rsid w:val="00654A9F"/>
    <w:rsid w:val="00656082"/>
    <w:rsid w:val="00665A7D"/>
    <w:rsid w:val="00665AA8"/>
    <w:rsid w:val="00671205"/>
    <w:rsid w:val="006753E4"/>
    <w:rsid w:val="00680784"/>
    <w:rsid w:val="00681879"/>
    <w:rsid w:val="006838FD"/>
    <w:rsid w:val="00684C80"/>
    <w:rsid w:val="00685288"/>
    <w:rsid w:val="006872D5"/>
    <w:rsid w:val="00697045"/>
    <w:rsid w:val="006A02AB"/>
    <w:rsid w:val="006A2574"/>
    <w:rsid w:val="006A7478"/>
    <w:rsid w:val="006B2CDE"/>
    <w:rsid w:val="006B610C"/>
    <w:rsid w:val="006B6C69"/>
    <w:rsid w:val="006C0E19"/>
    <w:rsid w:val="006C179F"/>
    <w:rsid w:val="006C6CC1"/>
    <w:rsid w:val="006E3D82"/>
    <w:rsid w:val="006E71E5"/>
    <w:rsid w:val="006F2418"/>
    <w:rsid w:val="006F3F1C"/>
    <w:rsid w:val="006F7602"/>
    <w:rsid w:val="00702FB3"/>
    <w:rsid w:val="00735886"/>
    <w:rsid w:val="00751224"/>
    <w:rsid w:val="00754181"/>
    <w:rsid w:val="00767AC4"/>
    <w:rsid w:val="0077037A"/>
    <w:rsid w:val="00775A69"/>
    <w:rsid w:val="00780A8E"/>
    <w:rsid w:val="00784421"/>
    <w:rsid w:val="00786321"/>
    <w:rsid w:val="007A5128"/>
    <w:rsid w:val="007B13B0"/>
    <w:rsid w:val="007B4012"/>
    <w:rsid w:val="007C02A3"/>
    <w:rsid w:val="007C65B9"/>
    <w:rsid w:val="007E44ED"/>
    <w:rsid w:val="007F15D7"/>
    <w:rsid w:val="007F43AC"/>
    <w:rsid w:val="00802198"/>
    <w:rsid w:val="00811D46"/>
    <w:rsid w:val="00814A51"/>
    <w:rsid w:val="008323AD"/>
    <w:rsid w:val="008327F8"/>
    <w:rsid w:val="0083641C"/>
    <w:rsid w:val="00841FF7"/>
    <w:rsid w:val="00842730"/>
    <w:rsid w:val="00844812"/>
    <w:rsid w:val="00855B4D"/>
    <w:rsid w:val="00862294"/>
    <w:rsid w:val="00872B9E"/>
    <w:rsid w:val="00872F7B"/>
    <w:rsid w:val="00876501"/>
    <w:rsid w:val="00883681"/>
    <w:rsid w:val="00883A4A"/>
    <w:rsid w:val="00884A81"/>
    <w:rsid w:val="008865A9"/>
    <w:rsid w:val="00894513"/>
    <w:rsid w:val="00896BAB"/>
    <w:rsid w:val="008A0C18"/>
    <w:rsid w:val="008A6712"/>
    <w:rsid w:val="008B33D7"/>
    <w:rsid w:val="008B63DE"/>
    <w:rsid w:val="008C379A"/>
    <w:rsid w:val="008C5E18"/>
    <w:rsid w:val="008C6073"/>
    <w:rsid w:val="008E39A1"/>
    <w:rsid w:val="008F251C"/>
    <w:rsid w:val="008F35E6"/>
    <w:rsid w:val="008F7025"/>
    <w:rsid w:val="008F76F2"/>
    <w:rsid w:val="00901D5D"/>
    <w:rsid w:val="00906EF4"/>
    <w:rsid w:val="00915B8B"/>
    <w:rsid w:val="00926FE5"/>
    <w:rsid w:val="00927B5A"/>
    <w:rsid w:val="0093605F"/>
    <w:rsid w:val="009401EC"/>
    <w:rsid w:val="009428C8"/>
    <w:rsid w:val="00943CB3"/>
    <w:rsid w:val="00946E8D"/>
    <w:rsid w:val="009510F0"/>
    <w:rsid w:val="009528BB"/>
    <w:rsid w:val="00954996"/>
    <w:rsid w:val="009601A0"/>
    <w:rsid w:val="00963AED"/>
    <w:rsid w:val="0096585C"/>
    <w:rsid w:val="00972741"/>
    <w:rsid w:val="009749CD"/>
    <w:rsid w:val="00975164"/>
    <w:rsid w:val="00976A08"/>
    <w:rsid w:val="0097704D"/>
    <w:rsid w:val="00983855"/>
    <w:rsid w:val="009848C2"/>
    <w:rsid w:val="00986D6C"/>
    <w:rsid w:val="0099708A"/>
    <w:rsid w:val="009A5CCB"/>
    <w:rsid w:val="009B3E15"/>
    <w:rsid w:val="009C1C36"/>
    <w:rsid w:val="009C1E04"/>
    <w:rsid w:val="009D1E0C"/>
    <w:rsid w:val="009D7BCE"/>
    <w:rsid w:val="009E2BE7"/>
    <w:rsid w:val="009E4496"/>
    <w:rsid w:val="009F48FA"/>
    <w:rsid w:val="009F5EA7"/>
    <w:rsid w:val="00A00F46"/>
    <w:rsid w:val="00A03733"/>
    <w:rsid w:val="00A03983"/>
    <w:rsid w:val="00A04110"/>
    <w:rsid w:val="00A04593"/>
    <w:rsid w:val="00A105E4"/>
    <w:rsid w:val="00A1450E"/>
    <w:rsid w:val="00A153F4"/>
    <w:rsid w:val="00A16A1E"/>
    <w:rsid w:val="00A17D3D"/>
    <w:rsid w:val="00A21BD0"/>
    <w:rsid w:val="00A27BAE"/>
    <w:rsid w:val="00A31672"/>
    <w:rsid w:val="00A424BF"/>
    <w:rsid w:val="00A43FF5"/>
    <w:rsid w:val="00A471E6"/>
    <w:rsid w:val="00A66D77"/>
    <w:rsid w:val="00A75BB0"/>
    <w:rsid w:val="00A76E3A"/>
    <w:rsid w:val="00A801BD"/>
    <w:rsid w:val="00A827B2"/>
    <w:rsid w:val="00A91720"/>
    <w:rsid w:val="00A96AC3"/>
    <w:rsid w:val="00A975E9"/>
    <w:rsid w:val="00A978E7"/>
    <w:rsid w:val="00AA1DD6"/>
    <w:rsid w:val="00AB1C64"/>
    <w:rsid w:val="00AC7931"/>
    <w:rsid w:val="00AD10D5"/>
    <w:rsid w:val="00AD1471"/>
    <w:rsid w:val="00AD59A1"/>
    <w:rsid w:val="00AD5B03"/>
    <w:rsid w:val="00AE439B"/>
    <w:rsid w:val="00AE5309"/>
    <w:rsid w:val="00AE5D1B"/>
    <w:rsid w:val="00AF1E8A"/>
    <w:rsid w:val="00B05F82"/>
    <w:rsid w:val="00B103DC"/>
    <w:rsid w:val="00B10798"/>
    <w:rsid w:val="00B12264"/>
    <w:rsid w:val="00B16715"/>
    <w:rsid w:val="00B20B17"/>
    <w:rsid w:val="00B2300D"/>
    <w:rsid w:val="00B2326D"/>
    <w:rsid w:val="00B33800"/>
    <w:rsid w:val="00B35255"/>
    <w:rsid w:val="00B4226E"/>
    <w:rsid w:val="00B46E7D"/>
    <w:rsid w:val="00B53A60"/>
    <w:rsid w:val="00B56169"/>
    <w:rsid w:val="00B678BF"/>
    <w:rsid w:val="00B74726"/>
    <w:rsid w:val="00B75318"/>
    <w:rsid w:val="00B81EA8"/>
    <w:rsid w:val="00B8339B"/>
    <w:rsid w:val="00B83DD1"/>
    <w:rsid w:val="00B92DB2"/>
    <w:rsid w:val="00B95BA7"/>
    <w:rsid w:val="00BA062D"/>
    <w:rsid w:val="00BD4D69"/>
    <w:rsid w:val="00BF0252"/>
    <w:rsid w:val="00C01C6A"/>
    <w:rsid w:val="00C32B9D"/>
    <w:rsid w:val="00C4788F"/>
    <w:rsid w:val="00C55E8B"/>
    <w:rsid w:val="00C605C3"/>
    <w:rsid w:val="00C62883"/>
    <w:rsid w:val="00C752D4"/>
    <w:rsid w:val="00C8186D"/>
    <w:rsid w:val="00C8671A"/>
    <w:rsid w:val="00C94D07"/>
    <w:rsid w:val="00CA1A2E"/>
    <w:rsid w:val="00CA4068"/>
    <w:rsid w:val="00CA6E87"/>
    <w:rsid w:val="00CA7DC9"/>
    <w:rsid w:val="00CB0D26"/>
    <w:rsid w:val="00CB0FD7"/>
    <w:rsid w:val="00CB1397"/>
    <w:rsid w:val="00CB292D"/>
    <w:rsid w:val="00CC3AFA"/>
    <w:rsid w:val="00CD2E51"/>
    <w:rsid w:val="00CD2EEC"/>
    <w:rsid w:val="00CD43DB"/>
    <w:rsid w:val="00CE1B2A"/>
    <w:rsid w:val="00CE6D30"/>
    <w:rsid w:val="00D02AAE"/>
    <w:rsid w:val="00D219A4"/>
    <w:rsid w:val="00D2351C"/>
    <w:rsid w:val="00D27AF2"/>
    <w:rsid w:val="00D27B45"/>
    <w:rsid w:val="00D3069A"/>
    <w:rsid w:val="00D31A14"/>
    <w:rsid w:val="00D33B5F"/>
    <w:rsid w:val="00D34639"/>
    <w:rsid w:val="00D35EEA"/>
    <w:rsid w:val="00D363A8"/>
    <w:rsid w:val="00D54F55"/>
    <w:rsid w:val="00D60158"/>
    <w:rsid w:val="00D639C3"/>
    <w:rsid w:val="00D668FD"/>
    <w:rsid w:val="00D90456"/>
    <w:rsid w:val="00D94E2A"/>
    <w:rsid w:val="00DA1338"/>
    <w:rsid w:val="00DA60D6"/>
    <w:rsid w:val="00DB1A47"/>
    <w:rsid w:val="00DC0A3F"/>
    <w:rsid w:val="00DC5D55"/>
    <w:rsid w:val="00DC6A0A"/>
    <w:rsid w:val="00DD2730"/>
    <w:rsid w:val="00DD5DF6"/>
    <w:rsid w:val="00DD6E61"/>
    <w:rsid w:val="00DD7B77"/>
    <w:rsid w:val="00DE066A"/>
    <w:rsid w:val="00DF1845"/>
    <w:rsid w:val="00E01DDE"/>
    <w:rsid w:val="00E06C90"/>
    <w:rsid w:val="00E06D32"/>
    <w:rsid w:val="00E06D4E"/>
    <w:rsid w:val="00E1515C"/>
    <w:rsid w:val="00E270EA"/>
    <w:rsid w:val="00E346D7"/>
    <w:rsid w:val="00E351D1"/>
    <w:rsid w:val="00E35459"/>
    <w:rsid w:val="00E42BBA"/>
    <w:rsid w:val="00E43358"/>
    <w:rsid w:val="00E51486"/>
    <w:rsid w:val="00E559D4"/>
    <w:rsid w:val="00E57BC1"/>
    <w:rsid w:val="00E6480F"/>
    <w:rsid w:val="00E71B5F"/>
    <w:rsid w:val="00E74934"/>
    <w:rsid w:val="00E77FB7"/>
    <w:rsid w:val="00E82929"/>
    <w:rsid w:val="00E86752"/>
    <w:rsid w:val="00E87B7C"/>
    <w:rsid w:val="00E9071B"/>
    <w:rsid w:val="00E91FF3"/>
    <w:rsid w:val="00EA2BD1"/>
    <w:rsid w:val="00EB2245"/>
    <w:rsid w:val="00EB3D82"/>
    <w:rsid w:val="00EC1CCF"/>
    <w:rsid w:val="00EC3605"/>
    <w:rsid w:val="00EC5292"/>
    <w:rsid w:val="00EC55F6"/>
    <w:rsid w:val="00EC66FD"/>
    <w:rsid w:val="00EC7A3B"/>
    <w:rsid w:val="00EE11C7"/>
    <w:rsid w:val="00EE120D"/>
    <w:rsid w:val="00EE151B"/>
    <w:rsid w:val="00EE632D"/>
    <w:rsid w:val="00EF0E44"/>
    <w:rsid w:val="00EF2CF2"/>
    <w:rsid w:val="00EF307D"/>
    <w:rsid w:val="00EF7F62"/>
    <w:rsid w:val="00F01562"/>
    <w:rsid w:val="00F12CF6"/>
    <w:rsid w:val="00F16E24"/>
    <w:rsid w:val="00F17840"/>
    <w:rsid w:val="00F20BA8"/>
    <w:rsid w:val="00F33201"/>
    <w:rsid w:val="00F451E1"/>
    <w:rsid w:val="00F45356"/>
    <w:rsid w:val="00F46E36"/>
    <w:rsid w:val="00F52117"/>
    <w:rsid w:val="00F5273D"/>
    <w:rsid w:val="00F61A2B"/>
    <w:rsid w:val="00F61EC7"/>
    <w:rsid w:val="00F62A01"/>
    <w:rsid w:val="00F72304"/>
    <w:rsid w:val="00F76FC8"/>
    <w:rsid w:val="00F7709C"/>
    <w:rsid w:val="00F8035E"/>
    <w:rsid w:val="00F80744"/>
    <w:rsid w:val="00F817F5"/>
    <w:rsid w:val="00F92D6E"/>
    <w:rsid w:val="00F94DB8"/>
    <w:rsid w:val="00F978B9"/>
    <w:rsid w:val="00FA0E85"/>
    <w:rsid w:val="00FB24CF"/>
    <w:rsid w:val="00FB3CDC"/>
    <w:rsid w:val="00FC2E57"/>
    <w:rsid w:val="00FC2F3C"/>
    <w:rsid w:val="00FD1CB8"/>
    <w:rsid w:val="00FD5861"/>
    <w:rsid w:val="00FE0C58"/>
    <w:rsid w:val="00FE3513"/>
    <w:rsid w:val="00FE5C80"/>
    <w:rsid w:val="00FE7813"/>
    <w:rsid w:val="00FF0938"/>
    <w:rsid w:val="00FF0C29"/>
    <w:rsid w:val="00FF13CB"/>
    <w:rsid w:val="00FF3876"/>
    <w:rsid w:val="00FF5FE6"/>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7105"/>
    <o:shapelayout v:ext="edit">
      <o:idmap v:ext="edit" data="1"/>
    </o:shapelayout>
  </w:shapeDefaults>
  <w:doNotEmbedSmartTags/>
  <w:decimalSymbol w:val="."/>
  <w:listSeparator w:val=","/>
  <w14:docId w14:val="6C6CF96D"/>
  <w15:docId w15:val="{527058B8-3227-4020-9E3F-6FAB65164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27B2"/>
    <w:rPr>
      <w:rFonts w:ascii="Franklin Gothic Book" w:hAnsi="Franklin Gothic Book"/>
      <w:sz w:val="22"/>
    </w:rPr>
  </w:style>
  <w:style w:type="paragraph" w:styleId="Heading1">
    <w:name w:val="heading 1"/>
    <w:basedOn w:val="Normal"/>
    <w:next w:val="Normal"/>
    <w:link w:val="Heading1Char"/>
    <w:uiPriority w:val="9"/>
    <w:qFormat/>
    <w:rsid w:val="00CB139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qFormat/>
    <w:rsid w:val="00DA60D6"/>
    <w:pPr>
      <w:keepNext/>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1397"/>
    <w:rPr>
      <w:rFonts w:asciiTheme="majorHAnsi" w:eastAsiaTheme="majorEastAsia" w:hAnsiTheme="majorHAnsi" w:cstheme="majorBidi"/>
      <w:b/>
      <w:bCs/>
      <w:color w:val="345A8A" w:themeColor="accent1" w:themeShade="B5"/>
      <w:sz w:val="32"/>
      <w:szCs w:val="32"/>
    </w:rPr>
  </w:style>
  <w:style w:type="paragraph" w:styleId="BalloonText">
    <w:name w:val="Balloon Text"/>
    <w:basedOn w:val="Normal"/>
    <w:link w:val="BalloonTextChar"/>
    <w:uiPriority w:val="99"/>
    <w:semiHidden/>
    <w:unhideWhenUsed/>
    <w:rsid w:val="00DD6E6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6E61"/>
    <w:rPr>
      <w:rFonts w:ascii="Lucida Grande" w:hAnsi="Lucida Grande" w:cs="Lucida Grande"/>
      <w:sz w:val="18"/>
      <w:szCs w:val="18"/>
    </w:rPr>
  </w:style>
  <w:style w:type="character" w:styleId="PageNumber">
    <w:name w:val="page number"/>
    <w:aliases w:val="COG-LH Page Number"/>
    <w:basedOn w:val="DefaultParagraphFont"/>
    <w:uiPriority w:val="99"/>
    <w:semiHidden/>
    <w:unhideWhenUsed/>
    <w:qFormat/>
    <w:rsid w:val="00671205"/>
  </w:style>
  <w:style w:type="paragraph" w:customStyle="1" w:styleId="Letterheadpagenumber">
    <w:name w:val="Letterhead page number"/>
    <w:autoRedefine/>
    <w:qFormat/>
    <w:rsid w:val="00652152"/>
    <w:pPr>
      <w:framePr w:wrap="around" w:vAnchor="text" w:hAnchor="margin" w:xAlign="right" w:y="1"/>
      <w:spacing w:before="100" w:beforeAutospacing="1"/>
      <w:jc w:val="right"/>
    </w:pPr>
    <w:rPr>
      <w:rFonts w:ascii="ITC Franklin Gothic Std Book" w:hAnsi="ITC Franklin Gothic Std Book"/>
      <w:color w:val="0087CD"/>
      <w:sz w:val="14"/>
      <w:szCs w:val="14"/>
    </w:rPr>
  </w:style>
  <w:style w:type="table" w:styleId="TableGrid">
    <w:name w:val="Table Grid"/>
    <w:basedOn w:val="TableNormal"/>
    <w:uiPriority w:val="59"/>
    <w:rsid w:val="00A03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NextMeeting">
    <w:name w:val="8) Next Meeting"/>
    <w:uiPriority w:val="99"/>
    <w:qFormat/>
    <w:rsid w:val="00BA062D"/>
    <w:pPr>
      <w:widowControl w:val="0"/>
      <w:suppressAutoHyphens/>
      <w:autoSpaceDE w:val="0"/>
      <w:autoSpaceDN w:val="0"/>
      <w:adjustRightInd w:val="0"/>
      <w:jc w:val="center"/>
      <w:textAlignment w:val="center"/>
    </w:pPr>
    <w:rPr>
      <w:rFonts w:ascii="Franklin Gothic Book" w:hAnsi="Franklin Gothic Book" w:cs="ITCFranklinGothicStd-Book"/>
      <w:color w:val="000000" w:themeColor="text1"/>
      <w:sz w:val="22"/>
      <w:szCs w:val="22"/>
    </w:rPr>
  </w:style>
  <w:style w:type="paragraph" w:customStyle="1" w:styleId="9MoreInfo">
    <w:name w:val="9) More Info"/>
    <w:uiPriority w:val="99"/>
    <w:qFormat/>
    <w:rsid w:val="009510F0"/>
    <w:pPr>
      <w:widowControl w:val="0"/>
      <w:suppressAutoHyphens/>
      <w:autoSpaceDE w:val="0"/>
      <w:autoSpaceDN w:val="0"/>
      <w:adjustRightInd w:val="0"/>
      <w:jc w:val="center"/>
      <w:textAlignment w:val="center"/>
    </w:pPr>
    <w:rPr>
      <w:rFonts w:ascii="Franklin Gothic Medium" w:hAnsi="Franklin Gothic Medium" w:cs="ITCFranklinGothicStd-Med"/>
      <w:color w:val="000000" w:themeColor="text1"/>
      <w:sz w:val="18"/>
      <w:szCs w:val="18"/>
    </w:rPr>
  </w:style>
  <w:style w:type="character" w:customStyle="1" w:styleId="AGENDA-MoreInfoHyperlink">
    <w:name w:val="AGENDA-More Info Hyperlink"/>
    <w:uiPriority w:val="99"/>
    <w:qFormat/>
    <w:rsid w:val="009D1E0C"/>
    <w:rPr>
      <w:rFonts w:ascii="Franklin Gothic Medium" w:hAnsi="Franklin Gothic Medium" w:cs="ITCFranklinGothicStd-Med"/>
      <w:b w:val="0"/>
      <w:bCs w:val="0"/>
      <w:i w:val="0"/>
      <w:iCs w:val="0"/>
      <w:caps w:val="0"/>
      <w:smallCaps w:val="0"/>
      <w:strike w:val="0"/>
      <w:dstrike w:val="0"/>
      <w:vanish w:val="0"/>
      <w:color w:val="0087CD"/>
      <w:kern w:val="0"/>
      <w:sz w:val="18"/>
      <w:szCs w:val="18"/>
      <w:u w:val="single" w:color="0087CD"/>
      <w:vertAlign w:val="baseline"/>
      <w14:cntxtAlts w14:val="0"/>
    </w:rPr>
  </w:style>
  <w:style w:type="paragraph" w:customStyle="1" w:styleId="2Date">
    <w:name w:val="2) Date"/>
    <w:qFormat/>
    <w:rsid w:val="002176BD"/>
    <w:pPr>
      <w:widowControl w:val="0"/>
      <w:suppressAutoHyphens/>
      <w:autoSpaceDE w:val="0"/>
      <w:autoSpaceDN w:val="0"/>
      <w:adjustRightInd w:val="0"/>
      <w:jc w:val="center"/>
      <w:textAlignment w:val="center"/>
    </w:pPr>
    <w:rPr>
      <w:rFonts w:ascii="Franklin Gothic Book" w:hAnsi="Franklin Gothic Book" w:cs="ITCFranklinGothicStd-Book"/>
      <w:color w:val="000000"/>
      <w:sz w:val="22"/>
      <w:szCs w:val="22"/>
    </w:rPr>
  </w:style>
  <w:style w:type="paragraph" w:customStyle="1" w:styleId="1Head">
    <w:name w:val="1) Head"/>
    <w:next w:val="2Date"/>
    <w:qFormat/>
    <w:rsid w:val="002176BD"/>
    <w:pPr>
      <w:widowControl w:val="0"/>
      <w:suppressAutoHyphens/>
      <w:autoSpaceDE w:val="0"/>
      <w:autoSpaceDN w:val="0"/>
      <w:adjustRightInd w:val="0"/>
      <w:spacing w:before="480"/>
      <w:jc w:val="center"/>
      <w:textAlignment w:val="center"/>
    </w:pPr>
    <w:rPr>
      <w:rFonts w:ascii="Franklin Gothic Heavy" w:hAnsi="Franklin Gothic Heavy" w:cs="ITCFranklinGothicStd-Hvy"/>
      <w:caps/>
      <w:color w:val="0087CD"/>
      <w:sz w:val="36"/>
      <w:szCs w:val="36"/>
    </w:rPr>
  </w:style>
  <w:style w:type="paragraph" w:customStyle="1" w:styleId="3SubheadAgenda">
    <w:name w:val="3) Subhead (Agenda)"/>
    <w:next w:val="4Item"/>
    <w:qFormat/>
    <w:rsid w:val="002176BD"/>
    <w:pPr>
      <w:widowControl w:val="0"/>
      <w:suppressAutoHyphens/>
      <w:jc w:val="center"/>
    </w:pPr>
    <w:rPr>
      <w:rFonts w:ascii="Franklin Gothic Demi" w:hAnsi="Franklin Gothic Demi" w:cs="ITCFranklinGothicStd-Hvy"/>
      <w:caps/>
      <w:color w:val="000000"/>
      <w:sz w:val="24"/>
      <w:szCs w:val="24"/>
    </w:rPr>
  </w:style>
  <w:style w:type="paragraph" w:customStyle="1" w:styleId="4Item">
    <w:name w:val="4) Item"/>
    <w:next w:val="5Presenter"/>
    <w:qFormat/>
    <w:rsid w:val="004928CA"/>
    <w:pPr>
      <w:widowControl w:val="0"/>
      <w:tabs>
        <w:tab w:val="left" w:pos="1440"/>
        <w:tab w:val="left" w:pos="1800"/>
      </w:tabs>
      <w:suppressAutoHyphens/>
      <w:autoSpaceDE w:val="0"/>
      <w:autoSpaceDN w:val="0"/>
      <w:adjustRightInd w:val="0"/>
      <w:ind w:left="1800" w:hanging="1800"/>
      <w:textAlignment w:val="center"/>
    </w:pPr>
    <w:rPr>
      <w:rFonts w:ascii="Franklin Gothic Medium" w:hAnsi="Franklin Gothic Medium" w:cs="ITCFranklinGothicStd-Med"/>
      <w:caps/>
      <w:color w:val="000000"/>
      <w:spacing w:val="2"/>
      <w:sz w:val="22"/>
      <w:szCs w:val="22"/>
    </w:rPr>
  </w:style>
  <w:style w:type="paragraph" w:customStyle="1" w:styleId="5Presenter">
    <w:name w:val="5) Presenter"/>
    <w:qFormat/>
    <w:rsid w:val="002176BD"/>
    <w:pPr>
      <w:widowControl w:val="0"/>
      <w:tabs>
        <w:tab w:val="left" w:pos="1440"/>
        <w:tab w:val="left" w:pos="1800"/>
      </w:tabs>
      <w:suppressAutoHyphens/>
      <w:autoSpaceDE w:val="0"/>
      <w:autoSpaceDN w:val="0"/>
      <w:adjustRightInd w:val="0"/>
      <w:ind w:left="1800"/>
      <w:textAlignment w:val="center"/>
    </w:pPr>
    <w:rPr>
      <w:rFonts w:ascii="Franklin Gothic Book" w:hAnsi="Franklin Gothic Book" w:cs="ITCFranklinGothicStd-BookIt"/>
      <w:i/>
      <w:iCs/>
      <w:color w:val="000000"/>
      <w:sz w:val="22"/>
      <w:szCs w:val="22"/>
    </w:rPr>
  </w:style>
  <w:style w:type="paragraph" w:customStyle="1" w:styleId="7ABCBullets">
    <w:name w:val="7) ABC Bullets"/>
    <w:basedOn w:val="6Text"/>
    <w:qFormat/>
    <w:rsid w:val="009510F0"/>
    <w:pPr>
      <w:tabs>
        <w:tab w:val="left" w:pos="2160"/>
      </w:tabs>
      <w:ind w:left="2160" w:hanging="360"/>
    </w:pPr>
  </w:style>
  <w:style w:type="paragraph" w:customStyle="1" w:styleId="6Text">
    <w:name w:val="6) Text"/>
    <w:next w:val="8Action"/>
    <w:qFormat/>
    <w:rsid w:val="009510F0"/>
    <w:pPr>
      <w:spacing w:before="120"/>
      <w:ind w:left="1800"/>
    </w:pPr>
    <w:rPr>
      <w:rFonts w:ascii="Franklin Gothic Book" w:hAnsi="Franklin Gothic Book" w:cs="ITCFranklinGothicStd-Book"/>
      <w:color w:val="000000" w:themeColor="text1"/>
      <w:sz w:val="22"/>
      <w:szCs w:val="22"/>
    </w:rPr>
  </w:style>
  <w:style w:type="paragraph" w:customStyle="1" w:styleId="8Action">
    <w:name w:val="8) Action"/>
    <w:next w:val="4Item"/>
    <w:qFormat/>
    <w:rsid w:val="009510F0"/>
    <w:pPr>
      <w:widowControl w:val="0"/>
      <w:tabs>
        <w:tab w:val="left" w:pos="1440"/>
        <w:tab w:val="left" w:pos="1800"/>
      </w:tabs>
      <w:suppressAutoHyphens/>
      <w:autoSpaceDE w:val="0"/>
      <w:autoSpaceDN w:val="0"/>
      <w:adjustRightInd w:val="0"/>
      <w:spacing w:before="120"/>
      <w:ind w:left="1800"/>
      <w:textAlignment w:val="center"/>
    </w:pPr>
    <w:rPr>
      <w:rFonts w:ascii="Franklin Gothic Medium" w:hAnsi="Franklin Gothic Medium" w:cs="ITCFranklinGothicStd-Med"/>
      <w:color w:val="000000" w:themeColor="text1"/>
      <w:sz w:val="22"/>
      <w:szCs w:val="22"/>
    </w:rPr>
  </w:style>
  <w:style w:type="paragraph" w:styleId="Footer">
    <w:name w:val="footer"/>
    <w:basedOn w:val="Normal"/>
    <w:link w:val="FooterChar"/>
    <w:uiPriority w:val="99"/>
    <w:semiHidden/>
    <w:unhideWhenUsed/>
    <w:rsid w:val="002B72A3"/>
    <w:pPr>
      <w:tabs>
        <w:tab w:val="center" w:pos="4320"/>
        <w:tab w:val="right" w:pos="8640"/>
      </w:tabs>
    </w:pPr>
  </w:style>
  <w:style w:type="character" w:customStyle="1" w:styleId="FooterChar">
    <w:name w:val="Footer Char"/>
    <w:basedOn w:val="DefaultParagraphFont"/>
    <w:link w:val="Footer"/>
    <w:uiPriority w:val="99"/>
    <w:semiHidden/>
    <w:rsid w:val="002B72A3"/>
    <w:rPr>
      <w:sz w:val="24"/>
    </w:rPr>
  </w:style>
  <w:style w:type="paragraph" w:customStyle="1" w:styleId="COG-LHAddress">
    <w:name w:val="COG-LH Address"/>
    <w:autoRedefine/>
    <w:qFormat/>
    <w:rsid w:val="00842730"/>
    <w:pPr>
      <w:spacing w:line="240" w:lineRule="exact"/>
      <w:jc w:val="center"/>
    </w:pPr>
    <w:rPr>
      <w:rFonts w:ascii="Franklin Gothic Medium" w:hAnsi="Franklin Gothic Medium"/>
      <w:color w:val="0087CD"/>
      <w:sz w:val="16"/>
      <w:szCs w:val="16"/>
    </w:rPr>
  </w:style>
  <w:style w:type="paragraph" w:styleId="Header">
    <w:name w:val="header"/>
    <w:basedOn w:val="Normal"/>
    <w:link w:val="HeaderChar"/>
    <w:uiPriority w:val="99"/>
    <w:unhideWhenUsed/>
    <w:rsid w:val="00A66D77"/>
    <w:pPr>
      <w:tabs>
        <w:tab w:val="center" w:pos="4320"/>
        <w:tab w:val="right" w:pos="8640"/>
      </w:tabs>
    </w:pPr>
  </w:style>
  <w:style w:type="character" w:customStyle="1" w:styleId="HeaderChar">
    <w:name w:val="Header Char"/>
    <w:basedOn w:val="DefaultParagraphFont"/>
    <w:link w:val="Header"/>
    <w:uiPriority w:val="99"/>
    <w:rsid w:val="00A66D77"/>
    <w:rPr>
      <w:sz w:val="24"/>
    </w:rPr>
  </w:style>
  <w:style w:type="character" w:customStyle="1" w:styleId="COG-PAGENUMBER">
    <w:name w:val="COG-PAGE NUMBER"/>
    <w:uiPriority w:val="1"/>
    <w:qFormat/>
    <w:rsid w:val="00A66D77"/>
    <w:rPr>
      <w:rFonts w:ascii="Franklin Gothic Medium" w:hAnsi="Franklin Gothic Medium"/>
      <w:b w:val="0"/>
      <w:bCs w:val="0"/>
      <w:i w:val="0"/>
      <w:iCs w:val="0"/>
      <w:caps w:val="0"/>
      <w:smallCaps w:val="0"/>
      <w:strike w:val="0"/>
      <w:dstrike w:val="0"/>
      <w:vanish w:val="0"/>
      <w:color w:val="0087CD"/>
      <w:sz w:val="14"/>
      <w:szCs w:val="14"/>
      <w:u w:val="none"/>
      <w:vertAlign w:val="baseline"/>
    </w:rPr>
  </w:style>
  <w:style w:type="paragraph" w:customStyle="1" w:styleId="Presenter">
    <w:name w:val="Presenter"/>
    <w:autoRedefine/>
    <w:qFormat/>
    <w:rsid w:val="00C32B9D"/>
    <w:pPr>
      <w:widowControl w:val="0"/>
      <w:tabs>
        <w:tab w:val="left" w:pos="1440"/>
        <w:tab w:val="left" w:pos="1800"/>
      </w:tabs>
      <w:suppressAutoHyphens/>
      <w:autoSpaceDE w:val="0"/>
      <w:autoSpaceDN w:val="0"/>
      <w:adjustRightInd w:val="0"/>
      <w:ind w:left="1800"/>
      <w:textAlignment w:val="center"/>
    </w:pPr>
    <w:rPr>
      <w:rFonts w:ascii="Franklin Gothic Book" w:hAnsi="Franklin Gothic Book" w:cs="ITCFranklinGothicStd-BookIt"/>
      <w:i/>
      <w:iCs/>
      <w:color w:val="000000"/>
      <w:sz w:val="22"/>
      <w:szCs w:val="22"/>
    </w:rPr>
  </w:style>
  <w:style w:type="character" w:styleId="Hyperlink">
    <w:name w:val="Hyperlink"/>
    <w:basedOn w:val="DefaultParagraphFont"/>
    <w:rsid w:val="00A04110"/>
    <w:rPr>
      <w:color w:val="0000FF"/>
      <w:u w:val="single"/>
    </w:rPr>
  </w:style>
  <w:style w:type="paragraph" w:customStyle="1" w:styleId="NoParagraphStyle">
    <w:name w:val="[No Paragraph Style]"/>
    <w:basedOn w:val="Normal"/>
    <w:uiPriority w:val="99"/>
    <w:rsid w:val="006F2418"/>
    <w:pPr>
      <w:autoSpaceDE w:val="0"/>
      <w:autoSpaceDN w:val="0"/>
      <w:spacing w:line="288" w:lineRule="auto"/>
    </w:pPr>
    <w:rPr>
      <w:rFonts w:ascii="Times  Roman" w:eastAsiaTheme="minorHAnsi" w:hAnsi="Times  Roman" w:cs="Times New Roman"/>
      <w:color w:val="000000"/>
      <w:sz w:val="24"/>
      <w:szCs w:val="24"/>
      <w:lang w:eastAsia="en-US"/>
    </w:rPr>
  </w:style>
  <w:style w:type="paragraph" w:styleId="ListParagraph">
    <w:name w:val="List Paragraph"/>
    <w:basedOn w:val="Normal"/>
    <w:uiPriority w:val="34"/>
    <w:qFormat/>
    <w:rsid w:val="006F2418"/>
    <w:pPr>
      <w:ind w:left="720"/>
    </w:pPr>
    <w:rPr>
      <w:rFonts w:ascii="Times New Roman" w:eastAsia="Times New Roman" w:hAnsi="Times New Roman" w:cs="Times New Roman"/>
      <w:sz w:val="24"/>
      <w:szCs w:val="24"/>
      <w:lang w:eastAsia="en-US"/>
    </w:rPr>
  </w:style>
  <w:style w:type="table" w:styleId="GridTable2-Accent6">
    <w:name w:val="Grid Table 2 Accent 6"/>
    <w:basedOn w:val="TableNormal"/>
    <w:uiPriority w:val="47"/>
    <w:rsid w:val="001A3EC8"/>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2-Accent61">
    <w:name w:val="Grid Table 2 - Accent 61"/>
    <w:basedOn w:val="TableNormal"/>
    <w:next w:val="GridTable2-Accent6"/>
    <w:uiPriority w:val="47"/>
    <w:rsid w:val="00EF0E44"/>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CommentText">
    <w:name w:val="annotation text"/>
    <w:basedOn w:val="Normal"/>
    <w:link w:val="CommentTextChar"/>
    <w:uiPriority w:val="99"/>
    <w:semiHidden/>
    <w:unhideWhenUsed/>
    <w:rsid w:val="006A7478"/>
    <w:rPr>
      <w:sz w:val="20"/>
    </w:rPr>
  </w:style>
  <w:style w:type="character" w:customStyle="1" w:styleId="CommentTextChar">
    <w:name w:val="Comment Text Char"/>
    <w:basedOn w:val="DefaultParagraphFont"/>
    <w:link w:val="CommentText"/>
    <w:uiPriority w:val="99"/>
    <w:semiHidden/>
    <w:rsid w:val="006A7478"/>
    <w:rPr>
      <w:rFonts w:ascii="Franklin Gothic Book" w:hAnsi="Franklin Gothic Book"/>
    </w:rPr>
  </w:style>
  <w:style w:type="character" w:styleId="CommentReference">
    <w:name w:val="annotation reference"/>
    <w:basedOn w:val="DefaultParagraphFont"/>
    <w:uiPriority w:val="99"/>
    <w:semiHidden/>
    <w:unhideWhenUsed/>
    <w:rsid w:val="006A7478"/>
    <w:rPr>
      <w:sz w:val="16"/>
      <w:szCs w:val="16"/>
    </w:rPr>
  </w:style>
  <w:style w:type="paragraph" w:styleId="CommentSubject">
    <w:name w:val="annotation subject"/>
    <w:basedOn w:val="CommentText"/>
    <w:next w:val="CommentText"/>
    <w:link w:val="CommentSubjectChar"/>
    <w:uiPriority w:val="99"/>
    <w:semiHidden/>
    <w:unhideWhenUsed/>
    <w:rsid w:val="00413307"/>
    <w:rPr>
      <w:b/>
      <w:bCs/>
    </w:rPr>
  </w:style>
  <w:style w:type="character" w:customStyle="1" w:styleId="CommentSubjectChar">
    <w:name w:val="Comment Subject Char"/>
    <w:basedOn w:val="CommentTextChar"/>
    <w:link w:val="CommentSubject"/>
    <w:uiPriority w:val="99"/>
    <w:semiHidden/>
    <w:rsid w:val="00413307"/>
    <w:rPr>
      <w:rFonts w:ascii="Franklin Gothic Book" w:hAnsi="Franklin Gothic Book"/>
      <w:b/>
      <w:bCs/>
    </w:rPr>
  </w:style>
  <w:style w:type="paragraph" w:styleId="Revision">
    <w:name w:val="Revision"/>
    <w:hidden/>
    <w:uiPriority w:val="99"/>
    <w:semiHidden/>
    <w:rsid w:val="00EE11C7"/>
    <w:rPr>
      <w:rFonts w:ascii="Franklin Gothic Book" w:hAnsi="Franklin Gothic Book"/>
      <w:sz w:val="22"/>
    </w:rPr>
  </w:style>
  <w:style w:type="character" w:customStyle="1" w:styleId="apple-converted-space">
    <w:name w:val="apple-converted-space"/>
    <w:basedOn w:val="DefaultParagraphFont"/>
    <w:rsid w:val="00246B5A"/>
  </w:style>
  <w:style w:type="character" w:styleId="Emphasis">
    <w:name w:val="Emphasis"/>
    <w:basedOn w:val="DefaultParagraphFont"/>
    <w:uiPriority w:val="20"/>
    <w:qFormat/>
    <w:rsid w:val="00246B5A"/>
    <w:rPr>
      <w:i/>
      <w:iCs/>
    </w:rPr>
  </w:style>
  <w:style w:type="paragraph" w:customStyle="1" w:styleId="Default">
    <w:name w:val="Default"/>
    <w:rsid w:val="00215EDB"/>
    <w:pPr>
      <w:autoSpaceDE w:val="0"/>
      <w:autoSpaceDN w:val="0"/>
      <w:adjustRightInd w:val="0"/>
    </w:pPr>
    <w:rPr>
      <w:rFonts w:ascii="Franklin Gothic Book" w:hAnsi="Franklin Gothic Book" w:cs="Franklin Gothic Book"/>
      <w:color w:val="000000"/>
      <w:sz w:val="24"/>
      <w:szCs w:val="24"/>
    </w:rPr>
  </w:style>
  <w:style w:type="character" w:customStyle="1" w:styleId="Mention1">
    <w:name w:val="Mention1"/>
    <w:basedOn w:val="DefaultParagraphFont"/>
    <w:uiPriority w:val="99"/>
    <w:semiHidden/>
    <w:unhideWhenUsed/>
    <w:rsid w:val="00A471E6"/>
    <w:rPr>
      <w:color w:val="2B579A"/>
      <w:shd w:val="clear" w:color="auto" w:fill="E6E6E6"/>
    </w:rPr>
  </w:style>
  <w:style w:type="character" w:customStyle="1" w:styleId="Mention2">
    <w:name w:val="Mention2"/>
    <w:basedOn w:val="DefaultParagraphFont"/>
    <w:uiPriority w:val="99"/>
    <w:semiHidden/>
    <w:unhideWhenUsed/>
    <w:rsid w:val="0096585C"/>
    <w:rPr>
      <w:color w:val="2B579A"/>
      <w:shd w:val="clear" w:color="auto" w:fill="E6E6E6"/>
    </w:rPr>
  </w:style>
  <w:style w:type="character" w:styleId="FollowedHyperlink">
    <w:name w:val="FollowedHyperlink"/>
    <w:basedOn w:val="DefaultParagraphFont"/>
    <w:uiPriority w:val="99"/>
    <w:semiHidden/>
    <w:unhideWhenUsed/>
    <w:rsid w:val="00EB2245"/>
    <w:rPr>
      <w:color w:val="800080" w:themeColor="followedHyperlink"/>
      <w:u w:val="single"/>
    </w:rPr>
  </w:style>
  <w:style w:type="character" w:customStyle="1" w:styleId="Mention3">
    <w:name w:val="Mention3"/>
    <w:basedOn w:val="DefaultParagraphFont"/>
    <w:uiPriority w:val="99"/>
    <w:semiHidden/>
    <w:unhideWhenUsed/>
    <w:rsid w:val="003B3204"/>
    <w:rPr>
      <w:color w:val="2B579A"/>
      <w:shd w:val="clear" w:color="auto" w:fill="E6E6E6"/>
    </w:rPr>
  </w:style>
  <w:style w:type="paragraph" w:customStyle="1" w:styleId="3Paragraph">
    <w:name w:val="3) Paragraph"/>
    <w:basedOn w:val="Normal"/>
    <w:rsid w:val="00E06D32"/>
    <w:rPr>
      <w:rFonts w:eastAsiaTheme="minorHAnsi" w:cs="Times New Roman"/>
      <w:color w:val="000000"/>
      <w:szCs w:val="22"/>
    </w:rPr>
  </w:style>
  <w:style w:type="character" w:customStyle="1" w:styleId="UnresolvedMention1">
    <w:name w:val="Unresolved Mention1"/>
    <w:basedOn w:val="DefaultParagraphFont"/>
    <w:uiPriority w:val="99"/>
    <w:semiHidden/>
    <w:unhideWhenUsed/>
    <w:rsid w:val="00954996"/>
    <w:rPr>
      <w:color w:val="808080"/>
      <w:shd w:val="clear" w:color="auto" w:fill="E6E6E6"/>
    </w:rPr>
  </w:style>
  <w:style w:type="character" w:customStyle="1" w:styleId="Mention4">
    <w:name w:val="Mention4"/>
    <w:basedOn w:val="DefaultParagraphFont"/>
    <w:uiPriority w:val="99"/>
    <w:semiHidden/>
    <w:unhideWhenUsed/>
    <w:rsid w:val="000D1C7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784044">
      <w:bodyDiv w:val="1"/>
      <w:marLeft w:val="0"/>
      <w:marRight w:val="0"/>
      <w:marTop w:val="0"/>
      <w:marBottom w:val="0"/>
      <w:divBdr>
        <w:top w:val="none" w:sz="0" w:space="0" w:color="auto"/>
        <w:left w:val="none" w:sz="0" w:space="0" w:color="auto"/>
        <w:bottom w:val="none" w:sz="0" w:space="0" w:color="auto"/>
        <w:right w:val="none" w:sz="0" w:space="0" w:color="auto"/>
      </w:divBdr>
    </w:div>
    <w:div w:id="390227331">
      <w:bodyDiv w:val="1"/>
      <w:marLeft w:val="0"/>
      <w:marRight w:val="0"/>
      <w:marTop w:val="0"/>
      <w:marBottom w:val="0"/>
      <w:divBdr>
        <w:top w:val="none" w:sz="0" w:space="0" w:color="auto"/>
        <w:left w:val="none" w:sz="0" w:space="0" w:color="auto"/>
        <w:bottom w:val="none" w:sz="0" w:space="0" w:color="auto"/>
        <w:right w:val="none" w:sz="0" w:space="0" w:color="auto"/>
      </w:divBdr>
    </w:div>
    <w:div w:id="390928129">
      <w:bodyDiv w:val="1"/>
      <w:marLeft w:val="0"/>
      <w:marRight w:val="0"/>
      <w:marTop w:val="0"/>
      <w:marBottom w:val="0"/>
      <w:divBdr>
        <w:top w:val="none" w:sz="0" w:space="0" w:color="auto"/>
        <w:left w:val="none" w:sz="0" w:space="0" w:color="auto"/>
        <w:bottom w:val="none" w:sz="0" w:space="0" w:color="auto"/>
        <w:right w:val="none" w:sz="0" w:space="0" w:color="auto"/>
      </w:divBdr>
    </w:div>
    <w:div w:id="415326199">
      <w:bodyDiv w:val="1"/>
      <w:marLeft w:val="0"/>
      <w:marRight w:val="0"/>
      <w:marTop w:val="0"/>
      <w:marBottom w:val="0"/>
      <w:divBdr>
        <w:top w:val="none" w:sz="0" w:space="0" w:color="auto"/>
        <w:left w:val="none" w:sz="0" w:space="0" w:color="auto"/>
        <w:bottom w:val="none" w:sz="0" w:space="0" w:color="auto"/>
        <w:right w:val="none" w:sz="0" w:space="0" w:color="auto"/>
      </w:divBdr>
    </w:div>
    <w:div w:id="464659875">
      <w:bodyDiv w:val="1"/>
      <w:marLeft w:val="0"/>
      <w:marRight w:val="0"/>
      <w:marTop w:val="0"/>
      <w:marBottom w:val="0"/>
      <w:divBdr>
        <w:top w:val="none" w:sz="0" w:space="0" w:color="auto"/>
        <w:left w:val="none" w:sz="0" w:space="0" w:color="auto"/>
        <w:bottom w:val="none" w:sz="0" w:space="0" w:color="auto"/>
        <w:right w:val="none" w:sz="0" w:space="0" w:color="auto"/>
      </w:divBdr>
    </w:div>
    <w:div w:id="476381997">
      <w:bodyDiv w:val="1"/>
      <w:marLeft w:val="0"/>
      <w:marRight w:val="0"/>
      <w:marTop w:val="0"/>
      <w:marBottom w:val="0"/>
      <w:divBdr>
        <w:top w:val="none" w:sz="0" w:space="0" w:color="auto"/>
        <w:left w:val="none" w:sz="0" w:space="0" w:color="auto"/>
        <w:bottom w:val="none" w:sz="0" w:space="0" w:color="auto"/>
        <w:right w:val="none" w:sz="0" w:space="0" w:color="auto"/>
      </w:divBdr>
    </w:div>
    <w:div w:id="607859233">
      <w:bodyDiv w:val="1"/>
      <w:marLeft w:val="0"/>
      <w:marRight w:val="0"/>
      <w:marTop w:val="0"/>
      <w:marBottom w:val="0"/>
      <w:divBdr>
        <w:top w:val="none" w:sz="0" w:space="0" w:color="auto"/>
        <w:left w:val="none" w:sz="0" w:space="0" w:color="auto"/>
        <w:bottom w:val="none" w:sz="0" w:space="0" w:color="auto"/>
        <w:right w:val="none" w:sz="0" w:space="0" w:color="auto"/>
      </w:divBdr>
    </w:div>
    <w:div w:id="770274348">
      <w:bodyDiv w:val="1"/>
      <w:marLeft w:val="0"/>
      <w:marRight w:val="0"/>
      <w:marTop w:val="0"/>
      <w:marBottom w:val="0"/>
      <w:divBdr>
        <w:top w:val="none" w:sz="0" w:space="0" w:color="auto"/>
        <w:left w:val="none" w:sz="0" w:space="0" w:color="auto"/>
        <w:bottom w:val="none" w:sz="0" w:space="0" w:color="auto"/>
        <w:right w:val="none" w:sz="0" w:space="0" w:color="auto"/>
      </w:divBdr>
    </w:div>
    <w:div w:id="805901708">
      <w:bodyDiv w:val="1"/>
      <w:marLeft w:val="0"/>
      <w:marRight w:val="0"/>
      <w:marTop w:val="0"/>
      <w:marBottom w:val="0"/>
      <w:divBdr>
        <w:top w:val="none" w:sz="0" w:space="0" w:color="auto"/>
        <w:left w:val="none" w:sz="0" w:space="0" w:color="auto"/>
        <w:bottom w:val="none" w:sz="0" w:space="0" w:color="auto"/>
        <w:right w:val="none" w:sz="0" w:space="0" w:color="auto"/>
      </w:divBdr>
    </w:div>
    <w:div w:id="1009719876">
      <w:bodyDiv w:val="1"/>
      <w:marLeft w:val="0"/>
      <w:marRight w:val="0"/>
      <w:marTop w:val="0"/>
      <w:marBottom w:val="0"/>
      <w:divBdr>
        <w:top w:val="none" w:sz="0" w:space="0" w:color="auto"/>
        <w:left w:val="none" w:sz="0" w:space="0" w:color="auto"/>
        <w:bottom w:val="none" w:sz="0" w:space="0" w:color="auto"/>
        <w:right w:val="none" w:sz="0" w:space="0" w:color="auto"/>
      </w:divBdr>
    </w:div>
    <w:div w:id="1069419476">
      <w:bodyDiv w:val="1"/>
      <w:marLeft w:val="0"/>
      <w:marRight w:val="0"/>
      <w:marTop w:val="0"/>
      <w:marBottom w:val="0"/>
      <w:divBdr>
        <w:top w:val="none" w:sz="0" w:space="0" w:color="auto"/>
        <w:left w:val="none" w:sz="0" w:space="0" w:color="auto"/>
        <w:bottom w:val="none" w:sz="0" w:space="0" w:color="auto"/>
        <w:right w:val="none" w:sz="0" w:space="0" w:color="auto"/>
      </w:divBdr>
    </w:div>
    <w:div w:id="1140071176">
      <w:bodyDiv w:val="1"/>
      <w:marLeft w:val="0"/>
      <w:marRight w:val="0"/>
      <w:marTop w:val="0"/>
      <w:marBottom w:val="0"/>
      <w:divBdr>
        <w:top w:val="none" w:sz="0" w:space="0" w:color="auto"/>
        <w:left w:val="none" w:sz="0" w:space="0" w:color="auto"/>
        <w:bottom w:val="none" w:sz="0" w:space="0" w:color="auto"/>
        <w:right w:val="none" w:sz="0" w:space="0" w:color="auto"/>
      </w:divBdr>
    </w:div>
    <w:div w:id="1174497662">
      <w:bodyDiv w:val="1"/>
      <w:marLeft w:val="0"/>
      <w:marRight w:val="0"/>
      <w:marTop w:val="0"/>
      <w:marBottom w:val="0"/>
      <w:divBdr>
        <w:top w:val="none" w:sz="0" w:space="0" w:color="auto"/>
        <w:left w:val="none" w:sz="0" w:space="0" w:color="auto"/>
        <w:bottom w:val="none" w:sz="0" w:space="0" w:color="auto"/>
        <w:right w:val="none" w:sz="0" w:space="0" w:color="auto"/>
      </w:divBdr>
    </w:div>
    <w:div w:id="1216234674">
      <w:bodyDiv w:val="1"/>
      <w:marLeft w:val="0"/>
      <w:marRight w:val="0"/>
      <w:marTop w:val="0"/>
      <w:marBottom w:val="0"/>
      <w:divBdr>
        <w:top w:val="none" w:sz="0" w:space="0" w:color="auto"/>
        <w:left w:val="none" w:sz="0" w:space="0" w:color="auto"/>
        <w:bottom w:val="none" w:sz="0" w:space="0" w:color="auto"/>
        <w:right w:val="none" w:sz="0" w:space="0" w:color="auto"/>
      </w:divBdr>
    </w:div>
    <w:div w:id="14848095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gliocchetti.catherine@epa.gov" TargetMode="External"/><Relationship Id="rId18" Type="http://schemas.openxmlformats.org/officeDocument/2006/relationships/hyperlink" Target="http://www.nacwa.org/about-us/awards/awards-ceremony-reception-2017" TargetMode="External"/><Relationship Id="rId26" Type="http://schemas.openxmlformats.org/officeDocument/2006/relationships/hyperlink" Target="mailto:mdavis@mwcog.org"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nameen@mwcog.org"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PotomacDWSPP.us5.list-manage.com/track/click?u=0f6f932099c09652606b60aa3&amp;id=ea04e40336&amp;e=70c0d3f7c8" TargetMode="External"/><Relationship Id="rId17" Type="http://schemas.openxmlformats.org/officeDocument/2006/relationships/hyperlink" Target="http://www.nacwa.org/about-us/awards/national-environmental-achievement-award-program/neaa-2017-honorees" TargetMode="External"/><Relationship Id="rId25" Type="http://schemas.openxmlformats.org/officeDocument/2006/relationships/hyperlink" Target="https://www.mwcog.org/newsroom/2017/08/10/new-toolkit-provides-resources-to-ensure-equity-in-clean-air-and-climate-policies/" TargetMode="External"/><Relationship Id="rId33" Type="http://schemas.openxmlformats.org/officeDocument/2006/relationships/footer" Target="footer1.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acampbell@mwcog.org" TargetMode="External"/><Relationship Id="rId20" Type="http://schemas.openxmlformats.org/officeDocument/2006/relationships/hyperlink" Target="mailto:nameen@mwcog.org" TargetMode="External"/><Relationship Id="rId29" Type="http://schemas.openxmlformats.org/officeDocument/2006/relationships/hyperlink" Target="mailto:mdavis@mwcog.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PotomacDWSPP.us5.list-manage.com/track/click?u=0f6f932099c09652606b60aa3&amp;id=00a4e37570&amp;e=70c0d3f7c8" TargetMode="External"/><Relationship Id="rId24" Type="http://schemas.openxmlformats.org/officeDocument/2006/relationships/hyperlink" Target="mailto:cdhoward@mwcog.org" TargetMode="External"/><Relationship Id="rId32" Type="http://schemas.openxmlformats.org/officeDocument/2006/relationships/header" Target="header1.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tspano@mwcog.org" TargetMode="External"/><Relationship Id="rId23" Type="http://schemas.openxmlformats.org/officeDocument/2006/relationships/hyperlink" Target="https://www.mwcog.org/drought" TargetMode="External"/><Relationship Id="rId28" Type="http://schemas.openxmlformats.org/officeDocument/2006/relationships/hyperlink" Target="mailto:blecouteur@mwcog.org"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www.nacwa.org/about-us/awards/peak-performance-awards/peak-past-honorees" TargetMode="External"/><Relationship Id="rId31" Type="http://schemas.openxmlformats.org/officeDocument/2006/relationships/hyperlink" Target="mailto:blecouteur@mwcog.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ragain@mwcog.org" TargetMode="External"/><Relationship Id="rId22" Type="http://schemas.openxmlformats.org/officeDocument/2006/relationships/hyperlink" Target="mailto:hbonnaffon@mwcog.org" TargetMode="External"/><Relationship Id="rId27" Type="http://schemas.openxmlformats.org/officeDocument/2006/relationships/hyperlink" Target="https://www.usgbc.org/articles/new-certification-now-available-leed-cities-and-leed-communities" TargetMode="External"/><Relationship Id="rId30" Type="http://schemas.openxmlformats.org/officeDocument/2006/relationships/hyperlink" Target="mailto:lboggs@mwcog.org" TargetMode="External"/><Relationship Id="rId35"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B27C866FA1E974DADA77A0E3FBC8D6A"/>
        <w:category>
          <w:name w:val="General"/>
          <w:gallery w:val="placeholder"/>
        </w:category>
        <w:types>
          <w:type w:val="bbPlcHdr"/>
        </w:types>
        <w:behaviors>
          <w:behavior w:val="content"/>
        </w:behaviors>
        <w:guid w:val="{70A22665-C199-4543-B58F-08C48323F377}"/>
      </w:docPartPr>
      <w:docPartBody>
        <w:p w:rsidR="00DA3C7C" w:rsidRDefault="00DA3C7C" w:rsidP="00DA3C7C">
          <w:pPr>
            <w:pStyle w:val="5B27C866FA1E974DADA77A0E3FBC8D6A"/>
          </w:pPr>
          <w:r>
            <w:t>[Type text]</w:t>
          </w:r>
        </w:p>
      </w:docPartBody>
    </w:docPart>
    <w:docPart>
      <w:docPartPr>
        <w:name w:val="0376A71840DE5B4891583E4EB2ECE354"/>
        <w:category>
          <w:name w:val="General"/>
          <w:gallery w:val="placeholder"/>
        </w:category>
        <w:types>
          <w:type w:val="bbPlcHdr"/>
        </w:types>
        <w:behaviors>
          <w:behavior w:val="content"/>
        </w:behaviors>
        <w:guid w:val="{4E01E366-D01E-8447-A30C-74D858AB3B6E}"/>
      </w:docPartPr>
      <w:docPartBody>
        <w:p w:rsidR="00DA3C7C" w:rsidRDefault="00DA3C7C" w:rsidP="00DA3C7C">
          <w:pPr>
            <w:pStyle w:val="0376A71840DE5B4891583E4EB2ECE354"/>
          </w:pPr>
          <w:r>
            <w:t>[Type text]</w:t>
          </w:r>
        </w:p>
      </w:docPartBody>
    </w:docPart>
    <w:docPart>
      <w:docPartPr>
        <w:name w:val="C4CD28B0D6F74A4CAC054E67784928B7"/>
        <w:category>
          <w:name w:val="General"/>
          <w:gallery w:val="placeholder"/>
        </w:category>
        <w:types>
          <w:type w:val="bbPlcHdr"/>
        </w:types>
        <w:behaviors>
          <w:behavior w:val="content"/>
        </w:behaviors>
        <w:guid w:val="{69A6A35D-44D8-444A-A6BC-0EF1DF710542}"/>
      </w:docPartPr>
      <w:docPartBody>
        <w:p w:rsidR="00DA3C7C" w:rsidRDefault="00DA3C7C" w:rsidP="00DA3C7C">
          <w:pPr>
            <w:pStyle w:val="C4CD28B0D6F74A4CAC054E67784928B7"/>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FranklinGothicStd-BookIt">
    <w:altName w:val="Calibri"/>
    <w:panose1 w:val="00000000000000000000"/>
    <w:charset w:val="4D"/>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ITC Franklin Gothic Std Book">
    <w:altName w:val="Segoe Script"/>
    <w:charset w:val="00"/>
    <w:family w:val="auto"/>
    <w:pitch w:val="variable"/>
    <w:sig w:usb0="00000003" w:usb1="4000204A" w:usb2="00000000" w:usb3="00000000" w:csb0="00000001" w:csb1="00000000"/>
  </w:font>
  <w:font w:name="ITCFranklinGothicStd-Book">
    <w:altName w:val="Calibri"/>
    <w:panose1 w:val="00000000000000000000"/>
    <w:charset w:val="4D"/>
    <w:family w:val="auto"/>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ITCFranklinGothicStd-Med">
    <w:altName w:val="Cambria"/>
    <w:panose1 w:val="00000000000000000000"/>
    <w:charset w:val="4D"/>
    <w:family w:val="auto"/>
    <w:notTrueType/>
    <w:pitch w:val="default"/>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ITCFranklinGothicStd-Hvy">
    <w:altName w:val="Calibri"/>
    <w:panose1 w:val="00000000000000000000"/>
    <w:charset w:val="4D"/>
    <w:family w:val="auto"/>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Times  Roman">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A5F"/>
    <w:rsid w:val="001A6052"/>
    <w:rsid w:val="001C70FF"/>
    <w:rsid w:val="003732A2"/>
    <w:rsid w:val="004760A3"/>
    <w:rsid w:val="00561401"/>
    <w:rsid w:val="005A1B49"/>
    <w:rsid w:val="00616DB2"/>
    <w:rsid w:val="007154A0"/>
    <w:rsid w:val="008140D9"/>
    <w:rsid w:val="00882EBD"/>
    <w:rsid w:val="009709FD"/>
    <w:rsid w:val="0097447F"/>
    <w:rsid w:val="009A0EFE"/>
    <w:rsid w:val="009E0A5F"/>
    <w:rsid w:val="00AC4F98"/>
    <w:rsid w:val="00B22E79"/>
    <w:rsid w:val="00B624C7"/>
    <w:rsid w:val="00C06457"/>
    <w:rsid w:val="00CA425E"/>
    <w:rsid w:val="00CC3E5E"/>
    <w:rsid w:val="00CC566F"/>
    <w:rsid w:val="00CE2FBA"/>
    <w:rsid w:val="00D54311"/>
    <w:rsid w:val="00DA0DF6"/>
    <w:rsid w:val="00DA3C7C"/>
    <w:rsid w:val="00E92399"/>
    <w:rsid w:val="00F34475"/>
    <w:rsid w:val="00F5735B"/>
    <w:rsid w:val="00F9232D"/>
    <w:rsid w:val="00FE71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92D877E1B464419624161DAAF1F6AB">
    <w:name w:val="1292D877E1B464419624161DAAF1F6AB"/>
    <w:rsid w:val="009E0A5F"/>
  </w:style>
  <w:style w:type="paragraph" w:customStyle="1" w:styleId="4A45F18E6185454EA3B2D185E236F429">
    <w:name w:val="4A45F18E6185454EA3B2D185E236F429"/>
    <w:rsid w:val="009E0A5F"/>
  </w:style>
  <w:style w:type="paragraph" w:customStyle="1" w:styleId="9D2C29039124554E90E46A9F5CE58669">
    <w:name w:val="9D2C29039124554E90E46A9F5CE58669"/>
    <w:rsid w:val="009E0A5F"/>
  </w:style>
  <w:style w:type="paragraph" w:customStyle="1" w:styleId="78937FAF0AF210438F07A2BD556FDBC7">
    <w:name w:val="78937FAF0AF210438F07A2BD556FDBC7"/>
    <w:rsid w:val="009E0A5F"/>
  </w:style>
  <w:style w:type="paragraph" w:customStyle="1" w:styleId="A4257D4AA9C27A4287D281194D8F6F11">
    <w:name w:val="A4257D4AA9C27A4287D281194D8F6F11"/>
    <w:rsid w:val="009E0A5F"/>
  </w:style>
  <w:style w:type="paragraph" w:customStyle="1" w:styleId="51275A663135164A86ADE97BDCA6897E">
    <w:name w:val="51275A663135164A86ADE97BDCA6897E"/>
    <w:rsid w:val="009E0A5F"/>
  </w:style>
  <w:style w:type="paragraph" w:customStyle="1" w:styleId="251FA3852DD76B46A0C1562DA332E923">
    <w:name w:val="251FA3852DD76B46A0C1562DA332E923"/>
    <w:rsid w:val="009E0A5F"/>
  </w:style>
  <w:style w:type="paragraph" w:customStyle="1" w:styleId="C36F13F332FEE34BABCE31DD9921B374">
    <w:name w:val="C36F13F332FEE34BABCE31DD9921B374"/>
    <w:rsid w:val="009E0A5F"/>
  </w:style>
  <w:style w:type="paragraph" w:customStyle="1" w:styleId="595B0C976F200645ACAE7C147BC53A60">
    <w:name w:val="595B0C976F200645ACAE7C147BC53A60"/>
    <w:rsid w:val="009E0A5F"/>
  </w:style>
  <w:style w:type="paragraph" w:customStyle="1" w:styleId="888AFFE5E33A0E45AD4851ABED491E06">
    <w:name w:val="888AFFE5E33A0E45AD4851ABED491E06"/>
    <w:rsid w:val="009E0A5F"/>
  </w:style>
  <w:style w:type="paragraph" w:customStyle="1" w:styleId="ABDE2E07F10B6440A2B4885FFD3B9EAA">
    <w:name w:val="ABDE2E07F10B6440A2B4885FFD3B9EAA"/>
    <w:rsid w:val="009E0A5F"/>
  </w:style>
  <w:style w:type="paragraph" w:customStyle="1" w:styleId="52FE676C14BFB74384C624097A69BED6">
    <w:name w:val="52FE676C14BFB74384C624097A69BED6"/>
    <w:rsid w:val="009E0A5F"/>
  </w:style>
  <w:style w:type="paragraph" w:customStyle="1" w:styleId="A521BF362604094C82279AE6255AACD5">
    <w:name w:val="A521BF362604094C82279AE6255AACD5"/>
    <w:rsid w:val="009E0A5F"/>
  </w:style>
  <w:style w:type="paragraph" w:customStyle="1" w:styleId="DB9475FBE06E614CA1B68029E1CCE0BE">
    <w:name w:val="DB9475FBE06E614CA1B68029E1CCE0BE"/>
    <w:rsid w:val="009E0A5F"/>
  </w:style>
  <w:style w:type="paragraph" w:customStyle="1" w:styleId="E407C0D66C2B7B4DBE1173ECDF5F9670">
    <w:name w:val="E407C0D66C2B7B4DBE1173ECDF5F9670"/>
    <w:rsid w:val="00DA3C7C"/>
  </w:style>
  <w:style w:type="paragraph" w:customStyle="1" w:styleId="F2BD3296C7BFA34E8C920C01CED6580A">
    <w:name w:val="F2BD3296C7BFA34E8C920C01CED6580A"/>
    <w:rsid w:val="00DA3C7C"/>
  </w:style>
  <w:style w:type="paragraph" w:customStyle="1" w:styleId="E9DA1A203A43D44B8C3F6AAE3906AF32">
    <w:name w:val="E9DA1A203A43D44B8C3F6AAE3906AF32"/>
    <w:rsid w:val="00DA3C7C"/>
  </w:style>
  <w:style w:type="paragraph" w:customStyle="1" w:styleId="3755BA15AD93E04482ABA7E55265104A">
    <w:name w:val="3755BA15AD93E04482ABA7E55265104A"/>
    <w:rsid w:val="00DA3C7C"/>
  </w:style>
  <w:style w:type="paragraph" w:customStyle="1" w:styleId="B2C891F07CCBFA4E9B3F753450018E6D">
    <w:name w:val="B2C891F07CCBFA4E9B3F753450018E6D"/>
    <w:rsid w:val="00DA3C7C"/>
  </w:style>
  <w:style w:type="paragraph" w:customStyle="1" w:styleId="4C1BB338D6815C4C9E7E570E38308BAC">
    <w:name w:val="4C1BB338D6815C4C9E7E570E38308BAC"/>
    <w:rsid w:val="00DA3C7C"/>
  </w:style>
  <w:style w:type="paragraph" w:customStyle="1" w:styleId="9E519F4FA3D1614FB735FD172AABE311">
    <w:name w:val="9E519F4FA3D1614FB735FD172AABE311"/>
    <w:rsid w:val="00DA3C7C"/>
  </w:style>
  <w:style w:type="paragraph" w:customStyle="1" w:styleId="D18A945242067C4FAAE82C656837545D">
    <w:name w:val="D18A945242067C4FAAE82C656837545D"/>
    <w:rsid w:val="00DA3C7C"/>
  </w:style>
  <w:style w:type="paragraph" w:customStyle="1" w:styleId="EF2B917DEB75AA47A07D89EF402D72DB">
    <w:name w:val="EF2B917DEB75AA47A07D89EF402D72DB"/>
    <w:rsid w:val="00DA3C7C"/>
  </w:style>
  <w:style w:type="paragraph" w:customStyle="1" w:styleId="60178F4F4632A94BAD829310C09415AA">
    <w:name w:val="60178F4F4632A94BAD829310C09415AA"/>
    <w:rsid w:val="00DA3C7C"/>
  </w:style>
  <w:style w:type="paragraph" w:customStyle="1" w:styleId="5B27C866FA1E974DADA77A0E3FBC8D6A">
    <w:name w:val="5B27C866FA1E974DADA77A0E3FBC8D6A"/>
    <w:rsid w:val="00DA3C7C"/>
  </w:style>
  <w:style w:type="paragraph" w:customStyle="1" w:styleId="0376A71840DE5B4891583E4EB2ECE354">
    <w:name w:val="0376A71840DE5B4891583E4EB2ECE354"/>
    <w:rsid w:val="00DA3C7C"/>
  </w:style>
  <w:style w:type="paragraph" w:customStyle="1" w:styleId="C4CD28B0D6F74A4CAC054E67784928B7">
    <w:name w:val="C4CD28B0D6F74A4CAC054E67784928B7"/>
    <w:rsid w:val="00DA3C7C"/>
  </w:style>
  <w:style w:type="paragraph" w:customStyle="1" w:styleId="FC4AD9E7AC4421459D8BC654244289E3">
    <w:name w:val="FC4AD9E7AC4421459D8BC654244289E3"/>
    <w:rsid w:val="00DA3C7C"/>
  </w:style>
  <w:style w:type="paragraph" w:customStyle="1" w:styleId="D5D31332DC07E04E8DD3C59E98E7C21E">
    <w:name w:val="D5D31332DC07E04E8DD3C59E98E7C21E"/>
    <w:rsid w:val="00DA3C7C"/>
  </w:style>
  <w:style w:type="paragraph" w:customStyle="1" w:styleId="41AA8032A236334D8993278801E537D8">
    <w:name w:val="41AA8032A236334D8993278801E537D8"/>
    <w:rsid w:val="00DA3C7C"/>
  </w:style>
  <w:style w:type="paragraph" w:customStyle="1" w:styleId="E166AF6BD61FB245844D91A37C05DDF6">
    <w:name w:val="E166AF6BD61FB245844D91A37C05DDF6"/>
    <w:rsid w:val="00DA3C7C"/>
  </w:style>
  <w:style w:type="paragraph" w:customStyle="1" w:styleId="70CCE2700FE3484E9795AB3B41AF349A">
    <w:name w:val="70CCE2700FE3484E9795AB3B41AF349A"/>
    <w:rsid w:val="00DA3C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piDescription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090C8FCE498A4591F47296C4E5763D" ma:contentTypeVersion="2" ma:contentTypeDescription="Create a new document." ma:contentTypeScope="" ma:versionID="33c5d8a6ecd61e93d62e95ed2cd49e0a">
  <xsd:schema xmlns:xsd="http://www.w3.org/2001/XMLSchema" xmlns:xs="http://www.w3.org/2001/XMLSchema" xmlns:p="http://schemas.microsoft.com/office/2006/metadata/properties" xmlns:ns1="http://schemas.microsoft.com/sharepoint/v3" xmlns:ns2="c7a5a329-1933-4218-bc33-c5d87197e18d" targetNamespace="http://schemas.microsoft.com/office/2006/metadata/properties" ma:root="true" ma:fieldsID="10c3a50e7dfb361018b2d22804addce1" ns1:_="" ns2:_="">
    <xsd:import namespace="http://schemas.microsoft.com/sharepoint/v3"/>
    <xsd:import namespace="c7a5a329-1933-4218-bc33-c5d87197e18d"/>
    <xsd:element name="properties">
      <xsd:complexType>
        <xsd:sequence>
          <xsd:element name="documentManagement">
            <xsd:complexType>
              <xsd:all>
                <xsd:element ref="ns1:KpiDescrip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a5a329-1933-4218-bc33-c5d87197e18d"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6EED8-532B-444C-83BE-7CB6346D2D3C}">
  <ds:schemaRefs>
    <ds:schemaRef ds:uri="http://schemas.microsoft.com/sharepoint/v3/contenttype/forms"/>
  </ds:schemaRefs>
</ds:datastoreItem>
</file>

<file path=customXml/itemProps2.xml><?xml version="1.0" encoding="utf-8"?>
<ds:datastoreItem xmlns:ds="http://schemas.openxmlformats.org/officeDocument/2006/customXml" ds:itemID="{09D0F844-7062-4236-84EC-FADF782DF8A7}">
  <ds:schemaRefs>
    <ds:schemaRef ds:uri="http://purl.org/dc/terms/"/>
    <ds:schemaRef ds:uri="http://schemas.microsoft.com/office/2006/documentManagement/types"/>
    <ds:schemaRef ds:uri="http://schemas.microsoft.com/office/infopath/2007/PartnerControls"/>
    <ds:schemaRef ds:uri="http://schemas.microsoft.com/sharepoint/v3"/>
    <ds:schemaRef ds:uri="http://purl.org/dc/elements/1.1/"/>
    <ds:schemaRef ds:uri="http://schemas.openxmlformats.org/package/2006/metadata/core-properties"/>
    <ds:schemaRef ds:uri="http://purl.org/dc/dcmitype/"/>
    <ds:schemaRef ds:uri="c7a5a329-1933-4218-bc33-c5d87197e18d"/>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C0AED8B-5340-48CD-A727-A2A50CCE7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7a5a329-1933-4218-bc33-c5d87197e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AA4E0B-8528-497A-8F21-E187FD428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3</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COG Agenda Template</vt:lpstr>
    </vt:vector>
  </TitlesOfParts>
  <Company>Lloyd Greenberg Design LLC</Company>
  <LinksUpToDate>false</LinksUpToDate>
  <CharactersWithSpaces>8218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COG Agenda Template</dc:title>
  <dc:creator>Vida Russell</dc:creator>
  <cp:lastModifiedBy>Christine Howard</cp:lastModifiedBy>
  <cp:revision>9</cp:revision>
  <cp:lastPrinted>2017-05-17T20:23:00Z</cp:lastPrinted>
  <dcterms:created xsi:type="dcterms:W3CDTF">2017-09-06T11:18:00Z</dcterms:created>
  <dcterms:modified xsi:type="dcterms:W3CDTF">2017-09-06T18:53:00Z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0x01010006090C8FCE498A4591F47296C4E5763D</vt:lpwstr>
  </property>
</Properties>
</file>