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5A44" w14:textId="1DB4F664" w:rsidR="00095626" w:rsidRDefault="00095626" w:rsidP="00AF2028">
      <w:pPr>
        <w:pStyle w:val="1Head-TPBMemo"/>
      </w:pPr>
    </w:p>
    <w:p w14:paraId="1043803C" w14:textId="2078709C" w:rsidR="00FF0938" w:rsidRPr="00707DD3" w:rsidRDefault="00FF0938" w:rsidP="00AF2028">
      <w:pPr>
        <w:pStyle w:val="1Head-TPBMemo"/>
      </w:pPr>
      <w:r w:rsidRPr="00AF2028">
        <w:t>memorandum</w:t>
      </w:r>
    </w:p>
    <w:p w14:paraId="089B33C0" w14:textId="77777777" w:rsidR="00FF0938" w:rsidRPr="00FF0938" w:rsidRDefault="00FF0938" w:rsidP="004422AB">
      <w:pPr>
        <w:pStyle w:val="3Paragraph"/>
      </w:pPr>
    </w:p>
    <w:p w14:paraId="451CF7D5" w14:textId="12BBDE28" w:rsidR="00FF0938" w:rsidRPr="00085257" w:rsidRDefault="00FF0938" w:rsidP="009D7BCE">
      <w:pPr>
        <w:pStyle w:val="ToFromInfo"/>
      </w:pPr>
      <w:r w:rsidRPr="003C210F">
        <w:rPr>
          <w:rStyle w:val="TOFROM-HEAVYFONT"/>
        </w:rPr>
        <w:t>TO:</w:t>
      </w:r>
      <w:r w:rsidRPr="00FF0938">
        <w:rPr>
          <w:sz w:val="18"/>
          <w:szCs w:val="18"/>
        </w:rPr>
        <w:t xml:space="preserve"> </w:t>
      </w:r>
      <w:r w:rsidRPr="00FF0938">
        <w:rPr>
          <w:sz w:val="18"/>
          <w:szCs w:val="18"/>
        </w:rPr>
        <w:tab/>
      </w:r>
      <w:r w:rsidR="008D44D7">
        <w:t>Access for All Committee</w:t>
      </w:r>
    </w:p>
    <w:p w14:paraId="035C913B" w14:textId="7AB3A207" w:rsidR="00FF0938" w:rsidRPr="00FF0938" w:rsidRDefault="00FF0938" w:rsidP="009D7BCE">
      <w:pPr>
        <w:pStyle w:val="ToFromInfo"/>
      </w:pPr>
      <w:r w:rsidRPr="003C210F">
        <w:rPr>
          <w:rStyle w:val="TOFROM-HEAVYFONT"/>
        </w:rPr>
        <w:t>FROM:</w:t>
      </w:r>
      <w:r w:rsidRPr="00FF0938">
        <w:rPr>
          <w:rFonts w:cs="ITCFranklinGothicStd-Hvy"/>
          <w:spacing w:val="-2"/>
          <w:sz w:val="18"/>
          <w:szCs w:val="18"/>
        </w:rPr>
        <w:t xml:space="preserve"> </w:t>
      </w:r>
      <w:r w:rsidRPr="00FF0938">
        <w:rPr>
          <w:rFonts w:cs="ITCFranklinGothicStd-Hvy"/>
          <w:spacing w:val="-2"/>
          <w:sz w:val="18"/>
          <w:szCs w:val="18"/>
        </w:rPr>
        <w:tab/>
      </w:r>
      <w:r w:rsidR="004C0C42">
        <w:t>Mohammad Azeem Khan</w:t>
      </w:r>
      <w:r w:rsidR="00295ADB">
        <w:t xml:space="preserve">, </w:t>
      </w:r>
      <w:r w:rsidR="004C0C42">
        <w:t>Enhanced Mobility Program Manager</w:t>
      </w:r>
    </w:p>
    <w:p w14:paraId="113C38A9" w14:textId="4585C3FB" w:rsidR="00101DC2" w:rsidRPr="00101DC2" w:rsidRDefault="00FF0938" w:rsidP="009D7BCE">
      <w:pPr>
        <w:pStyle w:val="ToFromInfo"/>
      </w:pPr>
      <w:r w:rsidRPr="00101DC2">
        <w:rPr>
          <w:rStyle w:val="TOFROM-HEAVYFONT"/>
        </w:rPr>
        <w:t>SUBJECT:</w:t>
      </w:r>
      <w:r w:rsidRPr="00101DC2">
        <w:rPr>
          <w:spacing w:val="-2"/>
        </w:rPr>
        <w:t xml:space="preserve"> </w:t>
      </w:r>
      <w:r w:rsidRPr="00101DC2">
        <w:rPr>
          <w:spacing w:val="-2"/>
        </w:rPr>
        <w:tab/>
      </w:r>
      <w:r w:rsidR="001D0713">
        <w:t xml:space="preserve">Enhanced Mobility </w:t>
      </w:r>
      <w:r w:rsidR="00A75911">
        <w:t>Solicitation</w:t>
      </w:r>
      <w:r w:rsidR="00085257">
        <w:t xml:space="preserve"> Status</w:t>
      </w:r>
    </w:p>
    <w:p w14:paraId="4E567606" w14:textId="63800805" w:rsidR="00FF0938" w:rsidRPr="00FF0938" w:rsidRDefault="00FF0938" w:rsidP="009D7BCE">
      <w:pPr>
        <w:pStyle w:val="ToFromInfo"/>
      </w:pPr>
      <w:r w:rsidRPr="008F251C">
        <w:rPr>
          <w:rStyle w:val="TOFROM-HEAVYFONT"/>
        </w:rPr>
        <w:t>DATE</w:t>
      </w:r>
      <w:r w:rsidRPr="003C210F">
        <w:rPr>
          <w:rStyle w:val="TOFROM-HEAVYFONT"/>
        </w:rPr>
        <w:t>:</w:t>
      </w:r>
      <w:r w:rsidRPr="00FF0938">
        <w:rPr>
          <w:spacing w:val="-2"/>
          <w:sz w:val="18"/>
          <w:szCs w:val="18"/>
        </w:rPr>
        <w:t xml:space="preserve"> </w:t>
      </w:r>
      <w:r w:rsidRPr="00FF0938">
        <w:rPr>
          <w:spacing w:val="-2"/>
          <w:sz w:val="18"/>
          <w:szCs w:val="18"/>
        </w:rPr>
        <w:tab/>
      </w:r>
      <w:r w:rsidR="00A75911">
        <w:t>September</w:t>
      </w:r>
      <w:r w:rsidR="00C77C40">
        <w:t xml:space="preserve"> </w:t>
      </w:r>
      <w:r w:rsidR="008D44D7">
        <w:t>18</w:t>
      </w:r>
      <w:r w:rsidR="00C77C40">
        <w:t>, 2023</w:t>
      </w:r>
    </w:p>
    <w:p w14:paraId="65FA9AB8" w14:textId="77777777" w:rsidR="00FF0938" w:rsidRPr="00AF2028" w:rsidRDefault="00FF0938" w:rsidP="00AF2028">
      <w:pPr>
        <w:pStyle w:val="RULE-TPB"/>
      </w:pPr>
    </w:p>
    <w:p w14:paraId="1563666E" w14:textId="0C097860" w:rsidR="00085257" w:rsidRDefault="00085257" w:rsidP="00085257">
      <w:pPr>
        <w:pStyle w:val="2Subhead"/>
      </w:pPr>
      <w:r>
        <w:t>BACKGROUND</w:t>
      </w:r>
    </w:p>
    <w:p w14:paraId="3265DA2B" w14:textId="77777777" w:rsidR="00085257" w:rsidRDefault="00085257" w:rsidP="005B5A85">
      <w:pPr>
        <w:pStyle w:val="2Subhead"/>
        <w:jc w:val="both"/>
      </w:pPr>
    </w:p>
    <w:p w14:paraId="42006FFE" w14:textId="0455F048" w:rsidR="00C77C40" w:rsidRDefault="00931262" w:rsidP="00C57C8E">
      <w:pPr>
        <w:pStyle w:val="3Paragraph"/>
      </w:pPr>
      <w:r w:rsidRPr="00C57C8E">
        <w:t xml:space="preserve">The </w:t>
      </w:r>
      <w:r w:rsidR="007F1A47">
        <w:t xml:space="preserve">intent </w:t>
      </w:r>
      <w:r w:rsidR="007F1A47" w:rsidRPr="00C57C8E">
        <w:t>of</w:t>
      </w:r>
      <w:r w:rsidRPr="00C57C8E">
        <w:t xml:space="preserve"> this memo</w:t>
      </w:r>
      <w:r w:rsidR="00085257">
        <w:t>randum</w:t>
      </w:r>
      <w:r w:rsidRPr="00C57C8E">
        <w:t xml:space="preserve"> is to </w:t>
      </w:r>
      <w:r w:rsidR="00C77C40">
        <w:t xml:space="preserve">provide an update on the </w:t>
      </w:r>
      <w:r w:rsidR="00085257">
        <w:t>COG/</w:t>
      </w:r>
      <w:r w:rsidR="00C77C40">
        <w:t xml:space="preserve">TPB staff’s efforts for the 2023 Enhanced Mobility Solicitation. The solicitation for the sixth round of the Enhanced Mobility Program started August 1, </w:t>
      </w:r>
      <w:r w:rsidR="007F1A47">
        <w:t>2023,</w:t>
      </w:r>
      <w:r w:rsidR="00C77C40">
        <w:t xml:space="preserve"> to fund project proposals for two years.</w:t>
      </w:r>
      <w:r w:rsidR="001E5B02">
        <w:t xml:space="preserve"> </w:t>
      </w:r>
      <w:r w:rsidR="001E5B02" w:rsidRPr="00C57C8E">
        <w:t xml:space="preserve">The Enhanced Mobility </w:t>
      </w:r>
      <w:r w:rsidR="001E5B02">
        <w:t>p</w:t>
      </w:r>
      <w:r w:rsidR="001E5B02" w:rsidRPr="00C57C8E">
        <w:t>rogram aims to fill gaps in transportation for older adults and persons with disabilities by providing matching grants for services that go above and beyond traditional public transit and the Americans with Disabilities Act (ADA) complementary paratransit service. Eligible projects include travel training, vehicle acquisition</w:t>
      </w:r>
      <w:r w:rsidR="001E5B02">
        <w:t>,</w:t>
      </w:r>
      <w:r w:rsidR="001E5B02" w:rsidRPr="00C57C8E">
        <w:t xml:space="preserve"> and volunteer driver programs specifically serving people who have mobility impairments.</w:t>
      </w:r>
      <w:r w:rsidR="001E5B02">
        <w:t xml:space="preserve"> </w:t>
      </w:r>
    </w:p>
    <w:p w14:paraId="019067F6" w14:textId="77777777" w:rsidR="00C77C40" w:rsidRDefault="00C77C40" w:rsidP="00C57C8E">
      <w:pPr>
        <w:pStyle w:val="3Paragraph"/>
      </w:pPr>
    </w:p>
    <w:p w14:paraId="7F1FD893" w14:textId="51A82A46" w:rsidR="00113311" w:rsidRDefault="00C77C40" w:rsidP="00C57C8E">
      <w:pPr>
        <w:pStyle w:val="3Paragraph"/>
      </w:pPr>
      <w:r>
        <w:t xml:space="preserve">To date </w:t>
      </w:r>
      <w:r w:rsidR="00BF5787">
        <w:t>COG/</w:t>
      </w:r>
      <w:r>
        <w:t>TPB staff have held t</w:t>
      </w:r>
      <w:r w:rsidR="001E5B02">
        <w:t>hree pre-application conferences in the month of August 2023</w:t>
      </w:r>
      <w:r w:rsidR="00085257">
        <w:t xml:space="preserve"> </w:t>
      </w:r>
      <w:r w:rsidR="007F1A47">
        <w:t>in each</w:t>
      </w:r>
      <w:r w:rsidR="001E5B02">
        <w:t xml:space="preserve"> state in the region. This allowed applicants to understand what is required of this grant</w:t>
      </w:r>
      <w:r>
        <w:t xml:space="preserve"> and </w:t>
      </w:r>
      <w:r w:rsidR="001E5B02">
        <w:t>what program parameters are set in place by both FTA and COG</w:t>
      </w:r>
      <w:r>
        <w:t xml:space="preserve">. In the three mandatory Pre-Application conferences held, </w:t>
      </w:r>
      <w:r w:rsidR="00085257">
        <w:t>COG/</w:t>
      </w:r>
      <w:r>
        <w:t xml:space="preserve">TPB staff has recorded 58 individuals </w:t>
      </w:r>
      <w:r w:rsidR="00085257">
        <w:t>that</w:t>
      </w:r>
      <w:r>
        <w:t xml:space="preserve"> attended representing a total of 45 organizations across the Washington </w:t>
      </w:r>
      <w:r w:rsidR="00085257">
        <w:t>DC m</w:t>
      </w:r>
      <w:r>
        <w:t xml:space="preserve">etropolitan </w:t>
      </w:r>
      <w:r w:rsidR="00085257">
        <w:t>region</w:t>
      </w:r>
      <w:r>
        <w:t xml:space="preserve">. The application deadline for Enhanced Mobility Round 6 is September </w:t>
      </w:r>
      <w:r w:rsidR="001D27FF">
        <w:t>30,</w:t>
      </w:r>
      <w:r>
        <w:rPr>
          <w:vertAlign w:val="superscript"/>
        </w:rPr>
        <w:t xml:space="preserve"> </w:t>
      </w:r>
      <w:r>
        <w:t xml:space="preserve">2023 at 3 PM. </w:t>
      </w:r>
    </w:p>
    <w:p w14:paraId="255F45D0" w14:textId="77777777" w:rsidR="00C77C40" w:rsidRDefault="00C77C40" w:rsidP="00C57C8E">
      <w:pPr>
        <w:pStyle w:val="3Paragraph"/>
      </w:pPr>
    </w:p>
    <w:p w14:paraId="28E73E00" w14:textId="76B69E41" w:rsidR="00C77C40" w:rsidRDefault="00085257" w:rsidP="00C57C8E">
      <w:pPr>
        <w:pStyle w:val="3Paragraph"/>
      </w:pPr>
      <w:r>
        <w:t>COG/</w:t>
      </w:r>
      <w:r w:rsidR="00C77C40">
        <w:t xml:space="preserve">TPB staff will begin reviewing applications for completeness the first week of October 2023 prior to providing the applications for scoring to the 2023 Enhanced Mobility Selection Committee. </w:t>
      </w:r>
      <w:r>
        <w:t>COG/</w:t>
      </w:r>
      <w:r w:rsidR="00C77C40">
        <w:t xml:space="preserve">TPB staff have formally requested and have received verification of representation from the District of Columbia, Maryland, and Virginia. </w:t>
      </w:r>
      <w:r>
        <w:t xml:space="preserve">COG/TPB staff is also working to secure a national expert to participate on the Selection Committee.  </w:t>
      </w:r>
      <w:r w:rsidR="00C77C40">
        <w:t xml:space="preserve">This </w:t>
      </w:r>
      <w:r>
        <w:t>S</w:t>
      </w:r>
      <w:r w:rsidR="00C77C40">
        <w:t xml:space="preserve">election </w:t>
      </w:r>
      <w:r>
        <w:t>C</w:t>
      </w:r>
      <w:r w:rsidR="00C77C40">
        <w:t>ommittee will be chaired by Councilmember Christina Henderson and have scheduled dates</w:t>
      </w:r>
      <w:r w:rsidR="001E5B02">
        <w:t xml:space="preserve"> for the selection committee to meet.</w:t>
      </w:r>
    </w:p>
    <w:p w14:paraId="74DE18F2" w14:textId="77777777" w:rsidR="001E5B02" w:rsidRDefault="001E5B02" w:rsidP="00C57C8E">
      <w:pPr>
        <w:pStyle w:val="3Paragraph"/>
      </w:pPr>
    </w:p>
    <w:p w14:paraId="6C30D333" w14:textId="0A2B250D" w:rsidR="001E5B02" w:rsidRDefault="001E5B02" w:rsidP="00C57C8E">
      <w:pPr>
        <w:pStyle w:val="3Paragraph"/>
      </w:pPr>
      <w:r>
        <w:t xml:space="preserve">On October 16, 2023, the </w:t>
      </w:r>
      <w:r w:rsidR="00085257">
        <w:t>S</w:t>
      </w:r>
      <w:r>
        <w:t xml:space="preserve">election </w:t>
      </w:r>
      <w:r w:rsidR="00085257">
        <w:t>C</w:t>
      </w:r>
      <w:r>
        <w:t xml:space="preserve">ommittee </w:t>
      </w:r>
      <w:r w:rsidR="00085257">
        <w:t xml:space="preserve">will </w:t>
      </w:r>
      <w:r w:rsidR="007F1A47">
        <w:t>convene to</w:t>
      </w:r>
      <w:r>
        <w:t xml:space="preserve"> detail the selection criteria set forth by the 2023 </w:t>
      </w:r>
      <w:r w:rsidR="00ED0675" w:rsidRPr="00ED0675">
        <w:t xml:space="preserve">Coordinated Human Service Transportation Plan </w:t>
      </w:r>
      <w:r w:rsidR="00085257">
        <w:t>and to discuss the review and scoring of eligible applications received</w:t>
      </w:r>
      <w:r>
        <w:t xml:space="preserve">. On November 9, 2023, the </w:t>
      </w:r>
      <w:r w:rsidR="00085257">
        <w:t>S</w:t>
      </w:r>
      <w:r>
        <w:t xml:space="preserve">election </w:t>
      </w:r>
      <w:r w:rsidR="00085257">
        <w:t>C</w:t>
      </w:r>
      <w:r>
        <w:t xml:space="preserve">ommittee will reconvene to discuss each member’s score for </w:t>
      </w:r>
      <w:r w:rsidR="00085257">
        <w:t>each application</w:t>
      </w:r>
      <w:r>
        <w:t xml:space="preserve"> and discuss a </w:t>
      </w:r>
      <w:r w:rsidR="007F1A47">
        <w:t>recommendation</w:t>
      </w:r>
      <w:r>
        <w:t xml:space="preserve"> for the TPB </w:t>
      </w:r>
      <w:r w:rsidR="00085257">
        <w:t xml:space="preserve">to consider </w:t>
      </w:r>
      <w:r>
        <w:t>on December 17, 2023.</w:t>
      </w:r>
    </w:p>
    <w:p w14:paraId="4287ABDD" w14:textId="77777777" w:rsidR="00C53210" w:rsidRPr="005B5A85" w:rsidRDefault="00C53210" w:rsidP="005B5A85">
      <w:pPr>
        <w:pStyle w:val="3Paragraph"/>
        <w:rPr>
          <w:rFonts w:cstheme="minorBidi"/>
          <w:color w:val="auto"/>
        </w:rPr>
      </w:pPr>
    </w:p>
    <w:p w14:paraId="602B6884" w14:textId="0A3621F7" w:rsidR="00940826" w:rsidRDefault="00DC044E" w:rsidP="005B5A85">
      <w:pPr>
        <w:rPr>
          <w:rFonts w:ascii="Franklin Gothic Medium" w:hAnsi="Franklin Gothic Medium"/>
          <w:szCs w:val="22"/>
        </w:rPr>
      </w:pPr>
      <w:r w:rsidRPr="00FE4884">
        <w:rPr>
          <w:rFonts w:ascii="Franklin Gothic Medium" w:hAnsi="Franklin Gothic Medium"/>
          <w:szCs w:val="22"/>
        </w:rPr>
        <w:t>Competitive Selection</w:t>
      </w:r>
      <w:r w:rsidR="00940826" w:rsidRPr="00FE4884">
        <w:rPr>
          <w:rFonts w:ascii="Franklin Gothic Medium" w:hAnsi="Franklin Gothic Medium"/>
          <w:szCs w:val="22"/>
        </w:rPr>
        <w:t xml:space="preserve"> Process and Priority Projects</w:t>
      </w:r>
    </w:p>
    <w:p w14:paraId="33ADAE3D" w14:textId="77777777" w:rsidR="00085257" w:rsidRPr="00FE4884" w:rsidRDefault="00085257" w:rsidP="005B5A85">
      <w:pPr>
        <w:rPr>
          <w:rFonts w:ascii="Franklin Gothic Medium" w:hAnsi="Franklin Gothic Medium"/>
          <w:szCs w:val="22"/>
        </w:rPr>
      </w:pPr>
    </w:p>
    <w:p w14:paraId="353886A0" w14:textId="3C9A6513" w:rsidR="00A14C0A" w:rsidRDefault="00E41BF7" w:rsidP="00A14C0A">
      <w:pPr>
        <w:pStyle w:val="3Paragraph"/>
      </w:pPr>
      <w:r>
        <w:t xml:space="preserve">The </w:t>
      </w:r>
      <w:r w:rsidR="00ED0675" w:rsidRPr="00ED0675">
        <w:t xml:space="preserve">Coordinated Human Service Transportation Plan </w:t>
      </w:r>
      <w:r>
        <w:t>outlines the selection process</w:t>
      </w:r>
      <w:r w:rsidR="004C7155">
        <w:t xml:space="preserve"> for Enhanced Mobility grants</w:t>
      </w:r>
      <w:r w:rsidR="008359A4">
        <w:t>.</w:t>
      </w:r>
      <w:r>
        <w:t xml:space="preserve"> </w:t>
      </w:r>
      <w:r w:rsidR="008359A4">
        <w:t>A</w:t>
      </w:r>
      <w:r w:rsidR="00A14C0A" w:rsidRPr="00781A6A">
        <w:t>n independent selection committee</w:t>
      </w:r>
      <w:r w:rsidR="00FE4884">
        <w:t xml:space="preserve">, </w:t>
      </w:r>
      <w:r w:rsidR="00A14C0A">
        <w:t>chaired by a TPB member</w:t>
      </w:r>
      <w:r w:rsidR="00FE4884">
        <w:t>,</w:t>
      </w:r>
      <w:r w:rsidR="00A14C0A">
        <w:t xml:space="preserve"> will be comprised of </w:t>
      </w:r>
      <w:r w:rsidR="00A14C0A">
        <w:lastRenderedPageBreak/>
        <w:t>local</w:t>
      </w:r>
      <w:r w:rsidR="00A14C0A" w:rsidRPr="00C752CC">
        <w:t xml:space="preserve"> and national </w:t>
      </w:r>
      <w:r w:rsidR="00A14C0A">
        <w:t xml:space="preserve">experts in </w:t>
      </w:r>
      <w:r w:rsidR="005B5A85">
        <w:t>transit</w:t>
      </w:r>
      <w:r w:rsidR="00A14C0A">
        <w:t xml:space="preserve">, </w:t>
      </w:r>
      <w:r w:rsidR="00A14C0A" w:rsidRPr="00C752CC">
        <w:t xml:space="preserve">human services, disabilities </w:t>
      </w:r>
      <w:r w:rsidR="00A14C0A">
        <w:t xml:space="preserve">and aging </w:t>
      </w:r>
      <w:r w:rsidR="005B5A85">
        <w:t xml:space="preserve">who </w:t>
      </w:r>
      <w:r w:rsidR="00A14C0A">
        <w:t xml:space="preserve">will review the applications and </w:t>
      </w:r>
      <w:r w:rsidR="00A14C0A" w:rsidRPr="00781A6A">
        <w:t>make recommend</w:t>
      </w:r>
      <w:r w:rsidR="005B5A85">
        <w:t>ations for funding to the TPB</w:t>
      </w:r>
      <w:r w:rsidR="00A14C0A">
        <w:t xml:space="preserve">. </w:t>
      </w:r>
      <w:r w:rsidR="00C53210">
        <w:t xml:space="preserve">Selection Committee members evaluate applications on </w:t>
      </w:r>
      <w:r w:rsidR="004C7155" w:rsidRPr="00781A6A">
        <w:t>the</w:t>
      </w:r>
      <w:r w:rsidR="004C7155">
        <w:t xml:space="preserve"> </w:t>
      </w:r>
      <w:r w:rsidR="004C7155" w:rsidRPr="00781A6A">
        <w:t>selection</w:t>
      </w:r>
      <w:r w:rsidR="00A14C0A">
        <w:t xml:space="preserve"> criteria</w:t>
      </w:r>
      <w:r>
        <w:t xml:space="preserve"> </w:t>
      </w:r>
      <w:r w:rsidR="004C7155">
        <w:t>listed</w:t>
      </w:r>
      <w:r w:rsidR="00C53210">
        <w:t xml:space="preserve"> here</w:t>
      </w:r>
      <w:r w:rsidR="004C7155">
        <w:t xml:space="preserve"> </w:t>
      </w:r>
      <w:r>
        <w:t>and further described at</w:t>
      </w:r>
      <w:r w:rsidR="00217A5E">
        <w:t xml:space="preserve"> </w:t>
      </w:r>
      <w:hyperlink r:id="rId11" w:history="1">
        <w:r w:rsidR="00217A5E" w:rsidRPr="00217A5E">
          <w:rPr>
            <w:rStyle w:val="Hyperlink"/>
            <w:color w:val="004F7C"/>
          </w:rPr>
          <w:t>mwcog.org/</w:t>
        </w:r>
        <w:proofErr w:type="spellStart"/>
        <w:r w:rsidR="00217A5E" w:rsidRPr="00217A5E">
          <w:rPr>
            <w:rStyle w:val="Hyperlink"/>
            <w:color w:val="004F7C"/>
          </w:rPr>
          <w:t>enhancedmobility</w:t>
        </w:r>
        <w:proofErr w:type="spellEnd"/>
      </w:hyperlink>
      <w:r w:rsidR="00C53210" w:rsidRPr="00C53210">
        <w:rPr>
          <w:color w:val="auto"/>
        </w:rPr>
        <w:t>:</w:t>
      </w:r>
    </w:p>
    <w:p w14:paraId="5F8FEEA5" w14:textId="77777777" w:rsidR="00E41BF7" w:rsidRDefault="00E41BF7" w:rsidP="00A14C0A">
      <w:pPr>
        <w:pStyle w:val="3Paragraph"/>
      </w:pPr>
    </w:p>
    <w:p w14:paraId="4FC3B387" w14:textId="466AA313" w:rsidR="00952E58" w:rsidRDefault="00B159DF" w:rsidP="00E41BF7">
      <w:pPr>
        <w:pStyle w:val="3Paragraph"/>
        <w:numPr>
          <w:ilvl w:val="0"/>
          <w:numId w:val="24"/>
        </w:numPr>
      </w:pPr>
      <w:r>
        <w:t xml:space="preserve">Coordination </w:t>
      </w:r>
      <w:r w:rsidR="00C052E3">
        <w:t>among</w:t>
      </w:r>
      <w:r>
        <w:t xml:space="preserve"> </w:t>
      </w:r>
      <w:proofErr w:type="gramStart"/>
      <w:r w:rsidR="003E098A">
        <w:t>a</w:t>
      </w:r>
      <w:r w:rsidR="00077B49">
        <w:t>gencies;</w:t>
      </w:r>
      <w:proofErr w:type="gramEnd"/>
    </w:p>
    <w:p w14:paraId="09D772A2" w14:textId="7527A009" w:rsidR="00952E58" w:rsidRDefault="00952E58" w:rsidP="00952E58">
      <w:pPr>
        <w:pStyle w:val="3Paragraph"/>
        <w:numPr>
          <w:ilvl w:val="0"/>
          <w:numId w:val="24"/>
        </w:numPr>
      </w:pPr>
      <w:r>
        <w:t xml:space="preserve">Responsiveness to </w:t>
      </w:r>
      <w:r w:rsidR="00077B49">
        <w:t xml:space="preserve">the </w:t>
      </w:r>
      <w:r>
        <w:t xml:space="preserve">TPB’s Coordinated Human Service Transportation Plan </w:t>
      </w:r>
      <w:r w:rsidR="003E098A">
        <w:br/>
      </w:r>
      <w:r>
        <w:t>(Strategies and/or Priority Projects</w:t>
      </w:r>
      <w:proofErr w:type="gramStart"/>
      <w:r>
        <w:t>)</w:t>
      </w:r>
      <w:r w:rsidR="00E41BF7">
        <w:t>;</w:t>
      </w:r>
      <w:proofErr w:type="gramEnd"/>
      <w:r>
        <w:t xml:space="preserve"> </w:t>
      </w:r>
    </w:p>
    <w:p w14:paraId="2434CC57" w14:textId="24990809" w:rsidR="00952E58" w:rsidRDefault="00952E58" w:rsidP="00952E58">
      <w:pPr>
        <w:pStyle w:val="3Paragraph"/>
        <w:numPr>
          <w:ilvl w:val="0"/>
          <w:numId w:val="24"/>
        </w:numPr>
      </w:pPr>
      <w:r>
        <w:t>Ins</w:t>
      </w:r>
      <w:r w:rsidR="00B42821">
        <w:t xml:space="preserve">titutional </w:t>
      </w:r>
      <w:r w:rsidR="003E098A">
        <w:t>c</w:t>
      </w:r>
      <w:r w:rsidR="00B42821">
        <w:t xml:space="preserve">apacity to </w:t>
      </w:r>
      <w:r w:rsidR="003E098A">
        <w:t>m</w:t>
      </w:r>
      <w:r w:rsidR="00B42821">
        <w:t xml:space="preserve">anage and </w:t>
      </w:r>
      <w:r w:rsidR="003E098A">
        <w:t>a</w:t>
      </w:r>
      <w:r>
        <w:t>dminister an FTA grant</w:t>
      </w:r>
      <w:r w:rsidR="00E41BF7">
        <w:t xml:space="preserve"> </w:t>
      </w:r>
      <w:r w:rsidR="003E098A">
        <w:br/>
      </w:r>
      <w:r w:rsidR="00E41BF7">
        <w:t>(includes past grant performance</w:t>
      </w:r>
      <w:proofErr w:type="gramStart"/>
      <w:r w:rsidR="00E41BF7">
        <w:t>);</w:t>
      </w:r>
      <w:proofErr w:type="gramEnd"/>
    </w:p>
    <w:p w14:paraId="5F5B04B2" w14:textId="364E7BB6" w:rsidR="00952E58" w:rsidRDefault="00952E58" w:rsidP="00952E58">
      <w:pPr>
        <w:pStyle w:val="3Paragraph"/>
        <w:numPr>
          <w:ilvl w:val="0"/>
          <w:numId w:val="24"/>
        </w:numPr>
      </w:pPr>
      <w:r>
        <w:t xml:space="preserve">Project </w:t>
      </w:r>
      <w:proofErr w:type="gramStart"/>
      <w:r w:rsidR="003E098A">
        <w:t>f</w:t>
      </w:r>
      <w:r>
        <w:t>easibility</w:t>
      </w:r>
      <w:r w:rsidR="00E41BF7">
        <w:t>;</w:t>
      </w:r>
      <w:proofErr w:type="gramEnd"/>
    </w:p>
    <w:p w14:paraId="129D3460" w14:textId="6349077D" w:rsidR="003E098A" w:rsidRDefault="00952E58" w:rsidP="00952E58">
      <w:pPr>
        <w:pStyle w:val="3Paragraph"/>
        <w:numPr>
          <w:ilvl w:val="0"/>
          <w:numId w:val="24"/>
        </w:numPr>
      </w:pPr>
      <w:r>
        <w:t xml:space="preserve">Regional </w:t>
      </w:r>
      <w:proofErr w:type="gramStart"/>
      <w:r w:rsidR="003E098A">
        <w:t>n</w:t>
      </w:r>
      <w:r>
        <w:t>eed</w:t>
      </w:r>
      <w:r w:rsidR="00E41BF7">
        <w:t>;</w:t>
      </w:r>
      <w:proofErr w:type="gramEnd"/>
      <w:r w:rsidR="00E41BF7">
        <w:t xml:space="preserve"> </w:t>
      </w:r>
    </w:p>
    <w:p w14:paraId="02725608" w14:textId="561AD248" w:rsidR="00952E58" w:rsidRDefault="003E098A" w:rsidP="00952E58">
      <w:pPr>
        <w:pStyle w:val="3Paragraph"/>
        <w:numPr>
          <w:ilvl w:val="0"/>
          <w:numId w:val="24"/>
        </w:numPr>
      </w:pPr>
      <w:r>
        <w:t xml:space="preserve">Equity Emphasis Areas; </w:t>
      </w:r>
      <w:r w:rsidR="00E41BF7">
        <w:t xml:space="preserve">and </w:t>
      </w:r>
    </w:p>
    <w:p w14:paraId="775B2D4C" w14:textId="41849701" w:rsidR="00952E58" w:rsidRDefault="00E41BF7" w:rsidP="00E41BF7">
      <w:pPr>
        <w:pStyle w:val="3Paragraph"/>
        <w:numPr>
          <w:ilvl w:val="0"/>
          <w:numId w:val="24"/>
        </w:numPr>
      </w:pPr>
      <w:r>
        <w:t xml:space="preserve">Customer </w:t>
      </w:r>
      <w:r w:rsidR="003E098A">
        <w:t>f</w:t>
      </w:r>
      <w:r>
        <w:t>ocus.</w:t>
      </w:r>
    </w:p>
    <w:p w14:paraId="4F412500" w14:textId="0C6778F2" w:rsidR="00952E58" w:rsidRDefault="00952E58" w:rsidP="008713A8">
      <w:pPr>
        <w:pStyle w:val="3Paragraph"/>
      </w:pPr>
    </w:p>
    <w:p w14:paraId="1E73CE60" w14:textId="320A7693" w:rsidR="00A14C0A" w:rsidRDefault="00A14C0A" w:rsidP="008713A8">
      <w:pPr>
        <w:pStyle w:val="3Paragraph"/>
      </w:pPr>
      <w:r>
        <w:t xml:space="preserve">The TPB’s </w:t>
      </w:r>
      <w:r w:rsidR="00ED0675" w:rsidRPr="00ED0675">
        <w:t xml:space="preserve">Coordinated Human Service Transportation Plan </w:t>
      </w:r>
      <w:r w:rsidR="00EA128E">
        <w:t xml:space="preserve">identifies </w:t>
      </w:r>
      <w:r w:rsidR="00E2632B">
        <w:t xml:space="preserve">the following </w:t>
      </w:r>
      <w:r>
        <w:t>priority projects</w:t>
      </w:r>
      <w:r w:rsidRPr="00DC044E">
        <w:t xml:space="preserve"> to make the bes</w:t>
      </w:r>
      <w:r w:rsidR="004C7155">
        <w:t xml:space="preserve">t use of limited grant funding. Applications </w:t>
      </w:r>
      <w:r w:rsidR="004C7155" w:rsidRPr="00DC044E">
        <w:t>that</w:t>
      </w:r>
      <w:r w:rsidRPr="00DC044E">
        <w:t xml:space="preserve"> respond to any of the priority projects</w:t>
      </w:r>
      <w:r w:rsidR="00E2632B">
        <w:t xml:space="preserve"> </w:t>
      </w:r>
      <w:r w:rsidRPr="00DC044E">
        <w:t xml:space="preserve">will receive up to 12 points </w:t>
      </w:r>
      <w:r w:rsidR="00E2632B">
        <w:t xml:space="preserve">in the selection </w:t>
      </w:r>
      <w:r w:rsidRPr="00DC044E">
        <w:t>process scorin</w:t>
      </w:r>
      <w:r w:rsidR="00E2632B">
        <w:t xml:space="preserve">g which is comprised of </w:t>
      </w:r>
      <w:r w:rsidR="00217A5E">
        <w:t>seven</w:t>
      </w:r>
      <w:r w:rsidR="00E2632B">
        <w:t xml:space="preserve"> criteria that total to a </w:t>
      </w:r>
      <w:r w:rsidR="004C7155" w:rsidRPr="00DC044E">
        <w:t>maximum</w:t>
      </w:r>
      <w:r w:rsidR="004C7155">
        <w:t xml:space="preserve"> </w:t>
      </w:r>
      <w:r w:rsidRPr="00DC044E">
        <w:t>of 100 points.</w:t>
      </w:r>
      <w:r>
        <w:t xml:space="preserve"> Applicants can still propose </w:t>
      </w:r>
      <w:r w:rsidRPr="00DC044E">
        <w:t>eligible pr</w:t>
      </w:r>
      <w:r>
        <w:t>ojects other than the priority projec</w:t>
      </w:r>
      <w:r w:rsidR="000200BB">
        <w:t>ts</w:t>
      </w:r>
      <w:r w:rsidR="00B717D3">
        <w:t>.</w:t>
      </w:r>
      <w:r>
        <w:t xml:space="preserve"> </w:t>
      </w:r>
      <w:r w:rsidR="005F2439" w:rsidRPr="00DC044E">
        <w:t xml:space="preserve">For specific eligibility guidance, see the FTA circular </w:t>
      </w:r>
      <w:bookmarkStart w:id="0" w:name="_Hlk486535630"/>
      <w:r w:rsidR="005F2439" w:rsidRPr="00DC044E">
        <w:t>9070.1G</w:t>
      </w:r>
      <w:bookmarkEnd w:id="0"/>
      <w:r w:rsidR="00947B04">
        <w:rPr>
          <w:rStyle w:val="FootnoteReference"/>
        </w:rPr>
        <w:footnoteReference w:id="1"/>
      </w:r>
      <w:r w:rsidR="00947B04">
        <w:t xml:space="preserve"> </w:t>
      </w:r>
      <w:r w:rsidR="005F2439" w:rsidRPr="00DC044E">
        <w:t>or contact TPB staff.</w:t>
      </w:r>
      <w:r w:rsidR="000128DD" w:rsidRPr="000128DD">
        <w:rPr>
          <w:rStyle w:val="FootnoteReference"/>
        </w:rPr>
        <w:t xml:space="preserve"> </w:t>
      </w:r>
      <w:r w:rsidR="00415977">
        <w:t xml:space="preserve">More details </w:t>
      </w:r>
      <w:r w:rsidR="00BB6ED9">
        <w:t xml:space="preserve">on </w:t>
      </w:r>
      <w:r w:rsidR="00C43C10">
        <w:t xml:space="preserve">priority projects </w:t>
      </w:r>
      <w:r w:rsidR="00BB6ED9">
        <w:t xml:space="preserve">can be found </w:t>
      </w:r>
      <w:r w:rsidR="00C43C10">
        <w:t>here:</w:t>
      </w:r>
      <w:r w:rsidR="00FB7EFC">
        <w:t xml:space="preserve"> </w:t>
      </w:r>
      <w:hyperlink r:id="rId12" w:history="1">
        <w:r w:rsidR="00FB7EFC" w:rsidRPr="00FB7EFC">
          <w:rPr>
            <w:rStyle w:val="Hyperlink"/>
            <w:color w:val="004F7C"/>
          </w:rPr>
          <w:t>mwcog.org/assets/1/6/Priority_Projects_from_ADOPTED_COORDINATED_PLAN_12.19.18.pdf</w:t>
        </w:r>
      </w:hyperlink>
      <w:r w:rsidR="00217A5E">
        <w:t xml:space="preserve">. </w:t>
      </w:r>
    </w:p>
    <w:p w14:paraId="7675F222" w14:textId="3010F213" w:rsidR="00AD09D7" w:rsidRDefault="00AD09D7" w:rsidP="008713A8">
      <w:pPr>
        <w:pStyle w:val="3Paragraph"/>
      </w:pPr>
    </w:p>
    <w:p w14:paraId="152388D0" w14:textId="410E350F" w:rsidR="00C43C10" w:rsidRDefault="00C43C10" w:rsidP="00147F9D">
      <w:pPr>
        <w:pStyle w:val="3Paragraph"/>
        <w:rPr>
          <w:rFonts w:ascii="Franklin Gothic Medium" w:hAnsi="Franklin Gothic Medium" w:cs="Segoe UI Historic"/>
        </w:rPr>
      </w:pPr>
      <w:r w:rsidRPr="00217A5E">
        <w:rPr>
          <w:rFonts w:ascii="Franklin Gothic Medium" w:hAnsi="Franklin Gothic Medium" w:cs="Segoe UI Historic"/>
        </w:rPr>
        <w:t>Priority Projects</w:t>
      </w:r>
    </w:p>
    <w:p w14:paraId="09AB80D1" w14:textId="77777777" w:rsidR="00217A5E" w:rsidRDefault="00217A5E" w:rsidP="00BA0AAF">
      <w:pPr>
        <w:pStyle w:val="3Paragraph"/>
        <w:sectPr w:rsidR="00217A5E" w:rsidSect="00C86519">
          <w:footerReference w:type="even" r:id="rId13"/>
          <w:footerReference w:type="default" r:id="rId14"/>
          <w:headerReference w:type="first" r:id="rId15"/>
          <w:footerReference w:type="first" r:id="rId16"/>
          <w:type w:val="continuous"/>
          <w:pgSz w:w="12240" w:h="15840"/>
          <w:pgMar w:top="907" w:right="1440" w:bottom="1350" w:left="1440" w:header="720" w:footer="576" w:gutter="0"/>
          <w:cols w:space="720"/>
          <w:titlePg/>
          <w:docGrid w:linePitch="360"/>
        </w:sectPr>
      </w:pPr>
    </w:p>
    <w:p w14:paraId="5946AC01" w14:textId="2EC9AAD5" w:rsidR="00217A5E" w:rsidRDefault="00217A5E" w:rsidP="00217A5E">
      <w:pPr>
        <w:pStyle w:val="3Paragraph"/>
        <w:numPr>
          <w:ilvl w:val="0"/>
          <w:numId w:val="28"/>
        </w:numPr>
      </w:pPr>
      <w:r w:rsidRPr="00217A5E">
        <w:t>Mobility Management</w:t>
      </w:r>
    </w:p>
    <w:p w14:paraId="7ABFCD29" w14:textId="1F5557EA" w:rsidR="00217A5E" w:rsidRDefault="00217A5E" w:rsidP="00217A5E">
      <w:pPr>
        <w:pStyle w:val="3Paragraph"/>
        <w:numPr>
          <w:ilvl w:val="0"/>
          <w:numId w:val="28"/>
        </w:numPr>
      </w:pPr>
      <w:r>
        <w:t>Coordinated Planning Efforts</w:t>
      </w:r>
    </w:p>
    <w:p w14:paraId="281A65A1" w14:textId="0CABC4DC" w:rsidR="00217A5E" w:rsidRDefault="00217A5E" w:rsidP="00217A5E">
      <w:pPr>
        <w:pStyle w:val="3Paragraph"/>
        <w:numPr>
          <w:ilvl w:val="0"/>
          <w:numId w:val="28"/>
        </w:numPr>
      </w:pPr>
      <w:r>
        <w:t>Travel Training</w:t>
      </w:r>
    </w:p>
    <w:p w14:paraId="34ABDDFA" w14:textId="14F72D51" w:rsidR="00217A5E" w:rsidRDefault="00217A5E" w:rsidP="00217A5E">
      <w:pPr>
        <w:pStyle w:val="3Paragraph"/>
        <w:numPr>
          <w:ilvl w:val="0"/>
          <w:numId w:val="28"/>
        </w:numPr>
      </w:pPr>
      <w:r>
        <w:t>Door-through-Door or Escorted Transportation Service</w:t>
      </w:r>
    </w:p>
    <w:p w14:paraId="69924195" w14:textId="5D3782F9" w:rsidR="00217A5E" w:rsidRDefault="00217A5E" w:rsidP="00217A5E">
      <w:pPr>
        <w:pStyle w:val="3Paragraph"/>
        <w:numPr>
          <w:ilvl w:val="0"/>
          <w:numId w:val="28"/>
        </w:numPr>
      </w:pPr>
      <w:r>
        <w:t>Increase Access to Transit Stations</w:t>
      </w:r>
    </w:p>
    <w:p w14:paraId="6315FA7D" w14:textId="025BEA75" w:rsidR="00217A5E" w:rsidRDefault="00217A5E" w:rsidP="00217A5E">
      <w:pPr>
        <w:pStyle w:val="3Paragraph"/>
        <w:numPr>
          <w:ilvl w:val="0"/>
          <w:numId w:val="28"/>
        </w:numPr>
      </w:pPr>
      <w:r>
        <w:t>Increase Wheelchair-Accessible Options in Taxi and Ride-Hailing Services</w:t>
      </w:r>
    </w:p>
    <w:p w14:paraId="1B3E2D59" w14:textId="122A8AC1" w:rsidR="00217A5E" w:rsidRDefault="00217A5E" w:rsidP="00217A5E">
      <w:pPr>
        <w:pStyle w:val="3Paragraph"/>
        <w:numPr>
          <w:ilvl w:val="0"/>
          <w:numId w:val="28"/>
        </w:numPr>
      </w:pPr>
      <w:r>
        <w:t>Volunteer Driver Programs</w:t>
      </w:r>
    </w:p>
    <w:p w14:paraId="0519CA5C" w14:textId="00B09A02" w:rsidR="00217A5E" w:rsidRPr="00217A5E" w:rsidRDefault="00217A5E" w:rsidP="00217A5E">
      <w:pPr>
        <w:pStyle w:val="3Paragraph"/>
        <w:numPr>
          <w:ilvl w:val="0"/>
          <w:numId w:val="28"/>
        </w:numPr>
      </w:pPr>
      <w:r>
        <w:t>Tailored Transportation Service for Clients of Human Service Agencies</w:t>
      </w:r>
    </w:p>
    <w:p w14:paraId="3699B231" w14:textId="77777777" w:rsidR="00217A5E" w:rsidRDefault="00217A5E" w:rsidP="00147F9D">
      <w:pPr>
        <w:pStyle w:val="3Paragraph"/>
        <w:rPr>
          <w:rFonts w:ascii="Franklin Gothic Medium" w:hAnsi="Franklin Gothic Medium" w:cs="Segoe UI Historic"/>
        </w:rPr>
        <w:sectPr w:rsidR="00217A5E" w:rsidSect="00217A5E">
          <w:type w:val="continuous"/>
          <w:pgSz w:w="12240" w:h="15840"/>
          <w:pgMar w:top="907" w:right="1440" w:bottom="1350" w:left="1440" w:header="720" w:footer="576" w:gutter="0"/>
          <w:cols w:num="2" w:space="720"/>
          <w:titlePg/>
          <w:docGrid w:linePitch="360"/>
        </w:sectPr>
      </w:pPr>
    </w:p>
    <w:p w14:paraId="6310963F" w14:textId="5D90E3B1" w:rsidR="00201714" w:rsidRDefault="00201714">
      <w:pPr>
        <w:rPr>
          <w:rFonts w:ascii="Franklin Gothic Medium" w:hAnsi="Franklin Gothic Medium" w:cs="ITCFranklinGothicStd-Hvy"/>
          <w:caps/>
          <w:color w:val="000000" w:themeColor="text1"/>
          <w:sz w:val="24"/>
          <w:szCs w:val="24"/>
        </w:rPr>
      </w:pPr>
    </w:p>
    <w:p w14:paraId="26EB48A6" w14:textId="2CAC24E8" w:rsidR="00147F9D" w:rsidRDefault="00AD09D7" w:rsidP="00C752CC">
      <w:pPr>
        <w:pStyle w:val="2Subhead"/>
      </w:pPr>
      <w:r>
        <w:t>TIMELINE</w:t>
      </w:r>
    </w:p>
    <w:p w14:paraId="0BF92843" w14:textId="72919BF5" w:rsidR="00147F9D" w:rsidRDefault="00147F9D" w:rsidP="008713A8">
      <w:pPr>
        <w:pStyle w:val="3Paragraph"/>
      </w:pPr>
    </w:p>
    <w:p w14:paraId="5718F7E5" w14:textId="23AA42B5" w:rsidR="00C752CC" w:rsidRPr="00C752CC" w:rsidRDefault="00C752CC" w:rsidP="008713A8">
      <w:pPr>
        <w:pStyle w:val="3Paragraph"/>
      </w:pPr>
      <w:r>
        <w:t>After</w:t>
      </w:r>
      <w:r w:rsidR="00DE2192">
        <w:t xml:space="preserve"> the</w:t>
      </w:r>
      <w:r>
        <w:t xml:space="preserve"> </w:t>
      </w:r>
      <w:r w:rsidR="00AD09D7">
        <w:t xml:space="preserve">TPB approves the Selection Committee’s recommendations for grant funding anticipated </w:t>
      </w:r>
      <w:r w:rsidR="00ED0675">
        <w:t>in</w:t>
      </w:r>
      <w:r w:rsidR="00AD09D7">
        <w:t xml:space="preserve"> </w:t>
      </w:r>
      <w:r w:rsidR="00BB6ED9">
        <w:t xml:space="preserve">December </w:t>
      </w:r>
      <w:r w:rsidR="00565A49">
        <w:t>2023</w:t>
      </w:r>
      <w:r w:rsidR="00AD09D7">
        <w:t xml:space="preserve">, </w:t>
      </w:r>
      <w:r w:rsidR="00BF5787">
        <w:t>COG/</w:t>
      </w:r>
      <w:r w:rsidR="00CE26B5">
        <w:t xml:space="preserve">TPB staff will </w:t>
      </w:r>
      <w:r w:rsidR="00DE2192">
        <w:t>notify a</w:t>
      </w:r>
      <w:r w:rsidR="00F36888">
        <w:t xml:space="preserve">pplicants </w:t>
      </w:r>
      <w:r w:rsidR="00DE2192">
        <w:t xml:space="preserve">in writing and those </w:t>
      </w:r>
      <w:r>
        <w:t xml:space="preserve">selected for funding will have approximately 30 days to complete the required </w:t>
      </w:r>
      <w:r w:rsidR="00DE2192">
        <w:t xml:space="preserve">FTA documents. </w:t>
      </w:r>
      <w:r>
        <w:t xml:space="preserve">Following </w:t>
      </w:r>
      <w:r w:rsidR="00DE2192">
        <w:t xml:space="preserve">FTA approval, COG will provide </w:t>
      </w:r>
      <w:r w:rsidR="00AD09D7">
        <w:t xml:space="preserve">sub-grant </w:t>
      </w:r>
      <w:r w:rsidR="00DE2192">
        <w:t xml:space="preserve">agreements to the </w:t>
      </w:r>
      <w:r w:rsidR="00AD09D7">
        <w:t>recipient</w:t>
      </w:r>
      <w:r w:rsidR="00DE2192">
        <w:t xml:space="preserve">s. Depending on </w:t>
      </w:r>
      <w:r w:rsidR="00CE26B5">
        <w:t xml:space="preserve">the timing of </w:t>
      </w:r>
      <w:r w:rsidR="00DE2192">
        <w:t xml:space="preserve">FTA approval and the final signature of the sub-grant </w:t>
      </w:r>
      <w:r w:rsidR="00CE26B5">
        <w:t>agreements, grantees</w:t>
      </w:r>
      <w:r w:rsidR="00DE2192">
        <w:t xml:space="preserve"> </w:t>
      </w:r>
      <w:r w:rsidR="00CE26B5">
        <w:t>can expect to begin project implementation</w:t>
      </w:r>
      <w:r w:rsidR="009B7894">
        <w:t xml:space="preserve"> in</w:t>
      </w:r>
      <w:r w:rsidR="00CE26B5">
        <w:t xml:space="preserve"> </w:t>
      </w:r>
      <w:r w:rsidR="009B7894">
        <w:t xml:space="preserve">late </w:t>
      </w:r>
      <w:r w:rsidR="00565A49">
        <w:t>2024</w:t>
      </w:r>
      <w:r w:rsidR="009B7894">
        <w:t>/early 202</w:t>
      </w:r>
      <w:r w:rsidR="00565A49">
        <w:t>5</w:t>
      </w:r>
      <w:r w:rsidR="009B7894">
        <w:t>.</w:t>
      </w:r>
    </w:p>
    <w:p w14:paraId="388884C3" w14:textId="77777777" w:rsidR="00C752CC" w:rsidRPr="00C752CC" w:rsidRDefault="00C752CC" w:rsidP="008713A8">
      <w:pPr>
        <w:pStyle w:val="3Paragraph"/>
      </w:pPr>
    </w:p>
    <w:p w14:paraId="4E76E79B" w14:textId="39283DB8" w:rsidR="00DE2192" w:rsidRPr="00C83F51" w:rsidRDefault="00DE2192" w:rsidP="00C83F51">
      <w:pPr>
        <w:pStyle w:val="2Subhead"/>
      </w:pPr>
      <w:r w:rsidRPr="00DE2192">
        <w:t xml:space="preserve">FOR MORE INFORMATION </w:t>
      </w:r>
    </w:p>
    <w:p w14:paraId="3B95AF8C" w14:textId="77777777" w:rsidR="00DE2192" w:rsidRDefault="00DE2192" w:rsidP="008713A8">
      <w:pPr>
        <w:pStyle w:val="3Paragraph"/>
      </w:pPr>
    </w:p>
    <w:p w14:paraId="5618D5F5" w14:textId="08ED2F29" w:rsidR="00147C03" w:rsidRDefault="00C752CC" w:rsidP="008713A8">
      <w:pPr>
        <w:pStyle w:val="3Paragraph"/>
      </w:pPr>
      <w:r>
        <w:t xml:space="preserve">Please contact </w:t>
      </w:r>
      <w:r w:rsidR="00565A49">
        <w:t>Mohammad Azeem Khan</w:t>
      </w:r>
      <w:r>
        <w:t xml:space="preserve"> (</w:t>
      </w:r>
      <w:hyperlink r:id="rId17" w:history="1">
        <w:r w:rsidR="00565A49" w:rsidRPr="00891CD3">
          <w:rPr>
            <w:rStyle w:val="Hyperlink"/>
          </w:rPr>
          <w:t>mkhan@mwcog.org</w:t>
        </w:r>
      </w:hyperlink>
      <w:r>
        <w:t>, (202) 962-3253).</w:t>
      </w:r>
    </w:p>
    <w:p w14:paraId="21F7C073" w14:textId="29820964" w:rsidR="00042337" w:rsidRDefault="00042337" w:rsidP="008713A8">
      <w:pPr>
        <w:pStyle w:val="3Paragraph"/>
      </w:pPr>
    </w:p>
    <w:p w14:paraId="3DF6DA9B" w14:textId="37F8F564" w:rsidR="00042337" w:rsidRDefault="00042337" w:rsidP="008713A8">
      <w:pPr>
        <w:ind w:left="720"/>
      </w:pPr>
      <w:r>
        <w:rPr>
          <w:rFonts w:eastAsia="Times New Roman"/>
        </w:rPr>
        <w:t xml:space="preserve"> </w:t>
      </w:r>
    </w:p>
    <w:p w14:paraId="2F55AE3E" w14:textId="77777777" w:rsidR="00042337" w:rsidRDefault="00042337" w:rsidP="00C752CC">
      <w:pPr>
        <w:pStyle w:val="3Paragraph"/>
      </w:pPr>
    </w:p>
    <w:p w14:paraId="71B2D5EC" w14:textId="616C95A0" w:rsidR="00147F9D" w:rsidRPr="00C752CC" w:rsidRDefault="00147F9D" w:rsidP="007F1A47">
      <w:pPr>
        <w:pStyle w:val="1Head-TPBMemo"/>
      </w:pPr>
    </w:p>
    <w:sectPr w:rsidR="00147F9D" w:rsidRPr="00C752CC" w:rsidSect="00C86519">
      <w:type w:val="continuous"/>
      <w:pgSz w:w="12240" w:h="15840"/>
      <w:pgMar w:top="907" w:right="1440" w:bottom="135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51BE4" w14:textId="77777777" w:rsidR="00D831C6" w:rsidRDefault="00D831C6" w:rsidP="00143CE3">
      <w:r>
        <w:separator/>
      </w:r>
    </w:p>
    <w:p w14:paraId="3EFBB2B3" w14:textId="77777777" w:rsidR="00D831C6" w:rsidRDefault="00D831C6"/>
    <w:p w14:paraId="590351B2" w14:textId="77777777" w:rsidR="00D831C6" w:rsidRDefault="00D831C6"/>
    <w:p w14:paraId="6F6208B5" w14:textId="77777777" w:rsidR="00D831C6" w:rsidRDefault="00D831C6"/>
  </w:endnote>
  <w:endnote w:type="continuationSeparator" w:id="0">
    <w:p w14:paraId="3499094B" w14:textId="77777777" w:rsidR="00D831C6" w:rsidRDefault="00D831C6" w:rsidP="00143CE3">
      <w:r>
        <w:continuationSeparator/>
      </w:r>
    </w:p>
    <w:p w14:paraId="6E064E5F" w14:textId="77777777" w:rsidR="00D831C6" w:rsidRDefault="00D831C6"/>
    <w:p w14:paraId="02F98156" w14:textId="77777777" w:rsidR="00D831C6" w:rsidRDefault="00D831C6"/>
    <w:p w14:paraId="38E3663B" w14:textId="77777777" w:rsidR="00D831C6" w:rsidRDefault="00D83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ITC Franklin Gothic Std Book">
    <w:altName w:val="Segoe Script"/>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2A06" w14:textId="77777777" w:rsidR="00AC3189" w:rsidRDefault="00AC3189"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5BF06A" w14:textId="069126A6" w:rsidR="00AC3189" w:rsidRDefault="00000000" w:rsidP="00CB1397">
    <w:sdt>
      <w:sdtPr>
        <w:id w:val="-1354879130"/>
        <w:temporary/>
        <w:showingPlcHdr/>
      </w:sdtPr>
      <w:sdtContent>
        <w:r w:rsidR="00AC3189">
          <w:t>[Type text]</w:t>
        </w:r>
      </w:sdtContent>
    </w:sdt>
    <w:r w:rsidR="00AC3189">
      <w:ptab w:relativeTo="margin" w:alignment="center" w:leader="none"/>
    </w:r>
    <w:sdt>
      <w:sdtPr>
        <w:id w:val="-1513066498"/>
        <w:temporary/>
        <w:showingPlcHdr/>
      </w:sdtPr>
      <w:sdtContent>
        <w:r w:rsidR="00AC3189">
          <w:t>[Type text]</w:t>
        </w:r>
      </w:sdtContent>
    </w:sdt>
    <w:r w:rsidR="00AC3189">
      <w:ptab w:relativeTo="margin" w:alignment="right" w:leader="none"/>
    </w:r>
    <w:sdt>
      <w:sdtPr>
        <w:id w:val="-950939623"/>
        <w:temporary/>
        <w:showingPlcHdr/>
      </w:sdtPr>
      <w:sdtContent>
        <w:r w:rsidR="00AC3189">
          <w:t>[Type text]</w:t>
        </w:r>
      </w:sdtContent>
    </w:sdt>
  </w:p>
  <w:p w14:paraId="2622C9E2" w14:textId="77777777" w:rsidR="00AC3189" w:rsidRDefault="00AC3189"/>
  <w:p w14:paraId="1FA79F7F" w14:textId="77777777" w:rsidR="00AC3189" w:rsidRDefault="00AC3189"/>
  <w:p w14:paraId="7C9E8E0B" w14:textId="77777777" w:rsidR="00AC3189" w:rsidRDefault="00AC3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149E" w14:textId="12139364" w:rsidR="00AC3189" w:rsidRPr="00C12156" w:rsidRDefault="00AC3189" w:rsidP="00990013">
    <w:pPr>
      <w:framePr w:w="432" w:wrap="around" w:vAnchor="text" w:hAnchor="page" w:x="10715" w:y="1"/>
      <w:spacing w:before="100" w:beforeAutospacing="1"/>
      <w:rPr>
        <w:rStyle w:val="TPB-PAGENUMBER"/>
      </w:rPr>
    </w:pPr>
    <w:r w:rsidRPr="00C12156">
      <w:rPr>
        <w:rStyle w:val="TPB-PAGENUMBER"/>
      </w:rPr>
      <w:fldChar w:fldCharType="begin"/>
    </w:r>
    <w:r w:rsidRPr="00C12156">
      <w:rPr>
        <w:rStyle w:val="TPB-PAGENUMBER"/>
      </w:rPr>
      <w:instrText xml:space="preserve">PAGE  </w:instrText>
    </w:r>
    <w:r w:rsidRPr="00C12156">
      <w:rPr>
        <w:rStyle w:val="TPB-PAGENUMBER"/>
      </w:rPr>
      <w:fldChar w:fldCharType="separate"/>
    </w:r>
    <w:r w:rsidR="00C052E3">
      <w:rPr>
        <w:rStyle w:val="TPB-PAGENUMBER"/>
        <w:noProof/>
      </w:rPr>
      <w:t>3</w:t>
    </w:r>
    <w:r w:rsidRPr="00C12156">
      <w:rPr>
        <w:rStyle w:val="TPB-PAGENUMBER"/>
      </w:rPr>
      <w:fldChar w:fldCharType="end"/>
    </w:r>
  </w:p>
  <w:p w14:paraId="76FFE66F" w14:textId="77777777" w:rsidR="00AC3189" w:rsidRPr="0042389A" w:rsidRDefault="00AC3189" w:rsidP="0042389A">
    <w:pPr>
      <w:tabs>
        <w:tab w:val="left" w:pos="6915"/>
        <w:tab w:val="right" w:pos="9000"/>
      </w:tabs>
      <w:spacing w:line="240" w:lineRule="exact"/>
      <w:ind w:right="360"/>
      <w:rPr>
        <w:rFonts w:ascii="ITC Franklin Gothic Std Book" w:hAnsi="ITC Franklin Gothic Std Book"/>
        <w:color w:val="004F7C"/>
        <w:sz w:val="14"/>
        <w:szCs w:val="14"/>
      </w:rPr>
    </w:pPr>
    <w:r>
      <w:rPr>
        <w:rFonts w:ascii="ITC Franklin Gothic Std Book" w:hAnsi="ITC Franklin Gothic Std Book"/>
        <w:color w:val="004F7C"/>
        <w:sz w:val="14"/>
        <w:szCs w:val="14"/>
      </w:rPr>
      <w:tab/>
    </w:r>
    <w:r>
      <w:rPr>
        <w:rFonts w:ascii="ITC Franklin Gothic Std Book" w:hAnsi="ITC Franklin Gothic Std Book"/>
        <w:color w:val="004F7C"/>
        <w:sz w:val="14"/>
        <w:szCs w:val="14"/>
      </w:rPr>
      <w:tab/>
    </w:r>
    <w:r w:rsidRPr="008075C6">
      <w:rPr>
        <w:rFonts w:ascii="ITC Franklin Gothic Std Book" w:hAnsi="ITC Franklin Gothic Std Book"/>
        <w:noProof/>
        <w:color w:val="004F7C"/>
        <w:sz w:val="14"/>
        <w:szCs w:val="14"/>
        <w:lang w:eastAsia="en-US"/>
      </w:rPr>
      <w:drawing>
        <wp:anchor distT="0" distB="0" distL="114300" distR="114300" simplePos="0" relativeHeight="251659264" behindDoc="0" locked="1" layoutInCell="1" allowOverlap="1" wp14:anchorId="3C89F24C" wp14:editId="1321159E">
          <wp:simplePos x="0" y="0"/>
          <wp:positionH relativeFrom="column">
            <wp:posOffset>5502910</wp:posOffset>
          </wp:positionH>
          <wp:positionV relativeFrom="paragraph">
            <wp:posOffset>-90805</wp:posOffset>
          </wp:positionV>
          <wp:extent cx="335280" cy="286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35280" cy="28638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C675" w14:textId="77777777" w:rsidR="00AC3189" w:rsidRDefault="00AC3189" w:rsidP="00CC6C32">
    <w:pPr>
      <w:spacing w:line="240" w:lineRule="exact"/>
      <w:jc w:val="center"/>
      <w:rPr>
        <w:rFonts w:ascii="Franklin Gothic Medium" w:hAnsi="Franklin Gothic Medium"/>
        <w:color w:val="004F7C"/>
        <w:sz w:val="16"/>
        <w:szCs w:val="16"/>
      </w:rPr>
    </w:pPr>
    <w:r>
      <w:rPr>
        <w:rFonts w:ascii="Franklin Gothic Medium" w:hAnsi="Franklin Gothic Medium"/>
        <w:color w:val="004F7C"/>
        <w:sz w:val="16"/>
        <w:szCs w:val="16"/>
      </w:rPr>
      <w:t>METROPOLITAN WASHINGTON COUNCIL OF GOVERNMENTS</w:t>
    </w:r>
  </w:p>
  <w:p w14:paraId="707A4673" w14:textId="77777777" w:rsidR="00AC3189" w:rsidRPr="00CC6C32" w:rsidRDefault="00AC3189" w:rsidP="00CC6C32">
    <w:pPr>
      <w:spacing w:line="240" w:lineRule="exact"/>
      <w:jc w:val="center"/>
    </w:pPr>
    <w:r w:rsidRPr="00071026">
      <w:rPr>
        <w:rFonts w:ascii="Franklin Gothic Medium" w:hAnsi="Franklin Gothic Medium"/>
        <w:color w:val="004F7C"/>
        <w:sz w:val="16"/>
        <w:szCs w:val="16"/>
      </w:rPr>
      <w:t>777 NORTH CAPITOL STREET NE, SUITE 300, WASHINGTON, DC 20002</w:t>
    </w:r>
    <w:r>
      <w:rPr>
        <w:rFonts w:ascii="Franklin Gothic Medium" w:hAnsi="Franklin Gothic Medium"/>
        <w:color w:val="004F7C"/>
        <w:sz w:val="16"/>
        <w:szCs w:val="16"/>
      </w:rPr>
      <w:t xml:space="preserve">    </w:t>
    </w:r>
    <w:r w:rsidRPr="00071026">
      <w:rPr>
        <w:rFonts w:ascii="Franklin Gothic Medium" w:hAnsi="Franklin Gothic Medium"/>
        <w:color w:val="004F7C"/>
        <w:sz w:val="16"/>
        <w:szCs w:val="16"/>
      </w:rPr>
      <w:t>MWCOG.ORG/TPB    (202)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CD5E" w14:textId="77777777" w:rsidR="00D831C6" w:rsidRDefault="00D831C6" w:rsidP="00143CE3">
      <w:r>
        <w:separator/>
      </w:r>
    </w:p>
  </w:footnote>
  <w:footnote w:type="continuationSeparator" w:id="0">
    <w:p w14:paraId="13EA2121" w14:textId="77777777" w:rsidR="00D831C6" w:rsidRDefault="00D831C6" w:rsidP="00143CE3">
      <w:r>
        <w:continuationSeparator/>
      </w:r>
    </w:p>
    <w:p w14:paraId="1805A072" w14:textId="77777777" w:rsidR="00D831C6" w:rsidRDefault="00D831C6"/>
    <w:p w14:paraId="2AE8E465" w14:textId="77777777" w:rsidR="00D831C6" w:rsidRDefault="00D831C6"/>
    <w:p w14:paraId="438ECC42" w14:textId="77777777" w:rsidR="00D831C6" w:rsidRDefault="00D831C6"/>
  </w:footnote>
  <w:footnote w:id="1">
    <w:p w14:paraId="5D67F2E9" w14:textId="77777777" w:rsidR="00947B04" w:rsidRDefault="00947B04" w:rsidP="00947B04">
      <w:pPr>
        <w:pStyle w:val="FootnoteText"/>
      </w:pPr>
      <w:r>
        <w:rPr>
          <w:rStyle w:val="FootnoteReference"/>
        </w:rPr>
        <w:footnoteRef/>
      </w:r>
      <w:r>
        <w:t xml:space="preserve"> FTA Circular </w:t>
      </w:r>
      <w:r w:rsidRPr="00DC044E">
        <w:t>9070.1G</w:t>
      </w:r>
      <w:r>
        <w:t xml:space="preserve"> is at </w:t>
      </w:r>
      <w:hyperlink r:id="rId1" w:history="1">
        <w:r w:rsidRPr="008713A8">
          <w:rPr>
            <w:rStyle w:val="Hyperlink"/>
            <w:color w:val="004F7C"/>
          </w:rPr>
          <w:t>https://www.federalregister.gov/documents/2014/06/06/2014-13178/enhanced-mobility-of-seniors-and-individuals-with-disabilities-final-circular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0EE5" w14:textId="77777777" w:rsidR="00AC3189" w:rsidRDefault="00AC3189" w:rsidP="00934BF6">
    <w:r w:rsidRPr="00B97C71">
      <w:rPr>
        <w:noProof/>
        <w:lang w:eastAsia="en-US"/>
      </w:rPr>
      <w:drawing>
        <wp:inline distT="0" distB="0" distL="0" distR="0" wp14:anchorId="7747173A" wp14:editId="7D52FB30">
          <wp:extent cx="3179064" cy="6678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179064" cy="667816"/>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900490C" w14:textId="77777777" w:rsidR="00AC3189" w:rsidRPr="00934BF6" w:rsidRDefault="00AC3189" w:rsidP="00934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14CFDE4"/>
    <w:lvl w:ilvl="0">
      <w:numFmt w:val="bullet"/>
      <w:lvlText w:val="*"/>
      <w:lvlJc w:val="left"/>
    </w:lvl>
  </w:abstractNum>
  <w:abstractNum w:abstractNumId="1" w15:restartNumberingAfterBreak="0">
    <w:nsid w:val="01BC320B"/>
    <w:multiLevelType w:val="hybridMultilevel"/>
    <w:tmpl w:val="59022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0512FA"/>
    <w:multiLevelType w:val="hybridMultilevel"/>
    <w:tmpl w:val="687E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40CA4"/>
    <w:multiLevelType w:val="hybridMultilevel"/>
    <w:tmpl w:val="54D4B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E5E31"/>
    <w:multiLevelType w:val="hybridMultilevel"/>
    <w:tmpl w:val="6E5A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F1B30"/>
    <w:multiLevelType w:val="hybridMultilevel"/>
    <w:tmpl w:val="6696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078F5"/>
    <w:multiLevelType w:val="hybridMultilevel"/>
    <w:tmpl w:val="03D8C780"/>
    <w:lvl w:ilvl="0" w:tplc="4F4EC72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F2257A3"/>
    <w:multiLevelType w:val="hybridMultilevel"/>
    <w:tmpl w:val="BC6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E2717"/>
    <w:multiLevelType w:val="hybridMultilevel"/>
    <w:tmpl w:val="B6A09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B3DA4"/>
    <w:multiLevelType w:val="hybridMultilevel"/>
    <w:tmpl w:val="097ADEBC"/>
    <w:lvl w:ilvl="0" w:tplc="94BEC982">
      <w:start w:val="1"/>
      <w:numFmt w:val="bullet"/>
      <w:lvlText w:val="•"/>
      <w:lvlJc w:val="left"/>
      <w:pPr>
        <w:tabs>
          <w:tab w:val="num" w:pos="720"/>
        </w:tabs>
        <w:ind w:left="720" w:hanging="360"/>
      </w:pPr>
      <w:rPr>
        <w:rFonts w:ascii="Arial" w:hAnsi="Arial" w:hint="default"/>
      </w:rPr>
    </w:lvl>
    <w:lvl w:ilvl="1" w:tplc="175A3BD4" w:tentative="1">
      <w:start w:val="1"/>
      <w:numFmt w:val="bullet"/>
      <w:lvlText w:val="•"/>
      <w:lvlJc w:val="left"/>
      <w:pPr>
        <w:tabs>
          <w:tab w:val="num" w:pos="1440"/>
        </w:tabs>
        <w:ind w:left="1440" w:hanging="360"/>
      </w:pPr>
      <w:rPr>
        <w:rFonts w:ascii="Arial" w:hAnsi="Arial" w:hint="default"/>
      </w:rPr>
    </w:lvl>
    <w:lvl w:ilvl="2" w:tplc="95929D78" w:tentative="1">
      <w:start w:val="1"/>
      <w:numFmt w:val="bullet"/>
      <w:lvlText w:val="•"/>
      <w:lvlJc w:val="left"/>
      <w:pPr>
        <w:tabs>
          <w:tab w:val="num" w:pos="2160"/>
        </w:tabs>
        <w:ind w:left="2160" w:hanging="360"/>
      </w:pPr>
      <w:rPr>
        <w:rFonts w:ascii="Arial" w:hAnsi="Arial" w:hint="default"/>
      </w:rPr>
    </w:lvl>
    <w:lvl w:ilvl="3" w:tplc="9878D0CC" w:tentative="1">
      <w:start w:val="1"/>
      <w:numFmt w:val="bullet"/>
      <w:lvlText w:val="•"/>
      <w:lvlJc w:val="left"/>
      <w:pPr>
        <w:tabs>
          <w:tab w:val="num" w:pos="2880"/>
        </w:tabs>
        <w:ind w:left="2880" w:hanging="360"/>
      </w:pPr>
      <w:rPr>
        <w:rFonts w:ascii="Arial" w:hAnsi="Arial" w:hint="default"/>
      </w:rPr>
    </w:lvl>
    <w:lvl w:ilvl="4" w:tplc="E20A33A0" w:tentative="1">
      <w:start w:val="1"/>
      <w:numFmt w:val="bullet"/>
      <w:lvlText w:val="•"/>
      <w:lvlJc w:val="left"/>
      <w:pPr>
        <w:tabs>
          <w:tab w:val="num" w:pos="3600"/>
        </w:tabs>
        <w:ind w:left="3600" w:hanging="360"/>
      </w:pPr>
      <w:rPr>
        <w:rFonts w:ascii="Arial" w:hAnsi="Arial" w:hint="default"/>
      </w:rPr>
    </w:lvl>
    <w:lvl w:ilvl="5" w:tplc="EF54016E" w:tentative="1">
      <w:start w:val="1"/>
      <w:numFmt w:val="bullet"/>
      <w:lvlText w:val="•"/>
      <w:lvlJc w:val="left"/>
      <w:pPr>
        <w:tabs>
          <w:tab w:val="num" w:pos="4320"/>
        </w:tabs>
        <w:ind w:left="4320" w:hanging="360"/>
      </w:pPr>
      <w:rPr>
        <w:rFonts w:ascii="Arial" w:hAnsi="Arial" w:hint="default"/>
      </w:rPr>
    </w:lvl>
    <w:lvl w:ilvl="6" w:tplc="12245B7A" w:tentative="1">
      <w:start w:val="1"/>
      <w:numFmt w:val="bullet"/>
      <w:lvlText w:val="•"/>
      <w:lvlJc w:val="left"/>
      <w:pPr>
        <w:tabs>
          <w:tab w:val="num" w:pos="5040"/>
        </w:tabs>
        <w:ind w:left="5040" w:hanging="360"/>
      </w:pPr>
      <w:rPr>
        <w:rFonts w:ascii="Arial" w:hAnsi="Arial" w:hint="default"/>
      </w:rPr>
    </w:lvl>
    <w:lvl w:ilvl="7" w:tplc="CE901EFC" w:tentative="1">
      <w:start w:val="1"/>
      <w:numFmt w:val="bullet"/>
      <w:lvlText w:val="•"/>
      <w:lvlJc w:val="left"/>
      <w:pPr>
        <w:tabs>
          <w:tab w:val="num" w:pos="5760"/>
        </w:tabs>
        <w:ind w:left="5760" w:hanging="360"/>
      </w:pPr>
      <w:rPr>
        <w:rFonts w:ascii="Arial" w:hAnsi="Arial" w:hint="default"/>
      </w:rPr>
    </w:lvl>
    <w:lvl w:ilvl="8" w:tplc="2AC2D8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F03438"/>
    <w:multiLevelType w:val="hybridMultilevel"/>
    <w:tmpl w:val="1E32EB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8607F"/>
    <w:multiLevelType w:val="hybridMultilevel"/>
    <w:tmpl w:val="3E62A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5F6C1B"/>
    <w:multiLevelType w:val="hybridMultilevel"/>
    <w:tmpl w:val="1F7C1DE6"/>
    <w:lvl w:ilvl="0" w:tplc="7F543278">
      <w:start w:val="1"/>
      <w:numFmt w:val="bullet"/>
      <w:lvlText w:val="•"/>
      <w:lvlJc w:val="left"/>
      <w:pPr>
        <w:tabs>
          <w:tab w:val="num" w:pos="720"/>
        </w:tabs>
        <w:ind w:left="720" w:hanging="360"/>
      </w:pPr>
      <w:rPr>
        <w:rFonts w:ascii="Times New Roman" w:hAnsi="Times New Roman" w:hint="default"/>
      </w:rPr>
    </w:lvl>
    <w:lvl w:ilvl="1" w:tplc="AA5E47E0" w:tentative="1">
      <w:start w:val="1"/>
      <w:numFmt w:val="bullet"/>
      <w:lvlText w:val="•"/>
      <w:lvlJc w:val="left"/>
      <w:pPr>
        <w:tabs>
          <w:tab w:val="num" w:pos="1440"/>
        </w:tabs>
        <w:ind w:left="1440" w:hanging="360"/>
      </w:pPr>
      <w:rPr>
        <w:rFonts w:ascii="Times New Roman" w:hAnsi="Times New Roman" w:hint="default"/>
      </w:rPr>
    </w:lvl>
    <w:lvl w:ilvl="2" w:tplc="B298F01C" w:tentative="1">
      <w:start w:val="1"/>
      <w:numFmt w:val="bullet"/>
      <w:lvlText w:val="•"/>
      <w:lvlJc w:val="left"/>
      <w:pPr>
        <w:tabs>
          <w:tab w:val="num" w:pos="2160"/>
        </w:tabs>
        <w:ind w:left="2160" w:hanging="360"/>
      </w:pPr>
      <w:rPr>
        <w:rFonts w:ascii="Times New Roman" w:hAnsi="Times New Roman" w:hint="default"/>
      </w:rPr>
    </w:lvl>
    <w:lvl w:ilvl="3" w:tplc="E7902704" w:tentative="1">
      <w:start w:val="1"/>
      <w:numFmt w:val="bullet"/>
      <w:lvlText w:val="•"/>
      <w:lvlJc w:val="left"/>
      <w:pPr>
        <w:tabs>
          <w:tab w:val="num" w:pos="2880"/>
        </w:tabs>
        <w:ind w:left="2880" w:hanging="360"/>
      </w:pPr>
      <w:rPr>
        <w:rFonts w:ascii="Times New Roman" w:hAnsi="Times New Roman" w:hint="default"/>
      </w:rPr>
    </w:lvl>
    <w:lvl w:ilvl="4" w:tplc="12049DA2" w:tentative="1">
      <w:start w:val="1"/>
      <w:numFmt w:val="bullet"/>
      <w:lvlText w:val="•"/>
      <w:lvlJc w:val="left"/>
      <w:pPr>
        <w:tabs>
          <w:tab w:val="num" w:pos="3600"/>
        </w:tabs>
        <w:ind w:left="3600" w:hanging="360"/>
      </w:pPr>
      <w:rPr>
        <w:rFonts w:ascii="Times New Roman" w:hAnsi="Times New Roman" w:hint="default"/>
      </w:rPr>
    </w:lvl>
    <w:lvl w:ilvl="5" w:tplc="CC544EC2" w:tentative="1">
      <w:start w:val="1"/>
      <w:numFmt w:val="bullet"/>
      <w:lvlText w:val="•"/>
      <w:lvlJc w:val="left"/>
      <w:pPr>
        <w:tabs>
          <w:tab w:val="num" w:pos="4320"/>
        </w:tabs>
        <w:ind w:left="4320" w:hanging="360"/>
      </w:pPr>
      <w:rPr>
        <w:rFonts w:ascii="Times New Roman" w:hAnsi="Times New Roman" w:hint="default"/>
      </w:rPr>
    </w:lvl>
    <w:lvl w:ilvl="6" w:tplc="0242DA6C" w:tentative="1">
      <w:start w:val="1"/>
      <w:numFmt w:val="bullet"/>
      <w:lvlText w:val="•"/>
      <w:lvlJc w:val="left"/>
      <w:pPr>
        <w:tabs>
          <w:tab w:val="num" w:pos="5040"/>
        </w:tabs>
        <w:ind w:left="5040" w:hanging="360"/>
      </w:pPr>
      <w:rPr>
        <w:rFonts w:ascii="Times New Roman" w:hAnsi="Times New Roman" w:hint="default"/>
      </w:rPr>
    </w:lvl>
    <w:lvl w:ilvl="7" w:tplc="E3BA009A" w:tentative="1">
      <w:start w:val="1"/>
      <w:numFmt w:val="bullet"/>
      <w:lvlText w:val="•"/>
      <w:lvlJc w:val="left"/>
      <w:pPr>
        <w:tabs>
          <w:tab w:val="num" w:pos="5760"/>
        </w:tabs>
        <w:ind w:left="5760" w:hanging="360"/>
      </w:pPr>
      <w:rPr>
        <w:rFonts w:ascii="Times New Roman" w:hAnsi="Times New Roman" w:hint="default"/>
      </w:rPr>
    </w:lvl>
    <w:lvl w:ilvl="8" w:tplc="71CAE29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11150B"/>
    <w:multiLevelType w:val="hybridMultilevel"/>
    <w:tmpl w:val="29C0F700"/>
    <w:lvl w:ilvl="0" w:tplc="5664B484">
      <w:start w:val="1"/>
      <w:numFmt w:val="bullet"/>
      <w:pStyle w:val="7BulletedParagraph-Memo"/>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17B06"/>
    <w:multiLevelType w:val="hybridMultilevel"/>
    <w:tmpl w:val="EDE4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D2020"/>
    <w:multiLevelType w:val="hybridMultilevel"/>
    <w:tmpl w:val="333E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E767E"/>
    <w:multiLevelType w:val="hybridMultilevel"/>
    <w:tmpl w:val="069E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07914"/>
    <w:multiLevelType w:val="hybridMultilevel"/>
    <w:tmpl w:val="9A0EA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EE3E94"/>
    <w:multiLevelType w:val="hybridMultilevel"/>
    <w:tmpl w:val="2C52A988"/>
    <w:lvl w:ilvl="0" w:tplc="61F21BFE">
      <w:start w:val="1"/>
      <w:numFmt w:val="decimal"/>
      <w:lvlText w:val="%1."/>
      <w:lvlJc w:val="left"/>
      <w:pPr>
        <w:ind w:left="360" w:hanging="360"/>
      </w:pPr>
      <w:rPr>
        <w:rFonts w:ascii="Franklin Gothic Book" w:hAnsi="Franklin Gothic Boo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EB088A"/>
    <w:multiLevelType w:val="hybridMultilevel"/>
    <w:tmpl w:val="78DC1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544BD"/>
    <w:multiLevelType w:val="hybridMultilevel"/>
    <w:tmpl w:val="8B2A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F026D"/>
    <w:multiLevelType w:val="hybridMultilevel"/>
    <w:tmpl w:val="5B28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B18CC"/>
    <w:multiLevelType w:val="hybridMultilevel"/>
    <w:tmpl w:val="DBFA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21EDC"/>
    <w:multiLevelType w:val="hybridMultilevel"/>
    <w:tmpl w:val="5088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622F9"/>
    <w:multiLevelType w:val="hybridMultilevel"/>
    <w:tmpl w:val="0576E954"/>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A42370"/>
    <w:multiLevelType w:val="hybridMultilevel"/>
    <w:tmpl w:val="6602D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C6777"/>
    <w:multiLevelType w:val="hybridMultilevel"/>
    <w:tmpl w:val="1F602A66"/>
    <w:lvl w:ilvl="0" w:tplc="05DC0AA2">
      <w:start w:val="1"/>
      <w:numFmt w:val="bullet"/>
      <w:lvlText w:val="•"/>
      <w:lvlJc w:val="left"/>
      <w:pPr>
        <w:tabs>
          <w:tab w:val="num" w:pos="720"/>
        </w:tabs>
        <w:ind w:left="720" w:hanging="360"/>
      </w:pPr>
      <w:rPr>
        <w:rFonts w:ascii="Times New Roman" w:hAnsi="Times New Roman" w:hint="default"/>
      </w:rPr>
    </w:lvl>
    <w:lvl w:ilvl="1" w:tplc="54909782" w:tentative="1">
      <w:start w:val="1"/>
      <w:numFmt w:val="bullet"/>
      <w:lvlText w:val="•"/>
      <w:lvlJc w:val="left"/>
      <w:pPr>
        <w:tabs>
          <w:tab w:val="num" w:pos="1440"/>
        </w:tabs>
        <w:ind w:left="1440" w:hanging="360"/>
      </w:pPr>
      <w:rPr>
        <w:rFonts w:ascii="Times New Roman" w:hAnsi="Times New Roman" w:hint="default"/>
      </w:rPr>
    </w:lvl>
    <w:lvl w:ilvl="2" w:tplc="C80C0A32" w:tentative="1">
      <w:start w:val="1"/>
      <w:numFmt w:val="bullet"/>
      <w:lvlText w:val="•"/>
      <w:lvlJc w:val="left"/>
      <w:pPr>
        <w:tabs>
          <w:tab w:val="num" w:pos="2160"/>
        </w:tabs>
        <w:ind w:left="2160" w:hanging="360"/>
      </w:pPr>
      <w:rPr>
        <w:rFonts w:ascii="Times New Roman" w:hAnsi="Times New Roman" w:hint="default"/>
      </w:rPr>
    </w:lvl>
    <w:lvl w:ilvl="3" w:tplc="6A7EE1B0" w:tentative="1">
      <w:start w:val="1"/>
      <w:numFmt w:val="bullet"/>
      <w:lvlText w:val="•"/>
      <w:lvlJc w:val="left"/>
      <w:pPr>
        <w:tabs>
          <w:tab w:val="num" w:pos="2880"/>
        </w:tabs>
        <w:ind w:left="2880" w:hanging="360"/>
      </w:pPr>
      <w:rPr>
        <w:rFonts w:ascii="Times New Roman" w:hAnsi="Times New Roman" w:hint="default"/>
      </w:rPr>
    </w:lvl>
    <w:lvl w:ilvl="4" w:tplc="D144B77A" w:tentative="1">
      <w:start w:val="1"/>
      <w:numFmt w:val="bullet"/>
      <w:lvlText w:val="•"/>
      <w:lvlJc w:val="left"/>
      <w:pPr>
        <w:tabs>
          <w:tab w:val="num" w:pos="3600"/>
        </w:tabs>
        <w:ind w:left="3600" w:hanging="360"/>
      </w:pPr>
      <w:rPr>
        <w:rFonts w:ascii="Times New Roman" w:hAnsi="Times New Roman" w:hint="default"/>
      </w:rPr>
    </w:lvl>
    <w:lvl w:ilvl="5" w:tplc="69C66D9C" w:tentative="1">
      <w:start w:val="1"/>
      <w:numFmt w:val="bullet"/>
      <w:lvlText w:val="•"/>
      <w:lvlJc w:val="left"/>
      <w:pPr>
        <w:tabs>
          <w:tab w:val="num" w:pos="4320"/>
        </w:tabs>
        <w:ind w:left="4320" w:hanging="360"/>
      </w:pPr>
      <w:rPr>
        <w:rFonts w:ascii="Times New Roman" w:hAnsi="Times New Roman" w:hint="default"/>
      </w:rPr>
    </w:lvl>
    <w:lvl w:ilvl="6" w:tplc="742C3F3C" w:tentative="1">
      <w:start w:val="1"/>
      <w:numFmt w:val="bullet"/>
      <w:lvlText w:val="•"/>
      <w:lvlJc w:val="left"/>
      <w:pPr>
        <w:tabs>
          <w:tab w:val="num" w:pos="5040"/>
        </w:tabs>
        <w:ind w:left="5040" w:hanging="360"/>
      </w:pPr>
      <w:rPr>
        <w:rFonts w:ascii="Times New Roman" w:hAnsi="Times New Roman" w:hint="default"/>
      </w:rPr>
    </w:lvl>
    <w:lvl w:ilvl="7" w:tplc="49C814C2" w:tentative="1">
      <w:start w:val="1"/>
      <w:numFmt w:val="bullet"/>
      <w:lvlText w:val="•"/>
      <w:lvlJc w:val="left"/>
      <w:pPr>
        <w:tabs>
          <w:tab w:val="num" w:pos="5760"/>
        </w:tabs>
        <w:ind w:left="5760" w:hanging="360"/>
      </w:pPr>
      <w:rPr>
        <w:rFonts w:ascii="Times New Roman" w:hAnsi="Times New Roman" w:hint="default"/>
      </w:rPr>
    </w:lvl>
    <w:lvl w:ilvl="8" w:tplc="BE4E4F1E" w:tentative="1">
      <w:start w:val="1"/>
      <w:numFmt w:val="bullet"/>
      <w:lvlText w:val="•"/>
      <w:lvlJc w:val="left"/>
      <w:pPr>
        <w:tabs>
          <w:tab w:val="num" w:pos="6480"/>
        </w:tabs>
        <w:ind w:left="6480" w:hanging="360"/>
      </w:pPr>
      <w:rPr>
        <w:rFonts w:ascii="Times New Roman" w:hAnsi="Times New Roman" w:hint="default"/>
      </w:rPr>
    </w:lvl>
  </w:abstractNum>
  <w:num w:numId="1" w16cid:durableId="64571171">
    <w:abstractNumId w:val="13"/>
  </w:num>
  <w:num w:numId="2" w16cid:durableId="1879779667">
    <w:abstractNumId w:val="10"/>
  </w:num>
  <w:num w:numId="3" w16cid:durableId="503471457">
    <w:abstractNumId w:val="11"/>
  </w:num>
  <w:num w:numId="4" w16cid:durableId="2051765383">
    <w:abstractNumId w:val="26"/>
  </w:num>
  <w:num w:numId="5" w16cid:durableId="923220598">
    <w:abstractNumId w:val="9"/>
  </w:num>
  <w:num w:numId="6" w16cid:durableId="2039353446">
    <w:abstractNumId w:val="12"/>
  </w:num>
  <w:num w:numId="7" w16cid:durableId="1604920292">
    <w:abstractNumId w:val="14"/>
  </w:num>
  <w:num w:numId="8" w16cid:durableId="2025399132">
    <w:abstractNumId w:val="15"/>
  </w:num>
  <w:num w:numId="9" w16cid:durableId="2032951037">
    <w:abstractNumId w:val="2"/>
  </w:num>
  <w:num w:numId="10" w16cid:durableId="1188759294">
    <w:abstractNumId w:val="22"/>
  </w:num>
  <w:num w:numId="11" w16cid:durableId="344290414">
    <w:abstractNumId w:val="24"/>
  </w:num>
  <w:num w:numId="12" w16cid:durableId="428551150">
    <w:abstractNumId w:val="20"/>
  </w:num>
  <w:num w:numId="13" w16cid:durableId="1962304420">
    <w:abstractNumId w:val="8"/>
  </w:num>
  <w:num w:numId="14" w16cid:durableId="1256284382">
    <w:abstractNumId w:val="21"/>
  </w:num>
  <w:num w:numId="15" w16cid:durableId="1201045005">
    <w:abstractNumId w:val="3"/>
  </w:num>
  <w:num w:numId="16" w16cid:durableId="522285034">
    <w:abstractNumId w:val="17"/>
  </w:num>
  <w:num w:numId="17" w16cid:durableId="1445265999">
    <w:abstractNumId w:val="18"/>
  </w:num>
  <w:num w:numId="18" w16cid:durableId="1328509500">
    <w:abstractNumId w:val="6"/>
  </w:num>
  <w:num w:numId="19" w16cid:durableId="1986465577">
    <w:abstractNumId w:val="25"/>
  </w:num>
  <w:num w:numId="20" w16cid:durableId="1665820967">
    <w:abstractNumId w:val="16"/>
  </w:num>
  <w:num w:numId="21" w16cid:durableId="451051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2153044">
    <w:abstractNumId w:val="0"/>
    <w:lvlOverride w:ilvl="0">
      <w:lvl w:ilvl="0">
        <w:numFmt w:val="bullet"/>
        <w:lvlText w:val="•"/>
        <w:legacy w:legacy="1" w:legacySpace="0" w:legacyIndent="0"/>
        <w:lvlJc w:val="left"/>
        <w:rPr>
          <w:rFonts w:ascii="Verdana" w:hAnsi="Verdana" w:hint="default"/>
          <w:sz w:val="64"/>
        </w:rPr>
      </w:lvl>
    </w:lvlOverride>
  </w:num>
  <w:num w:numId="23" w16cid:durableId="221016323">
    <w:abstractNumId w:val="1"/>
  </w:num>
  <w:num w:numId="24" w16cid:durableId="1272081668">
    <w:abstractNumId w:val="19"/>
  </w:num>
  <w:num w:numId="25" w16cid:durableId="1462765198">
    <w:abstractNumId w:val="7"/>
  </w:num>
  <w:num w:numId="26" w16cid:durableId="1695036857">
    <w:abstractNumId w:val="23"/>
  </w:num>
  <w:num w:numId="27" w16cid:durableId="1709184318">
    <w:abstractNumId w:val="5"/>
  </w:num>
  <w:num w:numId="28" w16cid:durableId="396906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13"/>
    <w:rsid w:val="00007880"/>
    <w:rsid w:val="000128DD"/>
    <w:rsid w:val="000200BB"/>
    <w:rsid w:val="00023DEE"/>
    <w:rsid w:val="0003028B"/>
    <w:rsid w:val="00033F79"/>
    <w:rsid w:val="000368A9"/>
    <w:rsid w:val="000415FF"/>
    <w:rsid w:val="00042337"/>
    <w:rsid w:val="000502B2"/>
    <w:rsid w:val="000510C8"/>
    <w:rsid w:val="000536E0"/>
    <w:rsid w:val="00063FF2"/>
    <w:rsid w:val="000645B3"/>
    <w:rsid w:val="000658C4"/>
    <w:rsid w:val="000775E2"/>
    <w:rsid w:val="00077B49"/>
    <w:rsid w:val="000812BB"/>
    <w:rsid w:val="00082106"/>
    <w:rsid w:val="00085257"/>
    <w:rsid w:val="00086D39"/>
    <w:rsid w:val="00091F9F"/>
    <w:rsid w:val="00095626"/>
    <w:rsid w:val="00096445"/>
    <w:rsid w:val="00097F42"/>
    <w:rsid w:val="000B2243"/>
    <w:rsid w:val="000B6E88"/>
    <w:rsid w:val="000C1544"/>
    <w:rsid w:val="000C4446"/>
    <w:rsid w:val="000C5927"/>
    <w:rsid w:val="000E35D2"/>
    <w:rsid w:val="000E7EED"/>
    <w:rsid w:val="000F0954"/>
    <w:rsid w:val="000F1964"/>
    <w:rsid w:val="000F2711"/>
    <w:rsid w:val="000F4C16"/>
    <w:rsid w:val="000F6B2C"/>
    <w:rsid w:val="00101DC2"/>
    <w:rsid w:val="001022DF"/>
    <w:rsid w:val="00105210"/>
    <w:rsid w:val="00113311"/>
    <w:rsid w:val="00113680"/>
    <w:rsid w:val="0012165A"/>
    <w:rsid w:val="0012441E"/>
    <w:rsid w:val="00132647"/>
    <w:rsid w:val="00137745"/>
    <w:rsid w:val="001435E4"/>
    <w:rsid w:val="00143CE3"/>
    <w:rsid w:val="00144EF1"/>
    <w:rsid w:val="00147C03"/>
    <w:rsid w:val="00147F9D"/>
    <w:rsid w:val="00157C7D"/>
    <w:rsid w:val="001662D7"/>
    <w:rsid w:val="00167A31"/>
    <w:rsid w:val="0017570E"/>
    <w:rsid w:val="00176783"/>
    <w:rsid w:val="00182882"/>
    <w:rsid w:val="001843A4"/>
    <w:rsid w:val="001848C0"/>
    <w:rsid w:val="00186A8C"/>
    <w:rsid w:val="00186EE1"/>
    <w:rsid w:val="00187AA2"/>
    <w:rsid w:val="00191823"/>
    <w:rsid w:val="001A32F7"/>
    <w:rsid w:val="001A54CF"/>
    <w:rsid w:val="001A60B2"/>
    <w:rsid w:val="001A696D"/>
    <w:rsid w:val="001B15BC"/>
    <w:rsid w:val="001B396C"/>
    <w:rsid w:val="001B5905"/>
    <w:rsid w:val="001B70D6"/>
    <w:rsid w:val="001C023E"/>
    <w:rsid w:val="001C1002"/>
    <w:rsid w:val="001C22F3"/>
    <w:rsid w:val="001C2C15"/>
    <w:rsid w:val="001D0713"/>
    <w:rsid w:val="001D27FF"/>
    <w:rsid w:val="001E42F8"/>
    <w:rsid w:val="001E5B02"/>
    <w:rsid w:val="001F2B7F"/>
    <w:rsid w:val="00201714"/>
    <w:rsid w:val="00203439"/>
    <w:rsid w:val="00217A5E"/>
    <w:rsid w:val="00220619"/>
    <w:rsid w:val="00221760"/>
    <w:rsid w:val="0022636A"/>
    <w:rsid w:val="00242A95"/>
    <w:rsid w:val="00251ED6"/>
    <w:rsid w:val="00264114"/>
    <w:rsid w:val="00265369"/>
    <w:rsid w:val="0026698B"/>
    <w:rsid w:val="00276048"/>
    <w:rsid w:val="00286664"/>
    <w:rsid w:val="002869DC"/>
    <w:rsid w:val="00295ADB"/>
    <w:rsid w:val="002A2888"/>
    <w:rsid w:val="002A487C"/>
    <w:rsid w:val="002A5195"/>
    <w:rsid w:val="002B1A2E"/>
    <w:rsid w:val="002B3BD9"/>
    <w:rsid w:val="002C5C84"/>
    <w:rsid w:val="002D197A"/>
    <w:rsid w:val="002D77B3"/>
    <w:rsid w:val="002E0736"/>
    <w:rsid w:val="002E340A"/>
    <w:rsid w:val="002E473D"/>
    <w:rsid w:val="002E7E72"/>
    <w:rsid w:val="002F377F"/>
    <w:rsid w:val="002F7C28"/>
    <w:rsid w:val="00300A87"/>
    <w:rsid w:val="00322222"/>
    <w:rsid w:val="0032335C"/>
    <w:rsid w:val="003253C4"/>
    <w:rsid w:val="0032670D"/>
    <w:rsid w:val="00327C9E"/>
    <w:rsid w:val="00350E1C"/>
    <w:rsid w:val="00354679"/>
    <w:rsid w:val="00356E7F"/>
    <w:rsid w:val="003710C9"/>
    <w:rsid w:val="00372D98"/>
    <w:rsid w:val="003873AD"/>
    <w:rsid w:val="00387594"/>
    <w:rsid w:val="00392471"/>
    <w:rsid w:val="00393260"/>
    <w:rsid w:val="003950CF"/>
    <w:rsid w:val="0039556E"/>
    <w:rsid w:val="003A096D"/>
    <w:rsid w:val="003A2048"/>
    <w:rsid w:val="003B21A6"/>
    <w:rsid w:val="003C12EF"/>
    <w:rsid w:val="003C210F"/>
    <w:rsid w:val="003D2C21"/>
    <w:rsid w:val="003D318A"/>
    <w:rsid w:val="003D395E"/>
    <w:rsid w:val="003E098A"/>
    <w:rsid w:val="003E3925"/>
    <w:rsid w:val="003E62C5"/>
    <w:rsid w:val="003F11BF"/>
    <w:rsid w:val="003F494E"/>
    <w:rsid w:val="003F4ED4"/>
    <w:rsid w:val="00402D18"/>
    <w:rsid w:val="00406F62"/>
    <w:rsid w:val="00413C19"/>
    <w:rsid w:val="00415977"/>
    <w:rsid w:val="00415D0E"/>
    <w:rsid w:val="00421F4C"/>
    <w:rsid w:val="0042389A"/>
    <w:rsid w:val="0042581D"/>
    <w:rsid w:val="00432804"/>
    <w:rsid w:val="004422AB"/>
    <w:rsid w:val="00444571"/>
    <w:rsid w:val="00446D56"/>
    <w:rsid w:val="00447709"/>
    <w:rsid w:val="004505A6"/>
    <w:rsid w:val="004548F6"/>
    <w:rsid w:val="004642A9"/>
    <w:rsid w:val="004652AF"/>
    <w:rsid w:val="004703B3"/>
    <w:rsid w:val="00472C99"/>
    <w:rsid w:val="004777F1"/>
    <w:rsid w:val="00482783"/>
    <w:rsid w:val="004843A1"/>
    <w:rsid w:val="0049017A"/>
    <w:rsid w:val="0049051B"/>
    <w:rsid w:val="00491674"/>
    <w:rsid w:val="00492C2C"/>
    <w:rsid w:val="00494F66"/>
    <w:rsid w:val="00496BAC"/>
    <w:rsid w:val="004A64B0"/>
    <w:rsid w:val="004A691C"/>
    <w:rsid w:val="004A73F9"/>
    <w:rsid w:val="004B151F"/>
    <w:rsid w:val="004B7123"/>
    <w:rsid w:val="004B7A0D"/>
    <w:rsid w:val="004C0C42"/>
    <w:rsid w:val="004C3BB9"/>
    <w:rsid w:val="004C5B9A"/>
    <w:rsid w:val="004C5BA0"/>
    <w:rsid w:val="004C7155"/>
    <w:rsid w:val="004E105D"/>
    <w:rsid w:val="004E5BDF"/>
    <w:rsid w:val="004F1E75"/>
    <w:rsid w:val="004F65B2"/>
    <w:rsid w:val="00502576"/>
    <w:rsid w:val="00506CB4"/>
    <w:rsid w:val="00507F95"/>
    <w:rsid w:val="00515502"/>
    <w:rsid w:val="00517135"/>
    <w:rsid w:val="00521514"/>
    <w:rsid w:val="00525E33"/>
    <w:rsid w:val="005304CA"/>
    <w:rsid w:val="00531F63"/>
    <w:rsid w:val="0053231A"/>
    <w:rsid w:val="0053440A"/>
    <w:rsid w:val="0053580F"/>
    <w:rsid w:val="00546410"/>
    <w:rsid w:val="00550DB0"/>
    <w:rsid w:val="00565A49"/>
    <w:rsid w:val="00565E88"/>
    <w:rsid w:val="0057149F"/>
    <w:rsid w:val="00573F15"/>
    <w:rsid w:val="00576306"/>
    <w:rsid w:val="00583C0A"/>
    <w:rsid w:val="00586E11"/>
    <w:rsid w:val="00594118"/>
    <w:rsid w:val="005953E3"/>
    <w:rsid w:val="005973C3"/>
    <w:rsid w:val="00597B9F"/>
    <w:rsid w:val="005A03A5"/>
    <w:rsid w:val="005A03D5"/>
    <w:rsid w:val="005A058F"/>
    <w:rsid w:val="005A11F5"/>
    <w:rsid w:val="005A46BD"/>
    <w:rsid w:val="005B0AB6"/>
    <w:rsid w:val="005B13B5"/>
    <w:rsid w:val="005B5A85"/>
    <w:rsid w:val="005C6681"/>
    <w:rsid w:val="005D5731"/>
    <w:rsid w:val="005D7644"/>
    <w:rsid w:val="005E0966"/>
    <w:rsid w:val="005E3BD5"/>
    <w:rsid w:val="005E51D4"/>
    <w:rsid w:val="005E60E8"/>
    <w:rsid w:val="005E6CC6"/>
    <w:rsid w:val="005F12D8"/>
    <w:rsid w:val="005F213C"/>
    <w:rsid w:val="005F2439"/>
    <w:rsid w:val="005F25B8"/>
    <w:rsid w:val="005F2D63"/>
    <w:rsid w:val="00601CF5"/>
    <w:rsid w:val="00610438"/>
    <w:rsid w:val="00611FB5"/>
    <w:rsid w:val="00612970"/>
    <w:rsid w:val="00617C43"/>
    <w:rsid w:val="00625BBF"/>
    <w:rsid w:val="00630242"/>
    <w:rsid w:val="00631A75"/>
    <w:rsid w:val="006339C3"/>
    <w:rsid w:val="00637ACB"/>
    <w:rsid w:val="0064380C"/>
    <w:rsid w:val="006454C5"/>
    <w:rsid w:val="00647265"/>
    <w:rsid w:val="00652152"/>
    <w:rsid w:val="00660674"/>
    <w:rsid w:val="00665D99"/>
    <w:rsid w:val="006662AB"/>
    <w:rsid w:val="00671205"/>
    <w:rsid w:val="00680784"/>
    <w:rsid w:val="00680BAE"/>
    <w:rsid w:val="00681879"/>
    <w:rsid w:val="00685200"/>
    <w:rsid w:val="006A02AB"/>
    <w:rsid w:val="006A09F8"/>
    <w:rsid w:val="006A7292"/>
    <w:rsid w:val="006B04DD"/>
    <w:rsid w:val="006B06D8"/>
    <w:rsid w:val="006B2F3F"/>
    <w:rsid w:val="006C1385"/>
    <w:rsid w:val="006C6600"/>
    <w:rsid w:val="006D727A"/>
    <w:rsid w:val="006D7D39"/>
    <w:rsid w:val="006D7EC9"/>
    <w:rsid w:val="006E3D82"/>
    <w:rsid w:val="006F6D43"/>
    <w:rsid w:val="006F7254"/>
    <w:rsid w:val="00705B86"/>
    <w:rsid w:val="00707DD3"/>
    <w:rsid w:val="00710BA5"/>
    <w:rsid w:val="00710EB4"/>
    <w:rsid w:val="007214C3"/>
    <w:rsid w:val="00722BE9"/>
    <w:rsid w:val="0072498A"/>
    <w:rsid w:val="00725397"/>
    <w:rsid w:val="0072682C"/>
    <w:rsid w:val="00741026"/>
    <w:rsid w:val="00741814"/>
    <w:rsid w:val="0074384A"/>
    <w:rsid w:val="00743879"/>
    <w:rsid w:val="007451A8"/>
    <w:rsid w:val="0074735E"/>
    <w:rsid w:val="0075521A"/>
    <w:rsid w:val="00756935"/>
    <w:rsid w:val="00761FC1"/>
    <w:rsid w:val="00765B50"/>
    <w:rsid w:val="00772832"/>
    <w:rsid w:val="00780954"/>
    <w:rsid w:val="00781A6A"/>
    <w:rsid w:val="00781C32"/>
    <w:rsid w:val="00784267"/>
    <w:rsid w:val="007875C5"/>
    <w:rsid w:val="00795572"/>
    <w:rsid w:val="00796630"/>
    <w:rsid w:val="007A7636"/>
    <w:rsid w:val="007B3401"/>
    <w:rsid w:val="007B3AEC"/>
    <w:rsid w:val="007B4216"/>
    <w:rsid w:val="007B5246"/>
    <w:rsid w:val="007C5D5B"/>
    <w:rsid w:val="007C65B9"/>
    <w:rsid w:val="007D0B6B"/>
    <w:rsid w:val="007D13DE"/>
    <w:rsid w:val="007D5595"/>
    <w:rsid w:val="007E5CD8"/>
    <w:rsid w:val="007E7288"/>
    <w:rsid w:val="007E7BBF"/>
    <w:rsid w:val="007F1A47"/>
    <w:rsid w:val="00800786"/>
    <w:rsid w:val="00802573"/>
    <w:rsid w:val="00805296"/>
    <w:rsid w:val="0081435B"/>
    <w:rsid w:val="008148B1"/>
    <w:rsid w:val="00817711"/>
    <w:rsid w:val="00825587"/>
    <w:rsid w:val="008265CB"/>
    <w:rsid w:val="00831771"/>
    <w:rsid w:val="008323AD"/>
    <w:rsid w:val="008327F8"/>
    <w:rsid w:val="008359A4"/>
    <w:rsid w:val="00837954"/>
    <w:rsid w:val="00837C7F"/>
    <w:rsid w:val="00844812"/>
    <w:rsid w:val="00845D11"/>
    <w:rsid w:val="00853D85"/>
    <w:rsid w:val="008540FD"/>
    <w:rsid w:val="00856489"/>
    <w:rsid w:val="008713A8"/>
    <w:rsid w:val="00871540"/>
    <w:rsid w:val="008827BA"/>
    <w:rsid w:val="00883A4A"/>
    <w:rsid w:val="00885C96"/>
    <w:rsid w:val="00890816"/>
    <w:rsid w:val="0089165F"/>
    <w:rsid w:val="00897765"/>
    <w:rsid w:val="008A24C2"/>
    <w:rsid w:val="008B1818"/>
    <w:rsid w:val="008B1D48"/>
    <w:rsid w:val="008C0219"/>
    <w:rsid w:val="008C5E18"/>
    <w:rsid w:val="008C6340"/>
    <w:rsid w:val="008D154F"/>
    <w:rsid w:val="008D2DA2"/>
    <w:rsid w:val="008D3180"/>
    <w:rsid w:val="008D373A"/>
    <w:rsid w:val="008D44D7"/>
    <w:rsid w:val="008E034E"/>
    <w:rsid w:val="008F251C"/>
    <w:rsid w:val="008F35E6"/>
    <w:rsid w:val="008F5483"/>
    <w:rsid w:val="00901E4F"/>
    <w:rsid w:val="00903A0D"/>
    <w:rsid w:val="009041DD"/>
    <w:rsid w:val="00905966"/>
    <w:rsid w:val="00914F44"/>
    <w:rsid w:val="00915B8B"/>
    <w:rsid w:val="00916E37"/>
    <w:rsid w:val="009222D1"/>
    <w:rsid w:val="00931262"/>
    <w:rsid w:val="00934BF6"/>
    <w:rsid w:val="00940284"/>
    <w:rsid w:val="009404FA"/>
    <w:rsid w:val="0094054E"/>
    <w:rsid w:val="00940826"/>
    <w:rsid w:val="009428C8"/>
    <w:rsid w:val="00947B04"/>
    <w:rsid w:val="00950067"/>
    <w:rsid w:val="00952E58"/>
    <w:rsid w:val="00954C3F"/>
    <w:rsid w:val="009658DB"/>
    <w:rsid w:val="00972741"/>
    <w:rsid w:val="0097461E"/>
    <w:rsid w:val="009859D8"/>
    <w:rsid w:val="00990013"/>
    <w:rsid w:val="009909E5"/>
    <w:rsid w:val="0099483B"/>
    <w:rsid w:val="009A0674"/>
    <w:rsid w:val="009A3F3A"/>
    <w:rsid w:val="009B099B"/>
    <w:rsid w:val="009B679D"/>
    <w:rsid w:val="009B7894"/>
    <w:rsid w:val="009C1E04"/>
    <w:rsid w:val="009D7BCE"/>
    <w:rsid w:val="009E3F39"/>
    <w:rsid w:val="009E3FE5"/>
    <w:rsid w:val="009E6754"/>
    <w:rsid w:val="009F3259"/>
    <w:rsid w:val="009F5132"/>
    <w:rsid w:val="009F5EA7"/>
    <w:rsid w:val="00A14C0A"/>
    <w:rsid w:val="00A17D3D"/>
    <w:rsid w:val="00A24AAE"/>
    <w:rsid w:val="00A312EF"/>
    <w:rsid w:val="00A322DD"/>
    <w:rsid w:val="00A66321"/>
    <w:rsid w:val="00A72772"/>
    <w:rsid w:val="00A744CC"/>
    <w:rsid w:val="00A75911"/>
    <w:rsid w:val="00A76D78"/>
    <w:rsid w:val="00A77C87"/>
    <w:rsid w:val="00A81516"/>
    <w:rsid w:val="00A87C93"/>
    <w:rsid w:val="00AA6C7D"/>
    <w:rsid w:val="00AC05B4"/>
    <w:rsid w:val="00AC2826"/>
    <w:rsid w:val="00AC3189"/>
    <w:rsid w:val="00AC5DC8"/>
    <w:rsid w:val="00AD09D7"/>
    <w:rsid w:val="00AD2026"/>
    <w:rsid w:val="00AD5EC8"/>
    <w:rsid w:val="00AE1D69"/>
    <w:rsid w:val="00AE2C9F"/>
    <w:rsid w:val="00AE3EBD"/>
    <w:rsid w:val="00AE500F"/>
    <w:rsid w:val="00AE58BD"/>
    <w:rsid w:val="00AF2028"/>
    <w:rsid w:val="00AF5D59"/>
    <w:rsid w:val="00B0213F"/>
    <w:rsid w:val="00B04B6C"/>
    <w:rsid w:val="00B12264"/>
    <w:rsid w:val="00B159DF"/>
    <w:rsid w:val="00B16715"/>
    <w:rsid w:val="00B22532"/>
    <w:rsid w:val="00B2326D"/>
    <w:rsid w:val="00B23C5B"/>
    <w:rsid w:val="00B35255"/>
    <w:rsid w:val="00B3557C"/>
    <w:rsid w:val="00B42821"/>
    <w:rsid w:val="00B43A7D"/>
    <w:rsid w:val="00B514BB"/>
    <w:rsid w:val="00B55093"/>
    <w:rsid w:val="00B634A4"/>
    <w:rsid w:val="00B670BE"/>
    <w:rsid w:val="00B717D3"/>
    <w:rsid w:val="00B806D5"/>
    <w:rsid w:val="00B8090F"/>
    <w:rsid w:val="00B87F90"/>
    <w:rsid w:val="00B9172F"/>
    <w:rsid w:val="00B9356C"/>
    <w:rsid w:val="00B96156"/>
    <w:rsid w:val="00B96B3B"/>
    <w:rsid w:val="00BA0659"/>
    <w:rsid w:val="00BA0803"/>
    <w:rsid w:val="00BA0AAF"/>
    <w:rsid w:val="00BA1723"/>
    <w:rsid w:val="00BA3E9C"/>
    <w:rsid w:val="00BA73B3"/>
    <w:rsid w:val="00BB3AE5"/>
    <w:rsid w:val="00BB5BCD"/>
    <w:rsid w:val="00BB6ED9"/>
    <w:rsid w:val="00BB7423"/>
    <w:rsid w:val="00BC261D"/>
    <w:rsid w:val="00BC5C3F"/>
    <w:rsid w:val="00BC7C54"/>
    <w:rsid w:val="00BE569E"/>
    <w:rsid w:val="00BF5787"/>
    <w:rsid w:val="00C0342D"/>
    <w:rsid w:val="00C03882"/>
    <w:rsid w:val="00C052E3"/>
    <w:rsid w:val="00C07135"/>
    <w:rsid w:val="00C140B9"/>
    <w:rsid w:val="00C14C7A"/>
    <w:rsid w:val="00C150CF"/>
    <w:rsid w:val="00C175B8"/>
    <w:rsid w:val="00C222C5"/>
    <w:rsid w:val="00C22855"/>
    <w:rsid w:val="00C25F86"/>
    <w:rsid w:val="00C43BD1"/>
    <w:rsid w:val="00C43C10"/>
    <w:rsid w:val="00C51234"/>
    <w:rsid w:val="00C513AE"/>
    <w:rsid w:val="00C53210"/>
    <w:rsid w:val="00C57C8E"/>
    <w:rsid w:val="00C604B4"/>
    <w:rsid w:val="00C734AB"/>
    <w:rsid w:val="00C751F1"/>
    <w:rsid w:val="00C752CC"/>
    <w:rsid w:val="00C77C40"/>
    <w:rsid w:val="00C83F51"/>
    <w:rsid w:val="00C86519"/>
    <w:rsid w:val="00C90344"/>
    <w:rsid w:val="00C940E5"/>
    <w:rsid w:val="00C9638E"/>
    <w:rsid w:val="00CA0CE0"/>
    <w:rsid w:val="00CB1397"/>
    <w:rsid w:val="00CB293F"/>
    <w:rsid w:val="00CB4FCF"/>
    <w:rsid w:val="00CB5EA6"/>
    <w:rsid w:val="00CB749F"/>
    <w:rsid w:val="00CC0CDF"/>
    <w:rsid w:val="00CC1491"/>
    <w:rsid w:val="00CC6C32"/>
    <w:rsid w:val="00CC7CBD"/>
    <w:rsid w:val="00CD1FCA"/>
    <w:rsid w:val="00CD30BA"/>
    <w:rsid w:val="00CD31D8"/>
    <w:rsid w:val="00CD79F9"/>
    <w:rsid w:val="00CE0352"/>
    <w:rsid w:val="00CE2226"/>
    <w:rsid w:val="00CE26B5"/>
    <w:rsid w:val="00CE27FE"/>
    <w:rsid w:val="00CE402D"/>
    <w:rsid w:val="00CF1222"/>
    <w:rsid w:val="00CF67BF"/>
    <w:rsid w:val="00D04922"/>
    <w:rsid w:val="00D142C1"/>
    <w:rsid w:val="00D219A4"/>
    <w:rsid w:val="00D21ED1"/>
    <w:rsid w:val="00D2348C"/>
    <w:rsid w:val="00D26A8B"/>
    <w:rsid w:val="00D31D98"/>
    <w:rsid w:val="00D34639"/>
    <w:rsid w:val="00D363A8"/>
    <w:rsid w:val="00D405EE"/>
    <w:rsid w:val="00D46937"/>
    <w:rsid w:val="00D54967"/>
    <w:rsid w:val="00D60158"/>
    <w:rsid w:val="00D60897"/>
    <w:rsid w:val="00D64B99"/>
    <w:rsid w:val="00D64DC2"/>
    <w:rsid w:val="00D668FD"/>
    <w:rsid w:val="00D72813"/>
    <w:rsid w:val="00D7333B"/>
    <w:rsid w:val="00D827D1"/>
    <w:rsid w:val="00D831C6"/>
    <w:rsid w:val="00D910F1"/>
    <w:rsid w:val="00D9462B"/>
    <w:rsid w:val="00DA1338"/>
    <w:rsid w:val="00DA1476"/>
    <w:rsid w:val="00DA27A0"/>
    <w:rsid w:val="00DA60D6"/>
    <w:rsid w:val="00DB45F0"/>
    <w:rsid w:val="00DB59E8"/>
    <w:rsid w:val="00DC044E"/>
    <w:rsid w:val="00DC2820"/>
    <w:rsid w:val="00DC3DCE"/>
    <w:rsid w:val="00DC6A0A"/>
    <w:rsid w:val="00DD6E61"/>
    <w:rsid w:val="00DE19F1"/>
    <w:rsid w:val="00DE2192"/>
    <w:rsid w:val="00DE29FB"/>
    <w:rsid w:val="00DE444E"/>
    <w:rsid w:val="00DE6168"/>
    <w:rsid w:val="00DE6A67"/>
    <w:rsid w:val="00DF1845"/>
    <w:rsid w:val="00DF6611"/>
    <w:rsid w:val="00E01DDE"/>
    <w:rsid w:val="00E02D4A"/>
    <w:rsid w:val="00E06C90"/>
    <w:rsid w:val="00E06F49"/>
    <w:rsid w:val="00E2632B"/>
    <w:rsid w:val="00E27518"/>
    <w:rsid w:val="00E346D7"/>
    <w:rsid w:val="00E351D1"/>
    <w:rsid w:val="00E41BF7"/>
    <w:rsid w:val="00E43A9B"/>
    <w:rsid w:val="00E54AD6"/>
    <w:rsid w:val="00E559D4"/>
    <w:rsid w:val="00E62932"/>
    <w:rsid w:val="00E63483"/>
    <w:rsid w:val="00E72A8C"/>
    <w:rsid w:val="00E83E6A"/>
    <w:rsid w:val="00E87858"/>
    <w:rsid w:val="00E9071B"/>
    <w:rsid w:val="00E90A30"/>
    <w:rsid w:val="00EA128E"/>
    <w:rsid w:val="00EA1C0D"/>
    <w:rsid w:val="00EA3F7A"/>
    <w:rsid w:val="00EA47DA"/>
    <w:rsid w:val="00EA7707"/>
    <w:rsid w:val="00EB3D82"/>
    <w:rsid w:val="00EB7374"/>
    <w:rsid w:val="00EB7919"/>
    <w:rsid w:val="00EB7D87"/>
    <w:rsid w:val="00ED0675"/>
    <w:rsid w:val="00ED0EC6"/>
    <w:rsid w:val="00EE0764"/>
    <w:rsid w:val="00EE160D"/>
    <w:rsid w:val="00EE4086"/>
    <w:rsid w:val="00EE5D13"/>
    <w:rsid w:val="00F02320"/>
    <w:rsid w:val="00F0478D"/>
    <w:rsid w:val="00F11B46"/>
    <w:rsid w:val="00F16A50"/>
    <w:rsid w:val="00F16E24"/>
    <w:rsid w:val="00F17840"/>
    <w:rsid w:val="00F26F9B"/>
    <w:rsid w:val="00F36888"/>
    <w:rsid w:val="00F451E1"/>
    <w:rsid w:val="00F45356"/>
    <w:rsid w:val="00F46E36"/>
    <w:rsid w:val="00F56063"/>
    <w:rsid w:val="00F61A2B"/>
    <w:rsid w:val="00F62F42"/>
    <w:rsid w:val="00F63461"/>
    <w:rsid w:val="00F726CA"/>
    <w:rsid w:val="00F73D0B"/>
    <w:rsid w:val="00F87903"/>
    <w:rsid w:val="00F92D6E"/>
    <w:rsid w:val="00F93D61"/>
    <w:rsid w:val="00F96E12"/>
    <w:rsid w:val="00FA2913"/>
    <w:rsid w:val="00FA485B"/>
    <w:rsid w:val="00FB775C"/>
    <w:rsid w:val="00FB7EFC"/>
    <w:rsid w:val="00FC0C3E"/>
    <w:rsid w:val="00FD3372"/>
    <w:rsid w:val="00FD3CEF"/>
    <w:rsid w:val="00FD44E0"/>
    <w:rsid w:val="00FD65BA"/>
    <w:rsid w:val="00FD769D"/>
    <w:rsid w:val="00FE4884"/>
    <w:rsid w:val="00FE583F"/>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B6B32E0"/>
  <w15:docId w15:val="{CA49D7CB-6109-467E-806A-0A9C2B60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2028"/>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paragraph" w:styleId="Heading3">
    <w:name w:val="heading 3"/>
    <w:basedOn w:val="Normal"/>
    <w:next w:val="Normal"/>
    <w:link w:val="Heading3Char"/>
    <w:uiPriority w:val="9"/>
    <w:semiHidden/>
    <w:unhideWhenUsed/>
    <w:qFormat/>
    <w:rsid w:val="00C734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customStyle="1" w:styleId="ToFromInfo">
    <w:name w:val="To/From Info"/>
    <w:qFormat/>
    <w:rsid w:val="008827BA"/>
    <w:pPr>
      <w:widowControl w:val="0"/>
      <w:suppressAutoHyphens/>
      <w:autoSpaceDE w:val="0"/>
      <w:autoSpaceDN w:val="0"/>
      <w:adjustRightInd w:val="0"/>
      <w:spacing w:after="90"/>
      <w:ind w:left="1037" w:hanging="1037"/>
      <w:textAlignment w:val="center"/>
    </w:pPr>
    <w:rPr>
      <w:rFonts w:ascii="Franklin Gothic Book" w:hAnsi="Franklin Gothic Book" w:cs="ITCFranklinGothicStd-Book"/>
      <w:color w:val="000000" w:themeColor="text1"/>
      <w:sz w:val="22"/>
      <w:szCs w:val="22"/>
    </w:rPr>
  </w:style>
  <w:style w:type="character" w:customStyle="1" w:styleId="TOFROM-HEAVYFONT">
    <w:name w:val="TO/FROM - HEAVY FONT"/>
    <w:basedOn w:val="DefaultParagraphFont"/>
    <w:uiPriority w:val="1"/>
    <w:qFormat/>
    <w:rsid w:val="008827BA"/>
    <w:rPr>
      <w:rFonts w:ascii="Franklin Gothic Medium" w:hAnsi="Franklin Gothic Medium" w:cs="ITCFranklinGothicStd-Hvy"/>
      <w:b w:val="0"/>
      <w:bCs w:val="0"/>
      <w:i w:val="0"/>
      <w:iCs w:val="0"/>
      <w:caps/>
      <w:smallCaps w:val="0"/>
      <w:strike w:val="0"/>
      <w:dstrike w:val="0"/>
      <w:vanish w:val="0"/>
      <w:color w:val="000000" w:themeColor="text1"/>
      <w:spacing w:val="-2"/>
      <w:sz w:val="22"/>
      <w:szCs w:val="22"/>
      <w:u w:val="none"/>
      <w:vertAlign w:val="baseline"/>
      <w14:cntxtAlts w14:val="0"/>
    </w:rPr>
  </w:style>
  <w:style w:type="paragraph" w:customStyle="1" w:styleId="RULE-TPB">
    <w:name w:val="RULE - TPB"/>
    <w:next w:val="3Paragraph"/>
    <w:qFormat/>
    <w:rsid w:val="00765B50"/>
    <w:pPr>
      <w:widowControl w:val="0"/>
      <w:pBdr>
        <w:bottom w:val="single" w:sz="12" w:space="9" w:color="004F7C"/>
      </w:pBdr>
      <w:tabs>
        <w:tab w:val="left" w:pos="1420"/>
      </w:tabs>
      <w:suppressAutoHyphens/>
      <w:autoSpaceDE w:val="0"/>
      <w:autoSpaceDN w:val="0"/>
      <w:adjustRightInd w:val="0"/>
      <w:spacing w:after="480"/>
      <w:textAlignment w:val="center"/>
    </w:pPr>
    <w:rPr>
      <w:rFonts w:ascii="Franklin Gothic Book" w:hAnsi="Franklin Gothic Book" w:cs="ITCFranklinGothicStd-Book"/>
      <w:color w:val="000000"/>
      <w:sz w:val="22"/>
      <w:szCs w:val="22"/>
    </w:rPr>
  </w:style>
  <w:style w:type="paragraph" w:customStyle="1" w:styleId="3Paragraph">
    <w:name w:val="3) Paragraph"/>
    <w:qFormat/>
    <w:rsid w:val="0074735E"/>
    <w:pPr>
      <w:tabs>
        <w:tab w:val="left" w:pos="432"/>
      </w:tabs>
    </w:pPr>
    <w:rPr>
      <w:rFonts w:ascii="Franklin Gothic Book" w:hAnsi="Franklin Gothic Book" w:cs="ITCFranklinGothicStd-Book"/>
      <w:color w:val="000000" w:themeColor="text1"/>
      <w:sz w:val="22"/>
      <w:szCs w:val="2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character" w:customStyle="1" w:styleId="8MemoUnderlineText">
    <w:name w:val="8) Memo Underline Text"/>
    <w:uiPriority w:val="1"/>
    <w:rsid w:val="00E27518"/>
    <w:rPr>
      <w:rFonts w:ascii="Franklin Gothic Book" w:hAnsi="Franklin Gothic Book"/>
      <w:b w:val="0"/>
      <w:bCs w:val="0"/>
      <w:i w:val="0"/>
      <w:iCs w:val="0"/>
      <w:caps w:val="0"/>
      <w:smallCaps w:val="0"/>
      <w:strike w:val="0"/>
      <w:dstrike w:val="0"/>
      <w:vanish w:val="0"/>
      <w:color w:val="000000" w:themeColor="text1"/>
      <w:sz w:val="22"/>
      <w:szCs w:val="22"/>
      <w:u w:val="single" w:color="000000" w:themeColor="text1"/>
      <w:vertAlign w:val="baseline"/>
    </w:rPr>
  </w:style>
  <w:style w:type="paragraph" w:customStyle="1" w:styleId="2Subhead">
    <w:name w:val="2) Subhead"/>
    <w:next w:val="3Paragraph"/>
    <w:qFormat/>
    <w:rsid w:val="006B04DD"/>
    <w:pPr>
      <w:widowControl w:val="0"/>
      <w:tabs>
        <w:tab w:val="left" w:pos="1420"/>
      </w:tabs>
      <w:suppressAutoHyphens/>
      <w:autoSpaceDE w:val="0"/>
      <w:autoSpaceDN w:val="0"/>
      <w:adjustRightInd w:val="0"/>
      <w:spacing w:before="120"/>
      <w:textAlignment w:val="center"/>
    </w:pPr>
    <w:rPr>
      <w:rFonts w:ascii="Franklin Gothic Medium" w:hAnsi="Franklin Gothic Medium" w:cs="ITCFranklinGothicStd-Hvy"/>
      <w:caps/>
      <w:color w:val="000000" w:themeColor="text1"/>
      <w:sz w:val="24"/>
      <w:szCs w:val="24"/>
    </w:rPr>
  </w:style>
  <w:style w:type="paragraph" w:customStyle="1" w:styleId="1Head-TPBMemo">
    <w:name w:val="1) Head - TPB Memo"/>
    <w:next w:val="3Paragraph"/>
    <w:qFormat/>
    <w:rsid w:val="00515502"/>
    <w:pPr>
      <w:widowControl w:val="0"/>
      <w:suppressAutoHyphens/>
      <w:autoSpaceDE w:val="0"/>
      <w:autoSpaceDN w:val="0"/>
      <w:adjustRightInd w:val="0"/>
      <w:spacing w:after="120"/>
      <w:textAlignment w:val="center"/>
    </w:pPr>
    <w:rPr>
      <w:rFonts w:ascii="Franklin Gothic Demi" w:hAnsi="Franklin Gothic Demi" w:cs="ITCFranklinGothicStd-Hvy"/>
      <w:caps/>
      <w:color w:val="000000" w:themeColor="text1"/>
      <w:sz w:val="24"/>
      <w:szCs w:val="24"/>
    </w:rPr>
  </w:style>
  <w:style w:type="paragraph" w:customStyle="1" w:styleId="7BulletedParagraph-Memo">
    <w:name w:val="7) Bulleted Paragraph-Memo"/>
    <w:basedOn w:val="3Paragraph"/>
    <w:next w:val="3Paragraph"/>
    <w:autoRedefine/>
    <w:rsid w:val="004777F1"/>
    <w:pPr>
      <w:numPr>
        <w:numId w:val="1"/>
      </w:numPr>
      <w:ind w:left="360"/>
    </w:pPr>
  </w:style>
  <w:style w:type="paragraph" w:customStyle="1" w:styleId="COG-LHAddress">
    <w:name w:val="COG-LH Address"/>
    <w:autoRedefine/>
    <w:rsid w:val="008827BA"/>
    <w:pPr>
      <w:tabs>
        <w:tab w:val="left" w:pos="533"/>
        <w:tab w:val="center" w:pos="4680"/>
      </w:tabs>
      <w:spacing w:line="240" w:lineRule="exact"/>
    </w:pPr>
    <w:rPr>
      <w:rFonts w:ascii="Franklin Gothic Medium" w:hAnsi="Franklin Gothic Medium"/>
      <w:color w:val="0087CD"/>
      <w:sz w:val="16"/>
      <w:szCs w:val="16"/>
    </w:rPr>
  </w:style>
  <w:style w:type="paragraph" w:styleId="Footer">
    <w:name w:val="footer"/>
    <w:basedOn w:val="Normal"/>
    <w:link w:val="FooterChar"/>
    <w:uiPriority w:val="99"/>
    <w:semiHidden/>
    <w:unhideWhenUsed/>
    <w:rsid w:val="00E06F49"/>
    <w:pPr>
      <w:tabs>
        <w:tab w:val="center" w:pos="4320"/>
        <w:tab w:val="right" w:pos="8640"/>
      </w:tabs>
    </w:pPr>
  </w:style>
  <w:style w:type="character" w:customStyle="1" w:styleId="FooterChar">
    <w:name w:val="Footer Char"/>
    <w:basedOn w:val="DefaultParagraphFont"/>
    <w:link w:val="Footer"/>
    <w:uiPriority w:val="99"/>
    <w:semiHidden/>
    <w:rsid w:val="00E06F49"/>
    <w:rPr>
      <w:sz w:val="24"/>
    </w:rPr>
  </w:style>
  <w:style w:type="character" w:customStyle="1" w:styleId="COG-PAGENUMBER">
    <w:name w:val="COG-PAGE NUMBER"/>
    <w:uiPriority w:val="1"/>
    <w:rsid w:val="00E06F49"/>
    <w:rPr>
      <w:rFonts w:ascii="Franklin Gothic Medium" w:hAnsi="Franklin Gothic Medium"/>
      <w:b w:val="0"/>
      <w:bCs w:val="0"/>
      <w:i w:val="0"/>
      <w:iCs w:val="0"/>
      <w:caps w:val="0"/>
      <w:smallCaps w:val="0"/>
      <w:strike w:val="0"/>
      <w:dstrike w:val="0"/>
      <w:vanish w:val="0"/>
      <w:color w:val="0087CD"/>
      <w:kern w:val="0"/>
      <w:sz w:val="14"/>
      <w:szCs w:val="14"/>
      <w:u w:val="none"/>
      <w:vertAlign w:val="baseline"/>
      <w14:cntxtAlts w14:val="0"/>
    </w:rPr>
  </w:style>
  <w:style w:type="paragraph" w:styleId="Header">
    <w:name w:val="header"/>
    <w:basedOn w:val="Normal"/>
    <w:link w:val="HeaderChar"/>
    <w:uiPriority w:val="99"/>
    <w:unhideWhenUsed/>
    <w:rsid w:val="006F6D43"/>
    <w:pPr>
      <w:tabs>
        <w:tab w:val="center" w:pos="4320"/>
        <w:tab w:val="right" w:pos="8640"/>
      </w:tabs>
    </w:pPr>
  </w:style>
  <w:style w:type="character" w:customStyle="1" w:styleId="HeaderChar">
    <w:name w:val="Header Char"/>
    <w:basedOn w:val="DefaultParagraphFont"/>
    <w:link w:val="Header"/>
    <w:uiPriority w:val="99"/>
    <w:rsid w:val="006F6D43"/>
    <w:rPr>
      <w:sz w:val="24"/>
    </w:rPr>
  </w:style>
  <w:style w:type="character" w:customStyle="1" w:styleId="TPB-PAGENUMBER">
    <w:name w:val="TPB-PAGE NUMBER"/>
    <w:uiPriority w:val="1"/>
    <w:qFormat/>
    <w:rsid w:val="0042389A"/>
    <w:rPr>
      <w:rFonts w:ascii="Franklin Gothic Medium" w:hAnsi="Franklin Gothic Medium"/>
      <w:b w:val="0"/>
      <w:bCs w:val="0"/>
      <w:i w:val="0"/>
      <w:iCs w:val="0"/>
      <w:caps w:val="0"/>
      <w:smallCaps w:val="0"/>
      <w:strike w:val="0"/>
      <w:dstrike w:val="0"/>
      <w:vanish w:val="0"/>
      <w:color w:val="004F7C"/>
      <w:sz w:val="14"/>
      <w:szCs w:val="14"/>
      <w:u w:val="none"/>
      <w:vertAlign w:val="baseline"/>
    </w:rPr>
  </w:style>
  <w:style w:type="paragraph" w:styleId="FootnoteText">
    <w:name w:val="footnote text"/>
    <w:basedOn w:val="Normal"/>
    <w:link w:val="FootnoteTextChar"/>
    <w:uiPriority w:val="99"/>
    <w:semiHidden/>
    <w:unhideWhenUsed/>
    <w:rsid w:val="00176783"/>
    <w:rPr>
      <w:sz w:val="20"/>
    </w:rPr>
  </w:style>
  <w:style w:type="character" w:customStyle="1" w:styleId="FootnoteTextChar">
    <w:name w:val="Footnote Text Char"/>
    <w:basedOn w:val="DefaultParagraphFont"/>
    <w:link w:val="FootnoteText"/>
    <w:uiPriority w:val="99"/>
    <w:semiHidden/>
    <w:rsid w:val="00176783"/>
    <w:rPr>
      <w:rFonts w:ascii="Franklin Gothic Book" w:hAnsi="Franklin Gothic Book"/>
    </w:rPr>
  </w:style>
  <w:style w:type="character" w:styleId="FootnoteReference">
    <w:name w:val="footnote reference"/>
    <w:basedOn w:val="DefaultParagraphFont"/>
    <w:uiPriority w:val="99"/>
    <w:semiHidden/>
    <w:unhideWhenUsed/>
    <w:rsid w:val="00176783"/>
    <w:rPr>
      <w:vertAlign w:val="superscript"/>
    </w:rPr>
  </w:style>
  <w:style w:type="paragraph" w:customStyle="1" w:styleId="Default">
    <w:name w:val="Default"/>
    <w:rsid w:val="0074735E"/>
    <w:pPr>
      <w:autoSpaceDE w:val="0"/>
      <w:autoSpaceDN w:val="0"/>
      <w:adjustRightInd w:val="0"/>
    </w:pPr>
    <w:rPr>
      <w:rFonts w:ascii="Franklin Gothic Book" w:hAnsi="Franklin Gothic Book" w:cs="Franklin Gothic Book"/>
      <w:color w:val="000000"/>
      <w:sz w:val="24"/>
      <w:szCs w:val="24"/>
    </w:rPr>
  </w:style>
  <w:style w:type="character" w:styleId="Hyperlink">
    <w:name w:val="Hyperlink"/>
    <w:basedOn w:val="DefaultParagraphFont"/>
    <w:uiPriority w:val="99"/>
    <w:unhideWhenUsed/>
    <w:rsid w:val="00492C2C"/>
    <w:rPr>
      <w:color w:val="0000FF" w:themeColor="hyperlink"/>
      <w:u w:val="single"/>
    </w:rPr>
  </w:style>
  <w:style w:type="paragraph" w:styleId="ListParagraph">
    <w:name w:val="List Paragraph"/>
    <w:basedOn w:val="Normal"/>
    <w:uiPriority w:val="34"/>
    <w:qFormat/>
    <w:rsid w:val="003D318A"/>
    <w:pPr>
      <w:spacing w:after="160" w:line="259" w:lineRule="auto"/>
      <w:ind w:left="720"/>
      <w:contextualSpacing/>
    </w:pPr>
    <w:rPr>
      <w:rFonts w:asciiTheme="minorHAnsi" w:eastAsiaTheme="minorHAnsi" w:hAnsiTheme="minorHAnsi"/>
      <w:szCs w:val="22"/>
      <w:lang w:eastAsia="en-US"/>
    </w:rPr>
  </w:style>
  <w:style w:type="paragraph" w:styleId="NormalWeb">
    <w:name w:val="Normal (Web)"/>
    <w:basedOn w:val="Normal"/>
    <w:uiPriority w:val="99"/>
    <w:semiHidden/>
    <w:unhideWhenUsed/>
    <w:rsid w:val="001A696D"/>
    <w:pPr>
      <w:spacing w:before="100" w:beforeAutospacing="1" w:after="100" w:afterAutospacing="1"/>
    </w:pPr>
    <w:rPr>
      <w:rFonts w:ascii="Times New Roman" w:hAnsi="Times New Roman" w:cs="Times New Roman"/>
      <w:sz w:val="24"/>
      <w:szCs w:val="24"/>
      <w:lang w:eastAsia="en-US"/>
    </w:rPr>
  </w:style>
  <w:style w:type="paragraph" w:customStyle="1" w:styleId="Style1">
    <w:name w:val="Style1"/>
    <w:basedOn w:val="Normal"/>
    <w:link w:val="Style1Char"/>
    <w:qFormat/>
    <w:rsid w:val="00831771"/>
    <w:pPr>
      <w:tabs>
        <w:tab w:val="left" w:pos="720"/>
      </w:tabs>
      <w:spacing w:after="160"/>
      <w:contextualSpacing/>
      <w:jc w:val="center"/>
    </w:pPr>
    <w:rPr>
      <w:rFonts w:ascii="Franklin Gothic Medium" w:hAnsi="Franklin Gothic Medium"/>
      <w:color w:val="1F497D" w:themeColor="text2"/>
    </w:rPr>
  </w:style>
  <w:style w:type="character" w:styleId="FollowedHyperlink">
    <w:name w:val="FollowedHyperlink"/>
    <w:basedOn w:val="DefaultParagraphFont"/>
    <w:uiPriority w:val="99"/>
    <w:semiHidden/>
    <w:unhideWhenUsed/>
    <w:rsid w:val="007451A8"/>
    <w:rPr>
      <w:color w:val="800080" w:themeColor="followedHyperlink"/>
      <w:u w:val="single"/>
    </w:rPr>
  </w:style>
  <w:style w:type="character" w:customStyle="1" w:styleId="Style1Char">
    <w:name w:val="Style1 Char"/>
    <w:basedOn w:val="DefaultParagraphFont"/>
    <w:link w:val="Style1"/>
    <w:rsid w:val="00831771"/>
    <w:rPr>
      <w:rFonts w:ascii="Franklin Gothic Medium" w:hAnsi="Franklin Gothic Medium"/>
      <w:color w:val="1F497D" w:themeColor="text2"/>
      <w:sz w:val="22"/>
    </w:rPr>
  </w:style>
  <w:style w:type="character" w:customStyle="1" w:styleId="apple-converted-space">
    <w:name w:val="apple-converted-space"/>
    <w:basedOn w:val="DefaultParagraphFont"/>
    <w:rsid w:val="0099483B"/>
  </w:style>
  <w:style w:type="character" w:styleId="Emphasis">
    <w:name w:val="Emphasis"/>
    <w:basedOn w:val="DefaultParagraphFont"/>
    <w:uiPriority w:val="20"/>
    <w:qFormat/>
    <w:rsid w:val="0099483B"/>
    <w:rPr>
      <w:i/>
      <w:iCs/>
    </w:rPr>
  </w:style>
  <w:style w:type="table" w:styleId="ListTable3-Accent1">
    <w:name w:val="List Table 3 Accent 1"/>
    <w:basedOn w:val="TableNormal"/>
    <w:uiPriority w:val="48"/>
    <w:rsid w:val="00350E1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CommentReference">
    <w:name w:val="annotation reference"/>
    <w:basedOn w:val="DefaultParagraphFont"/>
    <w:uiPriority w:val="99"/>
    <w:semiHidden/>
    <w:unhideWhenUsed/>
    <w:rsid w:val="00AE58BD"/>
    <w:rPr>
      <w:sz w:val="16"/>
      <w:szCs w:val="16"/>
    </w:rPr>
  </w:style>
  <w:style w:type="paragraph" w:styleId="CommentText">
    <w:name w:val="annotation text"/>
    <w:basedOn w:val="Normal"/>
    <w:link w:val="CommentTextChar"/>
    <w:uiPriority w:val="99"/>
    <w:semiHidden/>
    <w:unhideWhenUsed/>
    <w:rsid w:val="00AE58BD"/>
    <w:rPr>
      <w:sz w:val="20"/>
    </w:rPr>
  </w:style>
  <w:style w:type="character" w:customStyle="1" w:styleId="CommentTextChar">
    <w:name w:val="Comment Text Char"/>
    <w:basedOn w:val="DefaultParagraphFont"/>
    <w:link w:val="CommentText"/>
    <w:uiPriority w:val="99"/>
    <w:semiHidden/>
    <w:rsid w:val="00AE58BD"/>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AE58BD"/>
    <w:rPr>
      <w:b/>
      <w:bCs/>
    </w:rPr>
  </w:style>
  <w:style w:type="character" w:customStyle="1" w:styleId="CommentSubjectChar">
    <w:name w:val="Comment Subject Char"/>
    <w:basedOn w:val="CommentTextChar"/>
    <w:link w:val="CommentSubject"/>
    <w:uiPriority w:val="99"/>
    <w:semiHidden/>
    <w:rsid w:val="00AE58BD"/>
    <w:rPr>
      <w:rFonts w:ascii="Franklin Gothic Book" w:hAnsi="Franklin Gothic Book"/>
      <w:b/>
      <w:bCs/>
    </w:rPr>
  </w:style>
  <w:style w:type="paragraph" w:styleId="Revision">
    <w:name w:val="Revision"/>
    <w:hidden/>
    <w:uiPriority w:val="99"/>
    <w:semiHidden/>
    <w:rsid w:val="007D0B6B"/>
    <w:rPr>
      <w:rFonts w:ascii="Franklin Gothic Book" w:hAnsi="Franklin Gothic Book"/>
      <w:sz w:val="22"/>
    </w:rPr>
  </w:style>
  <w:style w:type="table" w:styleId="TableGrid">
    <w:name w:val="Table Grid"/>
    <w:basedOn w:val="TableNormal"/>
    <w:uiPriority w:val="59"/>
    <w:rsid w:val="00890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A763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32804"/>
    <w:pPr>
      <w:spacing w:after="240" w:line="240" w:lineRule="atLeast"/>
      <w:ind w:firstLine="360"/>
      <w:jc w:val="both"/>
    </w:pPr>
    <w:rPr>
      <w:rFonts w:ascii="Garamond" w:eastAsia="Times New Roman" w:hAnsi="Garamond" w:cs="Times New Roman"/>
      <w:lang w:val="x-none" w:eastAsia="x-none"/>
    </w:rPr>
  </w:style>
  <w:style w:type="character" w:customStyle="1" w:styleId="BodyTextChar">
    <w:name w:val="Body Text Char"/>
    <w:basedOn w:val="DefaultParagraphFont"/>
    <w:link w:val="BodyText"/>
    <w:rsid w:val="00432804"/>
    <w:rPr>
      <w:rFonts w:ascii="Garamond" w:eastAsia="Times New Roman" w:hAnsi="Garamond" w:cs="Times New Roman"/>
      <w:sz w:val="22"/>
      <w:lang w:val="x-none" w:eastAsia="x-none"/>
    </w:rPr>
  </w:style>
  <w:style w:type="character" w:styleId="UnresolvedMention">
    <w:name w:val="Unresolved Mention"/>
    <w:basedOn w:val="DefaultParagraphFont"/>
    <w:uiPriority w:val="99"/>
    <w:semiHidden/>
    <w:unhideWhenUsed/>
    <w:rsid w:val="005B13B5"/>
    <w:rPr>
      <w:color w:val="808080"/>
      <w:shd w:val="clear" w:color="auto" w:fill="E6E6E6"/>
    </w:rPr>
  </w:style>
  <w:style w:type="character" w:customStyle="1" w:styleId="Heading3Char">
    <w:name w:val="Heading 3 Char"/>
    <w:basedOn w:val="DefaultParagraphFont"/>
    <w:link w:val="Heading3"/>
    <w:uiPriority w:val="9"/>
    <w:semiHidden/>
    <w:rsid w:val="00C734AB"/>
    <w:rPr>
      <w:rFonts w:asciiTheme="majorHAnsi" w:eastAsiaTheme="majorEastAsia" w:hAnsiTheme="majorHAnsi" w:cstheme="majorBidi"/>
      <w:color w:val="243F60" w:themeColor="accent1" w:themeShade="7F"/>
      <w:sz w:val="24"/>
      <w:szCs w:val="24"/>
    </w:rPr>
  </w:style>
  <w:style w:type="character" w:styleId="SubtleEmphasis">
    <w:name w:val="Subtle Emphasis"/>
    <w:basedOn w:val="DefaultParagraphFont"/>
    <w:uiPriority w:val="19"/>
    <w:qFormat/>
    <w:rsid w:val="005F243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400">
      <w:bodyDiv w:val="1"/>
      <w:marLeft w:val="0"/>
      <w:marRight w:val="0"/>
      <w:marTop w:val="0"/>
      <w:marBottom w:val="0"/>
      <w:divBdr>
        <w:top w:val="none" w:sz="0" w:space="0" w:color="auto"/>
        <w:left w:val="none" w:sz="0" w:space="0" w:color="auto"/>
        <w:bottom w:val="none" w:sz="0" w:space="0" w:color="auto"/>
        <w:right w:val="none" w:sz="0" w:space="0" w:color="auto"/>
      </w:divBdr>
      <w:divsChild>
        <w:div w:id="950744547">
          <w:marLeft w:val="547"/>
          <w:marRight w:val="0"/>
          <w:marTop w:val="0"/>
          <w:marBottom w:val="60"/>
          <w:divBdr>
            <w:top w:val="none" w:sz="0" w:space="0" w:color="auto"/>
            <w:left w:val="none" w:sz="0" w:space="0" w:color="auto"/>
            <w:bottom w:val="none" w:sz="0" w:space="0" w:color="auto"/>
            <w:right w:val="none" w:sz="0" w:space="0" w:color="auto"/>
          </w:divBdr>
        </w:div>
        <w:div w:id="1553731185">
          <w:marLeft w:val="547"/>
          <w:marRight w:val="0"/>
          <w:marTop w:val="0"/>
          <w:marBottom w:val="60"/>
          <w:divBdr>
            <w:top w:val="none" w:sz="0" w:space="0" w:color="auto"/>
            <w:left w:val="none" w:sz="0" w:space="0" w:color="auto"/>
            <w:bottom w:val="none" w:sz="0" w:space="0" w:color="auto"/>
            <w:right w:val="none" w:sz="0" w:space="0" w:color="auto"/>
          </w:divBdr>
        </w:div>
      </w:divsChild>
    </w:div>
    <w:div w:id="212927899">
      <w:bodyDiv w:val="1"/>
      <w:marLeft w:val="0"/>
      <w:marRight w:val="0"/>
      <w:marTop w:val="0"/>
      <w:marBottom w:val="0"/>
      <w:divBdr>
        <w:top w:val="none" w:sz="0" w:space="0" w:color="auto"/>
        <w:left w:val="none" w:sz="0" w:space="0" w:color="auto"/>
        <w:bottom w:val="none" w:sz="0" w:space="0" w:color="auto"/>
        <w:right w:val="none" w:sz="0" w:space="0" w:color="auto"/>
      </w:divBdr>
    </w:div>
    <w:div w:id="222562936">
      <w:bodyDiv w:val="1"/>
      <w:marLeft w:val="0"/>
      <w:marRight w:val="0"/>
      <w:marTop w:val="0"/>
      <w:marBottom w:val="0"/>
      <w:divBdr>
        <w:top w:val="none" w:sz="0" w:space="0" w:color="auto"/>
        <w:left w:val="none" w:sz="0" w:space="0" w:color="auto"/>
        <w:bottom w:val="none" w:sz="0" w:space="0" w:color="auto"/>
        <w:right w:val="none" w:sz="0" w:space="0" w:color="auto"/>
      </w:divBdr>
      <w:divsChild>
        <w:div w:id="372467813">
          <w:marLeft w:val="547"/>
          <w:marRight w:val="0"/>
          <w:marTop w:val="0"/>
          <w:marBottom w:val="0"/>
          <w:divBdr>
            <w:top w:val="none" w:sz="0" w:space="0" w:color="auto"/>
            <w:left w:val="none" w:sz="0" w:space="0" w:color="auto"/>
            <w:bottom w:val="none" w:sz="0" w:space="0" w:color="auto"/>
            <w:right w:val="none" w:sz="0" w:space="0" w:color="auto"/>
          </w:divBdr>
        </w:div>
        <w:div w:id="1864201888">
          <w:marLeft w:val="547"/>
          <w:marRight w:val="0"/>
          <w:marTop w:val="0"/>
          <w:marBottom w:val="0"/>
          <w:divBdr>
            <w:top w:val="none" w:sz="0" w:space="0" w:color="auto"/>
            <w:left w:val="none" w:sz="0" w:space="0" w:color="auto"/>
            <w:bottom w:val="none" w:sz="0" w:space="0" w:color="auto"/>
            <w:right w:val="none" w:sz="0" w:space="0" w:color="auto"/>
          </w:divBdr>
        </w:div>
      </w:divsChild>
    </w:div>
    <w:div w:id="271742903">
      <w:bodyDiv w:val="1"/>
      <w:marLeft w:val="0"/>
      <w:marRight w:val="0"/>
      <w:marTop w:val="0"/>
      <w:marBottom w:val="0"/>
      <w:divBdr>
        <w:top w:val="none" w:sz="0" w:space="0" w:color="auto"/>
        <w:left w:val="none" w:sz="0" w:space="0" w:color="auto"/>
        <w:bottom w:val="none" w:sz="0" w:space="0" w:color="auto"/>
        <w:right w:val="none" w:sz="0" w:space="0" w:color="auto"/>
      </w:divBdr>
      <w:divsChild>
        <w:div w:id="71511334">
          <w:marLeft w:val="547"/>
          <w:marRight w:val="0"/>
          <w:marTop w:val="0"/>
          <w:marBottom w:val="60"/>
          <w:divBdr>
            <w:top w:val="none" w:sz="0" w:space="0" w:color="auto"/>
            <w:left w:val="none" w:sz="0" w:space="0" w:color="auto"/>
            <w:bottom w:val="none" w:sz="0" w:space="0" w:color="auto"/>
            <w:right w:val="none" w:sz="0" w:space="0" w:color="auto"/>
          </w:divBdr>
        </w:div>
        <w:div w:id="1291939940">
          <w:marLeft w:val="547"/>
          <w:marRight w:val="0"/>
          <w:marTop w:val="0"/>
          <w:marBottom w:val="60"/>
          <w:divBdr>
            <w:top w:val="none" w:sz="0" w:space="0" w:color="auto"/>
            <w:left w:val="none" w:sz="0" w:space="0" w:color="auto"/>
            <w:bottom w:val="none" w:sz="0" w:space="0" w:color="auto"/>
            <w:right w:val="none" w:sz="0" w:space="0" w:color="auto"/>
          </w:divBdr>
        </w:div>
        <w:div w:id="1769957342">
          <w:marLeft w:val="547"/>
          <w:marRight w:val="0"/>
          <w:marTop w:val="0"/>
          <w:marBottom w:val="60"/>
          <w:divBdr>
            <w:top w:val="none" w:sz="0" w:space="0" w:color="auto"/>
            <w:left w:val="none" w:sz="0" w:space="0" w:color="auto"/>
            <w:bottom w:val="none" w:sz="0" w:space="0" w:color="auto"/>
            <w:right w:val="none" w:sz="0" w:space="0" w:color="auto"/>
          </w:divBdr>
        </w:div>
      </w:divsChild>
    </w:div>
    <w:div w:id="277878619">
      <w:bodyDiv w:val="1"/>
      <w:marLeft w:val="0"/>
      <w:marRight w:val="0"/>
      <w:marTop w:val="0"/>
      <w:marBottom w:val="0"/>
      <w:divBdr>
        <w:top w:val="none" w:sz="0" w:space="0" w:color="auto"/>
        <w:left w:val="none" w:sz="0" w:space="0" w:color="auto"/>
        <w:bottom w:val="none" w:sz="0" w:space="0" w:color="auto"/>
        <w:right w:val="none" w:sz="0" w:space="0" w:color="auto"/>
      </w:divBdr>
      <w:divsChild>
        <w:div w:id="55200588">
          <w:marLeft w:val="1166"/>
          <w:marRight w:val="0"/>
          <w:marTop w:val="0"/>
          <w:marBottom w:val="60"/>
          <w:divBdr>
            <w:top w:val="none" w:sz="0" w:space="0" w:color="auto"/>
            <w:left w:val="none" w:sz="0" w:space="0" w:color="auto"/>
            <w:bottom w:val="none" w:sz="0" w:space="0" w:color="auto"/>
            <w:right w:val="none" w:sz="0" w:space="0" w:color="auto"/>
          </w:divBdr>
        </w:div>
        <w:div w:id="293491720">
          <w:marLeft w:val="1166"/>
          <w:marRight w:val="0"/>
          <w:marTop w:val="0"/>
          <w:marBottom w:val="60"/>
          <w:divBdr>
            <w:top w:val="none" w:sz="0" w:space="0" w:color="auto"/>
            <w:left w:val="none" w:sz="0" w:space="0" w:color="auto"/>
            <w:bottom w:val="none" w:sz="0" w:space="0" w:color="auto"/>
            <w:right w:val="none" w:sz="0" w:space="0" w:color="auto"/>
          </w:divBdr>
        </w:div>
        <w:div w:id="551843831">
          <w:marLeft w:val="1166"/>
          <w:marRight w:val="0"/>
          <w:marTop w:val="0"/>
          <w:marBottom w:val="60"/>
          <w:divBdr>
            <w:top w:val="none" w:sz="0" w:space="0" w:color="auto"/>
            <w:left w:val="none" w:sz="0" w:space="0" w:color="auto"/>
            <w:bottom w:val="none" w:sz="0" w:space="0" w:color="auto"/>
            <w:right w:val="none" w:sz="0" w:space="0" w:color="auto"/>
          </w:divBdr>
        </w:div>
        <w:div w:id="744181908">
          <w:marLeft w:val="446"/>
          <w:marRight w:val="0"/>
          <w:marTop w:val="0"/>
          <w:marBottom w:val="60"/>
          <w:divBdr>
            <w:top w:val="none" w:sz="0" w:space="0" w:color="auto"/>
            <w:left w:val="none" w:sz="0" w:space="0" w:color="auto"/>
            <w:bottom w:val="none" w:sz="0" w:space="0" w:color="auto"/>
            <w:right w:val="none" w:sz="0" w:space="0" w:color="auto"/>
          </w:divBdr>
        </w:div>
        <w:div w:id="947660095">
          <w:marLeft w:val="446"/>
          <w:marRight w:val="0"/>
          <w:marTop w:val="0"/>
          <w:marBottom w:val="60"/>
          <w:divBdr>
            <w:top w:val="none" w:sz="0" w:space="0" w:color="auto"/>
            <w:left w:val="none" w:sz="0" w:space="0" w:color="auto"/>
            <w:bottom w:val="none" w:sz="0" w:space="0" w:color="auto"/>
            <w:right w:val="none" w:sz="0" w:space="0" w:color="auto"/>
          </w:divBdr>
        </w:div>
        <w:div w:id="1291933350">
          <w:marLeft w:val="1166"/>
          <w:marRight w:val="0"/>
          <w:marTop w:val="0"/>
          <w:marBottom w:val="60"/>
          <w:divBdr>
            <w:top w:val="none" w:sz="0" w:space="0" w:color="auto"/>
            <w:left w:val="none" w:sz="0" w:space="0" w:color="auto"/>
            <w:bottom w:val="none" w:sz="0" w:space="0" w:color="auto"/>
            <w:right w:val="none" w:sz="0" w:space="0" w:color="auto"/>
          </w:divBdr>
        </w:div>
        <w:div w:id="1606107949">
          <w:marLeft w:val="1166"/>
          <w:marRight w:val="0"/>
          <w:marTop w:val="0"/>
          <w:marBottom w:val="60"/>
          <w:divBdr>
            <w:top w:val="none" w:sz="0" w:space="0" w:color="auto"/>
            <w:left w:val="none" w:sz="0" w:space="0" w:color="auto"/>
            <w:bottom w:val="none" w:sz="0" w:space="0" w:color="auto"/>
            <w:right w:val="none" w:sz="0" w:space="0" w:color="auto"/>
          </w:divBdr>
        </w:div>
        <w:div w:id="1969437373">
          <w:marLeft w:val="446"/>
          <w:marRight w:val="0"/>
          <w:marTop w:val="0"/>
          <w:marBottom w:val="60"/>
          <w:divBdr>
            <w:top w:val="none" w:sz="0" w:space="0" w:color="auto"/>
            <w:left w:val="none" w:sz="0" w:space="0" w:color="auto"/>
            <w:bottom w:val="none" w:sz="0" w:space="0" w:color="auto"/>
            <w:right w:val="none" w:sz="0" w:space="0" w:color="auto"/>
          </w:divBdr>
        </w:div>
      </w:divsChild>
    </w:div>
    <w:div w:id="285739265">
      <w:bodyDiv w:val="1"/>
      <w:marLeft w:val="0"/>
      <w:marRight w:val="0"/>
      <w:marTop w:val="0"/>
      <w:marBottom w:val="0"/>
      <w:divBdr>
        <w:top w:val="none" w:sz="0" w:space="0" w:color="auto"/>
        <w:left w:val="none" w:sz="0" w:space="0" w:color="auto"/>
        <w:bottom w:val="none" w:sz="0" w:space="0" w:color="auto"/>
        <w:right w:val="none" w:sz="0" w:space="0" w:color="auto"/>
      </w:divBdr>
      <w:divsChild>
        <w:div w:id="137192345">
          <w:marLeft w:val="0"/>
          <w:marRight w:val="0"/>
          <w:marTop w:val="0"/>
          <w:marBottom w:val="0"/>
          <w:divBdr>
            <w:top w:val="none" w:sz="0" w:space="0" w:color="auto"/>
            <w:left w:val="none" w:sz="0" w:space="0" w:color="auto"/>
            <w:bottom w:val="none" w:sz="0" w:space="0" w:color="auto"/>
            <w:right w:val="none" w:sz="0" w:space="0" w:color="auto"/>
          </w:divBdr>
        </w:div>
      </w:divsChild>
    </w:div>
    <w:div w:id="318000076">
      <w:bodyDiv w:val="1"/>
      <w:marLeft w:val="0"/>
      <w:marRight w:val="0"/>
      <w:marTop w:val="0"/>
      <w:marBottom w:val="0"/>
      <w:divBdr>
        <w:top w:val="none" w:sz="0" w:space="0" w:color="auto"/>
        <w:left w:val="none" w:sz="0" w:space="0" w:color="auto"/>
        <w:bottom w:val="none" w:sz="0" w:space="0" w:color="auto"/>
        <w:right w:val="none" w:sz="0" w:space="0" w:color="auto"/>
      </w:divBdr>
    </w:div>
    <w:div w:id="330375707">
      <w:bodyDiv w:val="1"/>
      <w:marLeft w:val="0"/>
      <w:marRight w:val="0"/>
      <w:marTop w:val="0"/>
      <w:marBottom w:val="0"/>
      <w:divBdr>
        <w:top w:val="none" w:sz="0" w:space="0" w:color="auto"/>
        <w:left w:val="none" w:sz="0" w:space="0" w:color="auto"/>
        <w:bottom w:val="none" w:sz="0" w:space="0" w:color="auto"/>
        <w:right w:val="none" w:sz="0" w:space="0" w:color="auto"/>
      </w:divBdr>
      <w:divsChild>
        <w:div w:id="344672046">
          <w:marLeft w:val="1440"/>
          <w:marRight w:val="0"/>
          <w:marTop w:val="0"/>
          <w:marBottom w:val="60"/>
          <w:divBdr>
            <w:top w:val="none" w:sz="0" w:space="0" w:color="auto"/>
            <w:left w:val="none" w:sz="0" w:space="0" w:color="auto"/>
            <w:bottom w:val="none" w:sz="0" w:space="0" w:color="auto"/>
            <w:right w:val="none" w:sz="0" w:space="0" w:color="auto"/>
          </w:divBdr>
        </w:div>
        <w:div w:id="731468736">
          <w:marLeft w:val="1440"/>
          <w:marRight w:val="0"/>
          <w:marTop w:val="0"/>
          <w:marBottom w:val="60"/>
          <w:divBdr>
            <w:top w:val="none" w:sz="0" w:space="0" w:color="auto"/>
            <w:left w:val="none" w:sz="0" w:space="0" w:color="auto"/>
            <w:bottom w:val="none" w:sz="0" w:space="0" w:color="auto"/>
            <w:right w:val="none" w:sz="0" w:space="0" w:color="auto"/>
          </w:divBdr>
        </w:div>
        <w:div w:id="1281573100">
          <w:marLeft w:val="720"/>
          <w:marRight w:val="0"/>
          <w:marTop w:val="0"/>
          <w:marBottom w:val="60"/>
          <w:divBdr>
            <w:top w:val="none" w:sz="0" w:space="0" w:color="auto"/>
            <w:left w:val="none" w:sz="0" w:space="0" w:color="auto"/>
            <w:bottom w:val="none" w:sz="0" w:space="0" w:color="auto"/>
            <w:right w:val="none" w:sz="0" w:space="0" w:color="auto"/>
          </w:divBdr>
        </w:div>
        <w:div w:id="1372345115">
          <w:marLeft w:val="720"/>
          <w:marRight w:val="0"/>
          <w:marTop w:val="360"/>
          <w:marBottom w:val="60"/>
          <w:divBdr>
            <w:top w:val="none" w:sz="0" w:space="0" w:color="auto"/>
            <w:left w:val="none" w:sz="0" w:space="0" w:color="auto"/>
            <w:bottom w:val="none" w:sz="0" w:space="0" w:color="auto"/>
            <w:right w:val="none" w:sz="0" w:space="0" w:color="auto"/>
          </w:divBdr>
        </w:div>
        <w:div w:id="1820154131">
          <w:marLeft w:val="1440"/>
          <w:marRight w:val="0"/>
          <w:marTop w:val="0"/>
          <w:marBottom w:val="60"/>
          <w:divBdr>
            <w:top w:val="none" w:sz="0" w:space="0" w:color="auto"/>
            <w:left w:val="none" w:sz="0" w:space="0" w:color="auto"/>
            <w:bottom w:val="none" w:sz="0" w:space="0" w:color="auto"/>
            <w:right w:val="none" w:sz="0" w:space="0" w:color="auto"/>
          </w:divBdr>
        </w:div>
        <w:div w:id="1926450899">
          <w:marLeft w:val="720"/>
          <w:marRight w:val="0"/>
          <w:marTop w:val="240"/>
          <w:marBottom w:val="60"/>
          <w:divBdr>
            <w:top w:val="none" w:sz="0" w:space="0" w:color="auto"/>
            <w:left w:val="none" w:sz="0" w:space="0" w:color="auto"/>
            <w:bottom w:val="none" w:sz="0" w:space="0" w:color="auto"/>
            <w:right w:val="none" w:sz="0" w:space="0" w:color="auto"/>
          </w:divBdr>
        </w:div>
        <w:div w:id="2140955830">
          <w:marLeft w:val="1440"/>
          <w:marRight w:val="0"/>
          <w:marTop w:val="120"/>
          <w:marBottom w:val="60"/>
          <w:divBdr>
            <w:top w:val="none" w:sz="0" w:space="0" w:color="auto"/>
            <w:left w:val="none" w:sz="0" w:space="0" w:color="auto"/>
            <w:bottom w:val="none" w:sz="0" w:space="0" w:color="auto"/>
            <w:right w:val="none" w:sz="0" w:space="0" w:color="auto"/>
          </w:divBdr>
        </w:div>
      </w:divsChild>
    </w:div>
    <w:div w:id="333994122">
      <w:bodyDiv w:val="1"/>
      <w:marLeft w:val="0"/>
      <w:marRight w:val="0"/>
      <w:marTop w:val="0"/>
      <w:marBottom w:val="0"/>
      <w:divBdr>
        <w:top w:val="none" w:sz="0" w:space="0" w:color="auto"/>
        <w:left w:val="none" w:sz="0" w:space="0" w:color="auto"/>
        <w:bottom w:val="none" w:sz="0" w:space="0" w:color="auto"/>
        <w:right w:val="none" w:sz="0" w:space="0" w:color="auto"/>
      </w:divBdr>
    </w:div>
    <w:div w:id="398479197">
      <w:bodyDiv w:val="1"/>
      <w:marLeft w:val="0"/>
      <w:marRight w:val="0"/>
      <w:marTop w:val="0"/>
      <w:marBottom w:val="0"/>
      <w:divBdr>
        <w:top w:val="none" w:sz="0" w:space="0" w:color="auto"/>
        <w:left w:val="none" w:sz="0" w:space="0" w:color="auto"/>
        <w:bottom w:val="none" w:sz="0" w:space="0" w:color="auto"/>
        <w:right w:val="none" w:sz="0" w:space="0" w:color="auto"/>
      </w:divBdr>
    </w:div>
    <w:div w:id="402072725">
      <w:bodyDiv w:val="1"/>
      <w:marLeft w:val="0"/>
      <w:marRight w:val="0"/>
      <w:marTop w:val="0"/>
      <w:marBottom w:val="0"/>
      <w:divBdr>
        <w:top w:val="none" w:sz="0" w:space="0" w:color="auto"/>
        <w:left w:val="none" w:sz="0" w:space="0" w:color="auto"/>
        <w:bottom w:val="none" w:sz="0" w:space="0" w:color="auto"/>
        <w:right w:val="none" w:sz="0" w:space="0" w:color="auto"/>
      </w:divBdr>
    </w:div>
    <w:div w:id="493229997">
      <w:bodyDiv w:val="1"/>
      <w:marLeft w:val="0"/>
      <w:marRight w:val="0"/>
      <w:marTop w:val="0"/>
      <w:marBottom w:val="0"/>
      <w:divBdr>
        <w:top w:val="none" w:sz="0" w:space="0" w:color="auto"/>
        <w:left w:val="none" w:sz="0" w:space="0" w:color="auto"/>
        <w:bottom w:val="none" w:sz="0" w:space="0" w:color="auto"/>
        <w:right w:val="none" w:sz="0" w:space="0" w:color="auto"/>
      </w:divBdr>
      <w:divsChild>
        <w:div w:id="943345518">
          <w:marLeft w:val="547"/>
          <w:marRight w:val="0"/>
          <w:marTop w:val="0"/>
          <w:marBottom w:val="0"/>
          <w:divBdr>
            <w:top w:val="none" w:sz="0" w:space="0" w:color="auto"/>
            <w:left w:val="none" w:sz="0" w:space="0" w:color="auto"/>
            <w:bottom w:val="none" w:sz="0" w:space="0" w:color="auto"/>
            <w:right w:val="none" w:sz="0" w:space="0" w:color="auto"/>
          </w:divBdr>
        </w:div>
        <w:div w:id="1703365007">
          <w:marLeft w:val="547"/>
          <w:marRight w:val="0"/>
          <w:marTop w:val="0"/>
          <w:marBottom w:val="0"/>
          <w:divBdr>
            <w:top w:val="none" w:sz="0" w:space="0" w:color="auto"/>
            <w:left w:val="none" w:sz="0" w:space="0" w:color="auto"/>
            <w:bottom w:val="none" w:sz="0" w:space="0" w:color="auto"/>
            <w:right w:val="none" w:sz="0" w:space="0" w:color="auto"/>
          </w:divBdr>
        </w:div>
      </w:divsChild>
    </w:div>
    <w:div w:id="496959988">
      <w:bodyDiv w:val="1"/>
      <w:marLeft w:val="0"/>
      <w:marRight w:val="0"/>
      <w:marTop w:val="0"/>
      <w:marBottom w:val="0"/>
      <w:divBdr>
        <w:top w:val="none" w:sz="0" w:space="0" w:color="auto"/>
        <w:left w:val="none" w:sz="0" w:space="0" w:color="auto"/>
        <w:bottom w:val="none" w:sz="0" w:space="0" w:color="auto"/>
        <w:right w:val="none" w:sz="0" w:space="0" w:color="auto"/>
      </w:divBdr>
    </w:div>
    <w:div w:id="528447900">
      <w:bodyDiv w:val="1"/>
      <w:marLeft w:val="0"/>
      <w:marRight w:val="0"/>
      <w:marTop w:val="0"/>
      <w:marBottom w:val="0"/>
      <w:divBdr>
        <w:top w:val="none" w:sz="0" w:space="0" w:color="auto"/>
        <w:left w:val="none" w:sz="0" w:space="0" w:color="auto"/>
        <w:bottom w:val="none" w:sz="0" w:space="0" w:color="auto"/>
        <w:right w:val="none" w:sz="0" w:space="0" w:color="auto"/>
      </w:divBdr>
    </w:div>
    <w:div w:id="598760543">
      <w:bodyDiv w:val="1"/>
      <w:marLeft w:val="0"/>
      <w:marRight w:val="0"/>
      <w:marTop w:val="0"/>
      <w:marBottom w:val="0"/>
      <w:divBdr>
        <w:top w:val="none" w:sz="0" w:space="0" w:color="auto"/>
        <w:left w:val="none" w:sz="0" w:space="0" w:color="auto"/>
        <w:bottom w:val="none" w:sz="0" w:space="0" w:color="auto"/>
        <w:right w:val="none" w:sz="0" w:space="0" w:color="auto"/>
      </w:divBdr>
    </w:div>
    <w:div w:id="705641610">
      <w:bodyDiv w:val="1"/>
      <w:marLeft w:val="0"/>
      <w:marRight w:val="0"/>
      <w:marTop w:val="0"/>
      <w:marBottom w:val="0"/>
      <w:divBdr>
        <w:top w:val="none" w:sz="0" w:space="0" w:color="auto"/>
        <w:left w:val="none" w:sz="0" w:space="0" w:color="auto"/>
        <w:bottom w:val="none" w:sz="0" w:space="0" w:color="auto"/>
        <w:right w:val="none" w:sz="0" w:space="0" w:color="auto"/>
      </w:divBdr>
    </w:div>
    <w:div w:id="903680710">
      <w:bodyDiv w:val="1"/>
      <w:marLeft w:val="0"/>
      <w:marRight w:val="0"/>
      <w:marTop w:val="0"/>
      <w:marBottom w:val="0"/>
      <w:divBdr>
        <w:top w:val="none" w:sz="0" w:space="0" w:color="auto"/>
        <w:left w:val="none" w:sz="0" w:space="0" w:color="auto"/>
        <w:bottom w:val="none" w:sz="0" w:space="0" w:color="auto"/>
        <w:right w:val="none" w:sz="0" w:space="0" w:color="auto"/>
      </w:divBdr>
    </w:div>
    <w:div w:id="957687465">
      <w:bodyDiv w:val="1"/>
      <w:marLeft w:val="0"/>
      <w:marRight w:val="0"/>
      <w:marTop w:val="0"/>
      <w:marBottom w:val="0"/>
      <w:divBdr>
        <w:top w:val="none" w:sz="0" w:space="0" w:color="auto"/>
        <w:left w:val="none" w:sz="0" w:space="0" w:color="auto"/>
        <w:bottom w:val="none" w:sz="0" w:space="0" w:color="auto"/>
        <w:right w:val="none" w:sz="0" w:space="0" w:color="auto"/>
      </w:divBdr>
    </w:div>
    <w:div w:id="978415977">
      <w:bodyDiv w:val="1"/>
      <w:marLeft w:val="0"/>
      <w:marRight w:val="0"/>
      <w:marTop w:val="0"/>
      <w:marBottom w:val="0"/>
      <w:divBdr>
        <w:top w:val="none" w:sz="0" w:space="0" w:color="auto"/>
        <w:left w:val="none" w:sz="0" w:space="0" w:color="auto"/>
        <w:bottom w:val="none" w:sz="0" w:space="0" w:color="auto"/>
        <w:right w:val="none" w:sz="0" w:space="0" w:color="auto"/>
      </w:divBdr>
    </w:div>
    <w:div w:id="1014039670">
      <w:bodyDiv w:val="1"/>
      <w:marLeft w:val="0"/>
      <w:marRight w:val="0"/>
      <w:marTop w:val="0"/>
      <w:marBottom w:val="0"/>
      <w:divBdr>
        <w:top w:val="none" w:sz="0" w:space="0" w:color="auto"/>
        <w:left w:val="none" w:sz="0" w:space="0" w:color="auto"/>
        <w:bottom w:val="none" w:sz="0" w:space="0" w:color="auto"/>
        <w:right w:val="none" w:sz="0" w:space="0" w:color="auto"/>
      </w:divBdr>
    </w:div>
    <w:div w:id="1153256009">
      <w:bodyDiv w:val="1"/>
      <w:marLeft w:val="0"/>
      <w:marRight w:val="0"/>
      <w:marTop w:val="0"/>
      <w:marBottom w:val="0"/>
      <w:divBdr>
        <w:top w:val="none" w:sz="0" w:space="0" w:color="auto"/>
        <w:left w:val="none" w:sz="0" w:space="0" w:color="auto"/>
        <w:bottom w:val="none" w:sz="0" w:space="0" w:color="auto"/>
        <w:right w:val="none" w:sz="0" w:space="0" w:color="auto"/>
      </w:divBdr>
    </w:div>
    <w:div w:id="1166944551">
      <w:bodyDiv w:val="1"/>
      <w:marLeft w:val="0"/>
      <w:marRight w:val="0"/>
      <w:marTop w:val="0"/>
      <w:marBottom w:val="0"/>
      <w:divBdr>
        <w:top w:val="none" w:sz="0" w:space="0" w:color="auto"/>
        <w:left w:val="none" w:sz="0" w:space="0" w:color="auto"/>
        <w:bottom w:val="none" w:sz="0" w:space="0" w:color="auto"/>
        <w:right w:val="none" w:sz="0" w:space="0" w:color="auto"/>
      </w:divBdr>
    </w:div>
    <w:div w:id="1240486771">
      <w:bodyDiv w:val="1"/>
      <w:marLeft w:val="0"/>
      <w:marRight w:val="0"/>
      <w:marTop w:val="0"/>
      <w:marBottom w:val="0"/>
      <w:divBdr>
        <w:top w:val="none" w:sz="0" w:space="0" w:color="auto"/>
        <w:left w:val="none" w:sz="0" w:space="0" w:color="auto"/>
        <w:bottom w:val="none" w:sz="0" w:space="0" w:color="auto"/>
        <w:right w:val="none" w:sz="0" w:space="0" w:color="auto"/>
      </w:divBdr>
    </w:div>
    <w:div w:id="1261839169">
      <w:bodyDiv w:val="1"/>
      <w:marLeft w:val="0"/>
      <w:marRight w:val="0"/>
      <w:marTop w:val="0"/>
      <w:marBottom w:val="0"/>
      <w:divBdr>
        <w:top w:val="none" w:sz="0" w:space="0" w:color="auto"/>
        <w:left w:val="none" w:sz="0" w:space="0" w:color="auto"/>
        <w:bottom w:val="none" w:sz="0" w:space="0" w:color="auto"/>
        <w:right w:val="none" w:sz="0" w:space="0" w:color="auto"/>
      </w:divBdr>
    </w:div>
    <w:div w:id="1293636727">
      <w:bodyDiv w:val="1"/>
      <w:marLeft w:val="0"/>
      <w:marRight w:val="0"/>
      <w:marTop w:val="0"/>
      <w:marBottom w:val="0"/>
      <w:divBdr>
        <w:top w:val="none" w:sz="0" w:space="0" w:color="auto"/>
        <w:left w:val="none" w:sz="0" w:space="0" w:color="auto"/>
        <w:bottom w:val="none" w:sz="0" w:space="0" w:color="auto"/>
        <w:right w:val="none" w:sz="0" w:space="0" w:color="auto"/>
      </w:divBdr>
      <w:divsChild>
        <w:div w:id="1215199052">
          <w:marLeft w:val="547"/>
          <w:marRight w:val="0"/>
          <w:marTop w:val="0"/>
          <w:marBottom w:val="0"/>
          <w:divBdr>
            <w:top w:val="none" w:sz="0" w:space="0" w:color="auto"/>
            <w:left w:val="none" w:sz="0" w:space="0" w:color="auto"/>
            <w:bottom w:val="none" w:sz="0" w:space="0" w:color="auto"/>
            <w:right w:val="none" w:sz="0" w:space="0" w:color="auto"/>
          </w:divBdr>
        </w:div>
      </w:divsChild>
    </w:div>
    <w:div w:id="1305965015">
      <w:bodyDiv w:val="1"/>
      <w:marLeft w:val="0"/>
      <w:marRight w:val="0"/>
      <w:marTop w:val="0"/>
      <w:marBottom w:val="0"/>
      <w:divBdr>
        <w:top w:val="none" w:sz="0" w:space="0" w:color="auto"/>
        <w:left w:val="none" w:sz="0" w:space="0" w:color="auto"/>
        <w:bottom w:val="none" w:sz="0" w:space="0" w:color="auto"/>
        <w:right w:val="none" w:sz="0" w:space="0" w:color="auto"/>
      </w:divBdr>
    </w:div>
    <w:div w:id="1371345692">
      <w:bodyDiv w:val="1"/>
      <w:marLeft w:val="0"/>
      <w:marRight w:val="0"/>
      <w:marTop w:val="0"/>
      <w:marBottom w:val="0"/>
      <w:divBdr>
        <w:top w:val="none" w:sz="0" w:space="0" w:color="auto"/>
        <w:left w:val="none" w:sz="0" w:space="0" w:color="auto"/>
        <w:bottom w:val="none" w:sz="0" w:space="0" w:color="auto"/>
        <w:right w:val="none" w:sz="0" w:space="0" w:color="auto"/>
      </w:divBdr>
      <w:divsChild>
        <w:div w:id="3632071">
          <w:marLeft w:val="547"/>
          <w:marRight w:val="0"/>
          <w:marTop w:val="0"/>
          <w:marBottom w:val="120"/>
          <w:divBdr>
            <w:top w:val="none" w:sz="0" w:space="0" w:color="auto"/>
            <w:left w:val="none" w:sz="0" w:space="0" w:color="auto"/>
            <w:bottom w:val="none" w:sz="0" w:space="0" w:color="auto"/>
            <w:right w:val="none" w:sz="0" w:space="0" w:color="auto"/>
          </w:divBdr>
        </w:div>
        <w:div w:id="115875489">
          <w:marLeft w:val="547"/>
          <w:marRight w:val="0"/>
          <w:marTop w:val="0"/>
          <w:marBottom w:val="120"/>
          <w:divBdr>
            <w:top w:val="none" w:sz="0" w:space="0" w:color="auto"/>
            <w:left w:val="none" w:sz="0" w:space="0" w:color="auto"/>
            <w:bottom w:val="none" w:sz="0" w:space="0" w:color="auto"/>
            <w:right w:val="none" w:sz="0" w:space="0" w:color="auto"/>
          </w:divBdr>
        </w:div>
        <w:div w:id="193888170">
          <w:marLeft w:val="547"/>
          <w:marRight w:val="0"/>
          <w:marTop w:val="0"/>
          <w:marBottom w:val="120"/>
          <w:divBdr>
            <w:top w:val="none" w:sz="0" w:space="0" w:color="auto"/>
            <w:left w:val="none" w:sz="0" w:space="0" w:color="auto"/>
            <w:bottom w:val="none" w:sz="0" w:space="0" w:color="auto"/>
            <w:right w:val="none" w:sz="0" w:space="0" w:color="auto"/>
          </w:divBdr>
        </w:div>
        <w:div w:id="509563123">
          <w:marLeft w:val="547"/>
          <w:marRight w:val="0"/>
          <w:marTop w:val="0"/>
          <w:marBottom w:val="120"/>
          <w:divBdr>
            <w:top w:val="none" w:sz="0" w:space="0" w:color="auto"/>
            <w:left w:val="none" w:sz="0" w:space="0" w:color="auto"/>
            <w:bottom w:val="none" w:sz="0" w:space="0" w:color="auto"/>
            <w:right w:val="none" w:sz="0" w:space="0" w:color="auto"/>
          </w:divBdr>
        </w:div>
        <w:div w:id="2084908825">
          <w:marLeft w:val="1440"/>
          <w:marRight w:val="0"/>
          <w:marTop w:val="0"/>
          <w:marBottom w:val="120"/>
          <w:divBdr>
            <w:top w:val="none" w:sz="0" w:space="0" w:color="auto"/>
            <w:left w:val="none" w:sz="0" w:space="0" w:color="auto"/>
            <w:bottom w:val="none" w:sz="0" w:space="0" w:color="auto"/>
            <w:right w:val="none" w:sz="0" w:space="0" w:color="auto"/>
          </w:divBdr>
        </w:div>
      </w:divsChild>
    </w:div>
    <w:div w:id="1420982227">
      <w:bodyDiv w:val="1"/>
      <w:marLeft w:val="0"/>
      <w:marRight w:val="0"/>
      <w:marTop w:val="0"/>
      <w:marBottom w:val="0"/>
      <w:divBdr>
        <w:top w:val="none" w:sz="0" w:space="0" w:color="auto"/>
        <w:left w:val="none" w:sz="0" w:space="0" w:color="auto"/>
        <w:bottom w:val="none" w:sz="0" w:space="0" w:color="auto"/>
        <w:right w:val="none" w:sz="0" w:space="0" w:color="auto"/>
      </w:divBdr>
    </w:div>
    <w:div w:id="1503471106">
      <w:bodyDiv w:val="1"/>
      <w:marLeft w:val="0"/>
      <w:marRight w:val="0"/>
      <w:marTop w:val="0"/>
      <w:marBottom w:val="0"/>
      <w:divBdr>
        <w:top w:val="none" w:sz="0" w:space="0" w:color="auto"/>
        <w:left w:val="none" w:sz="0" w:space="0" w:color="auto"/>
        <w:bottom w:val="none" w:sz="0" w:space="0" w:color="auto"/>
        <w:right w:val="none" w:sz="0" w:space="0" w:color="auto"/>
      </w:divBdr>
    </w:div>
    <w:div w:id="1527138901">
      <w:bodyDiv w:val="1"/>
      <w:marLeft w:val="0"/>
      <w:marRight w:val="0"/>
      <w:marTop w:val="0"/>
      <w:marBottom w:val="0"/>
      <w:divBdr>
        <w:top w:val="none" w:sz="0" w:space="0" w:color="auto"/>
        <w:left w:val="none" w:sz="0" w:space="0" w:color="auto"/>
        <w:bottom w:val="none" w:sz="0" w:space="0" w:color="auto"/>
        <w:right w:val="none" w:sz="0" w:space="0" w:color="auto"/>
      </w:divBdr>
    </w:div>
    <w:div w:id="1570505938">
      <w:bodyDiv w:val="1"/>
      <w:marLeft w:val="0"/>
      <w:marRight w:val="0"/>
      <w:marTop w:val="0"/>
      <w:marBottom w:val="0"/>
      <w:divBdr>
        <w:top w:val="none" w:sz="0" w:space="0" w:color="auto"/>
        <w:left w:val="none" w:sz="0" w:space="0" w:color="auto"/>
        <w:bottom w:val="none" w:sz="0" w:space="0" w:color="auto"/>
        <w:right w:val="none" w:sz="0" w:space="0" w:color="auto"/>
      </w:divBdr>
      <w:divsChild>
        <w:div w:id="1781681390">
          <w:marLeft w:val="547"/>
          <w:marRight w:val="0"/>
          <w:marTop w:val="0"/>
          <w:marBottom w:val="0"/>
          <w:divBdr>
            <w:top w:val="none" w:sz="0" w:space="0" w:color="auto"/>
            <w:left w:val="none" w:sz="0" w:space="0" w:color="auto"/>
            <w:bottom w:val="none" w:sz="0" w:space="0" w:color="auto"/>
            <w:right w:val="none" w:sz="0" w:space="0" w:color="auto"/>
          </w:divBdr>
        </w:div>
      </w:divsChild>
    </w:div>
    <w:div w:id="1588688786">
      <w:bodyDiv w:val="1"/>
      <w:marLeft w:val="0"/>
      <w:marRight w:val="0"/>
      <w:marTop w:val="0"/>
      <w:marBottom w:val="0"/>
      <w:divBdr>
        <w:top w:val="none" w:sz="0" w:space="0" w:color="auto"/>
        <w:left w:val="none" w:sz="0" w:space="0" w:color="auto"/>
        <w:bottom w:val="none" w:sz="0" w:space="0" w:color="auto"/>
        <w:right w:val="none" w:sz="0" w:space="0" w:color="auto"/>
      </w:divBdr>
      <w:divsChild>
        <w:div w:id="2752965">
          <w:marLeft w:val="547"/>
          <w:marRight w:val="0"/>
          <w:marTop w:val="0"/>
          <w:marBottom w:val="120"/>
          <w:divBdr>
            <w:top w:val="none" w:sz="0" w:space="0" w:color="auto"/>
            <w:left w:val="none" w:sz="0" w:space="0" w:color="auto"/>
            <w:bottom w:val="none" w:sz="0" w:space="0" w:color="auto"/>
            <w:right w:val="none" w:sz="0" w:space="0" w:color="auto"/>
          </w:divBdr>
        </w:div>
      </w:divsChild>
    </w:div>
    <w:div w:id="1766268349">
      <w:bodyDiv w:val="1"/>
      <w:marLeft w:val="0"/>
      <w:marRight w:val="0"/>
      <w:marTop w:val="0"/>
      <w:marBottom w:val="0"/>
      <w:divBdr>
        <w:top w:val="none" w:sz="0" w:space="0" w:color="auto"/>
        <w:left w:val="none" w:sz="0" w:space="0" w:color="auto"/>
        <w:bottom w:val="none" w:sz="0" w:space="0" w:color="auto"/>
        <w:right w:val="none" w:sz="0" w:space="0" w:color="auto"/>
      </w:divBdr>
    </w:div>
    <w:div w:id="1827431718">
      <w:bodyDiv w:val="1"/>
      <w:marLeft w:val="0"/>
      <w:marRight w:val="0"/>
      <w:marTop w:val="0"/>
      <w:marBottom w:val="0"/>
      <w:divBdr>
        <w:top w:val="none" w:sz="0" w:space="0" w:color="auto"/>
        <w:left w:val="none" w:sz="0" w:space="0" w:color="auto"/>
        <w:bottom w:val="none" w:sz="0" w:space="0" w:color="auto"/>
        <w:right w:val="none" w:sz="0" w:space="0" w:color="auto"/>
      </w:divBdr>
    </w:div>
    <w:div w:id="1925147695">
      <w:bodyDiv w:val="1"/>
      <w:marLeft w:val="0"/>
      <w:marRight w:val="0"/>
      <w:marTop w:val="0"/>
      <w:marBottom w:val="0"/>
      <w:divBdr>
        <w:top w:val="none" w:sz="0" w:space="0" w:color="auto"/>
        <w:left w:val="none" w:sz="0" w:space="0" w:color="auto"/>
        <w:bottom w:val="none" w:sz="0" w:space="0" w:color="auto"/>
        <w:right w:val="none" w:sz="0" w:space="0" w:color="auto"/>
      </w:divBdr>
    </w:div>
    <w:div w:id="1958565675">
      <w:bodyDiv w:val="1"/>
      <w:marLeft w:val="0"/>
      <w:marRight w:val="0"/>
      <w:marTop w:val="0"/>
      <w:marBottom w:val="0"/>
      <w:divBdr>
        <w:top w:val="none" w:sz="0" w:space="0" w:color="auto"/>
        <w:left w:val="none" w:sz="0" w:space="0" w:color="auto"/>
        <w:bottom w:val="none" w:sz="0" w:space="0" w:color="auto"/>
        <w:right w:val="none" w:sz="0" w:space="0" w:color="auto"/>
      </w:divBdr>
    </w:div>
    <w:div w:id="2109084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wcog.org/assets/1/6/Priority_Projects_from_ADOPTED_COORDINATED_PLAN_12.19.18.pdf" TargetMode="External"/><Relationship Id="rId17" Type="http://schemas.openxmlformats.org/officeDocument/2006/relationships/hyperlink" Target="mailto:mkhan@mwcog.org"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wcog.org/enhancedmo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14/06/06/2014-13178/enhanced-mobility-of-seniors-and-individuals-with-disabilities-final-circu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77e214c35ef96a306994fcb5266a523f">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d097d812f0eb640e32dd1c95b9dac98e"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F8967-8C45-42EE-884E-F447E936E20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06645E4-E865-4C63-9097-E27925D79A03}">
  <ds:schemaRefs>
    <ds:schemaRef ds:uri="http://schemas.microsoft.com/sharepoint/v3/contenttype/forms"/>
  </ds:schemaRefs>
</ds:datastoreItem>
</file>

<file path=customXml/itemProps3.xml><?xml version="1.0" encoding="utf-8"?>
<ds:datastoreItem xmlns:ds="http://schemas.openxmlformats.org/officeDocument/2006/customXml" ds:itemID="{5D7B69AA-F52C-4C4E-9B7C-4297A7948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D63F0-4F8D-45C1-9050-1712E74B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MWCOG.ORG/TPB</vt:lpstr>
    </vt:vector>
  </TitlesOfParts>
  <Company>Lloyd Greenberg Design LLC</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MWCOG.ORG/TPB</dc:title>
  <dc:subject/>
  <dc:creator>Vida Russell</dc:creator>
  <cp:keywords/>
  <dc:description/>
  <cp:lastModifiedBy>Mohammad Khan</cp:lastModifiedBy>
  <cp:revision>2</cp:revision>
  <cp:lastPrinted>2019-06-25T19:45:00Z</cp:lastPrinted>
  <dcterms:created xsi:type="dcterms:W3CDTF">2023-09-18T13:10:00Z</dcterms:created>
  <dcterms:modified xsi:type="dcterms:W3CDTF">2023-09-18T13:10:00Z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