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76D6" w:rsidRPr="004D46B4" w:rsidRDefault="00C176D6" w:rsidP="003829C7">
      <w:pPr>
        <w:spacing w:after="0" w:line="240" w:lineRule="auto"/>
        <w:jc w:val="center"/>
        <w:outlineLvl w:val="0"/>
        <w:rPr>
          <w:rFonts w:ascii="Times New Roman" w:hAnsi="Times New Roman" w:cs="Times New Roman"/>
          <w:b/>
          <w:sz w:val="24"/>
          <w:szCs w:val="24"/>
        </w:rPr>
      </w:pPr>
      <w:r w:rsidRPr="004D46B4">
        <w:rPr>
          <w:rFonts w:ascii="Times New Roman" w:hAnsi="Times New Roman" w:cs="Times New Roman"/>
          <w:b/>
          <w:sz w:val="24"/>
          <w:szCs w:val="24"/>
        </w:rPr>
        <w:t>WATER RESOURCES TECHNICAL COMMITTEE (WRTC)</w:t>
      </w:r>
      <w:r w:rsidR="00BE2553">
        <w:rPr>
          <w:rFonts w:ascii="Times New Roman" w:hAnsi="Times New Roman" w:cs="Times New Roman"/>
          <w:b/>
          <w:sz w:val="24"/>
          <w:szCs w:val="24"/>
        </w:rPr>
        <w:t xml:space="preserve"> MEETING</w:t>
      </w:r>
    </w:p>
    <w:p w:rsidR="00BE2553" w:rsidRPr="000375D8" w:rsidRDefault="009D03E3" w:rsidP="003829C7">
      <w:pPr>
        <w:spacing w:after="0" w:line="240" w:lineRule="auto"/>
        <w:jc w:val="center"/>
        <w:outlineLvl w:val="0"/>
        <w:rPr>
          <w:rFonts w:ascii="Times New Roman" w:hAnsi="Times New Roman" w:cs="Times New Roman"/>
          <w:b/>
          <w:sz w:val="28"/>
          <w:szCs w:val="24"/>
        </w:rPr>
      </w:pPr>
      <w:r w:rsidRPr="000375D8">
        <w:rPr>
          <w:rFonts w:ascii="Times New Roman" w:hAnsi="Times New Roman" w:cs="Times New Roman"/>
          <w:b/>
          <w:sz w:val="28"/>
          <w:szCs w:val="24"/>
        </w:rPr>
        <w:t>July 8, 2010</w:t>
      </w:r>
    </w:p>
    <w:p w:rsidR="00BE2553" w:rsidRDefault="00C176D6" w:rsidP="003829C7">
      <w:pPr>
        <w:spacing w:after="0" w:line="240" w:lineRule="auto"/>
        <w:jc w:val="center"/>
        <w:outlineLvl w:val="0"/>
        <w:rPr>
          <w:rFonts w:ascii="Times New Roman" w:hAnsi="Times New Roman" w:cs="Times New Roman"/>
          <w:b/>
          <w:sz w:val="24"/>
        </w:rPr>
      </w:pPr>
      <w:r w:rsidRPr="000375D8">
        <w:rPr>
          <w:rFonts w:ascii="Times New Roman" w:hAnsi="Times New Roman" w:cs="Times New Roman"/>
          <w:b/>
          <w:sz w:val="24"/>
        </w:rPr>
        <w:t xml:space="preserve">(10:00 a.m. </w:t>
      </w:r>
      <w:r w:rsidR="009D03E3" w:rsidRPr="000375D8">
        <w:rPr>
          <w:rFonts w:ascii="Times New Roman" w:hAnsi="Times New Roman" w:cs="Times New Roman"/>
          <w:b/>
          <w:sz w:val="24"/>
        </w:rPr>
        <w:t>–</w:t>
      </w:r>
      <w:r w:rsidR="00A64FC6" w:rsidRPr="000375D8">
        <w:rPr>
          <w:rFonts w:ascii="Times New Roman" w:hAnsi="Times New Roman" w:cs="Times New Roman"/>
          <w:b/>
          <w:sz w:val="24"/>
        </w:rPr>
        <w:t xml:space="preserve"> </w:t>
      </w:r>
      <w:r w:rsidR="009D03E3" w:rsidRPr="000375D8">
        <w:rPr>
          <w:rFonts w:ascii="Times New Roman" w:hAnsi="Times New Roman" w:cs="Times New Roman"/>
          <w:b/>
          <w:sz w:val="24"/>
        </w:rPr>
        <w:t>1:00</w:t>
      </w:r>
      <w:r w:rsidRPr="000375D8">
        <w:rPr>
          <w:rFonts w:ascii="Times New Roman" w:hAnsi="Times New Roman" w:cs="Times New Roman"/>
          <w:b/>
          <w:sz w:val="24"/>
        </w:rPr>
        <w:t xml:space="preserve"> p.m.)</w:t>
      </w:r>
    </w:p>
    <w:p w:rsidR="000375D8" w:rsidRPr="00DA5BFF" w:rsidRDefault="000375D8" w:rsidP="003829C7">
      <w:pPr>
        <w:spacing w:after="0" w:line="240" w:lineRule="auto"/>
        <w:jc w:val="center"/>
        <w:outlineLvl w:val="0"/>
        <w:rPr>
          <w:rFonts w:ascii="Times New Roman" w:hAnsi="Times New Roman" w:cs="Times New Roman"/>
          <w:b/>
          <w:sz w:val="20"/>
          <w:szCs w:val="24"/>
        </w:rPr>
      </w:pPr>
    </w:p>
    <w:p w:rsidR="00670D54" w:rsidRPr="000375D8" w:rsidRDefault="00C176D6" w:rsidP="003829C7">
      <w:pPr>
        <w:spacing w:after="0" w:line="240" w:lineRule="auto"/>
        <w:jc w:val="center"/>
        <w:rPr>
          <w:rFonts w:ascii="Times New Roman" w:hAnsi="Times New Roman" w:cs="Times New Roman"/>
          <w:b/>
          <w:sz w:val="24"/>
        </w:rPr>
      </w:pPr>
      <w:r w:rsidRPr="000375D8">
        <w:rPr>
          <w:rFonts w:ascii="Times New Roman" w:hAnsi="Times New Roman" w:cs="Times New Roman"/>
          <w:b/>
          <w:sz w:val="24"/>
        </w:rPr>
        <w:t>Board Room, 3</w:t>
      </w:r>
      <w:r w:rsidRPr="000375D8">
        <w:rPr>
          <w:rFonts w:ascii="Times New Roman" w:hAnsi="Times New Roman" w:cs="Times New Roman"/>
          <w:b/>
          <w:sz w:val="24"/>
          <w:vertAlign w:val="superscript"/>
        </w:rPr>
        <w:t>rd</w:t>
      </w:r>
      <w:r w:rsidRPr="000375D8">
        <w:rPr>
          <w:rFonts w:ascii="Times New Roman" w:hAnsi="Times New Roman" w:cs="Times New Roman"/>
          <w:b/>
          <w:sz w:val="24"/>
        </w:rPr>
        <w:t xml:space="preserve"> Floor</w:t>
      </w:r>
    </w:p>
    <w:p w:rsidR="003E67F1" w:rsidRDefault="00C176D6" w:rsidP="003829C7">
      <w:pPr>
        <w:spacing w:after="0" w:line="240" w:lineRule="auto"/>
        <w:jc w:val="center"/>
        <w:rPr>
          <w:rFonts w:ascii="Times New Roman" w:hAnsi="Times New Roman" w:cs="Times New Roman"/>
          <w:b/>
          <w:sz w:val="24"/>
          <w:szCs w:val="24"/>
        </w:rPr>
      </w:pPr>
      <w:r w:rsidRPr="004D46B4">
        <w:rPr>
          <w:rFonts w:ascii="Times New Roman" w:hAnsi="Times New Roman" w:cs="Times New Roman"/>
          <w:i/>
          <w:sz w:val="24"/>
          <w:szCs w:val="24"/>
        </w:rPr>
        <w:t>Lunch will be provided</w:t>
      </w:r>
    </w:p>
    <w:p w:rsidR="00197853" w:rsidRPr="003E67F1" w:rsidRDefault="00197853" w:rsidP="003829C7">
      <w:pPr>
        <w:spacing w:after="0" w:line="240" w:lineRule="auto"/>
        <w:jc w:val="center"/>
        <w:rPr>
          <w:rFonts w:ascii="Times New Roman" w:hAnsi="Times New Roman" w:cs="Times New Roman"/>
          <w:b/>
          <w:sz w:val="24"/>
          <w:szCs w:val="24"/>
        </w:rPr>
      </w:pPr>
    </w:p>
    <w:p w:rsidR="00C176D6" w:rsidRPr="004D46B4" w:rsidRDefault="00C176D6" w:rsidP="003829C7">
      <w:pPr>
        <w:spacing w:after="0" w:line="240" w:lineRule="auto"/>
        <w:jc w:val="center"/>
        <w:rPr>
          <w:rFonts w:ascii="Times New Roman" w:hAnsi="Times New Roman" w:cs="Times New Roman"/>
          <w:b/>
          <w:sz w:val="24"/>
          <w:szCs w:val="24"/>
          <w:u w:val="single"/>
        </w:rPr>
      </w:pPr>
      <w:r w:rsidRPr="004D46B4">
        <w:rPr>
          <w:rFonts w:ascii="Times New Roman" w:hAnsi="Times New Roman" w:cs="Times New Roman"/>
          <w:b/>
          <w:sz w:val="24"/>
          <w:szCs w:val="24"/>
          <w:u w:val="single"/>
        </w:rPr>
        <w:t>AGENDA</w:t>
      </w:r>
    </w:p>
    <w:p w:rsidR="00C176D6" w:rsidRPr="004D46B4" w:rsidRDefault="00C176D6" w:rsidP="003829C7">
      <w:pPr>
        <w:spacing w:after="0" w:line="240" w:lineRule="auto"/>
        <w:rPr>
          <w:rFonts w:ascii="Times New Roman" w:hAnsi="Times New Roman" w:cs="Times New Roman"/>
          <w:sz w:val="24"/>
          <w:szCs w:val="24"/>
        </w:rPr>
      </w:pPr>
    </w:p>
    <w:p w:rsidR="00C176D6" w:rsidRPr="004D46B4" w:rsidRDefault="00C176D6" w:rsidP="003829C7">
      <w:pPr>
        <w:numPr>
          <w:ilvl w:val="0"/>
          <w:numId w:val="1"/>
        </w:numPr>
        <w:spacing w:after="0" w:line="240" w:lineRule="auto"/>
        <w:rPr>
          <w:rFonts w:ascii="Times New Roman" w:hAnsi="Times New Roman" w:cs="Times New Roman"/>
          <w:sz w:val="24"/>
          <w:szCs w:val="24"/>
        </w:rPr>
      </w:pPr>
      <w:r w:rsidRPr="004D46B4">
        <w:rPr>
          <w:rFonts w:ascii="Times New Roman" w:hAnsi="Times New Roman" w:cs="Times New Roman"/>
          <w:b/>
          <w:sz w:val="24"/>
          <w:szCs w:val="24"/>
        </w:rPr>
        <w:t xml:space="preserve">Welcome – </w:t>
      </w:r>
      <w:r w:rsidRPr="004D46B4">
        <w:rPr>
          <w:rFonts w:ascii="Times New Roman" w:hAnsi="Times New Roman" w:cs="Times New Roman"/>
          <w:i/>
          <w:sz w:val="24"/>
          <w:szCs w:val="24"/>
        </w:rPr>
        <w:t xml:space="preserve"> Elaine Schaeffer, Chair</w:t>
      </w:r>
    </w:p>
    <w:p w:rsidR="00C176D6" w:rsidRDefault="00C176D6" w:rsidP="003829C7">
      <w:pPr>
        <w:spacing w:after="0" w:line="240" w:lineRule="auto"/>
        <w:ind w:left="720"/>
        <w:rPr>
          <w:rFonts w:ascii="Times New Roman" w:hAnsi="Times New Roman" w:cs="Times New Roman"/>
          <w:sz w:val="24"/>
          <w:szCs w:val="24"/>
        </w:rPr>
      </w:pPr>
      <w:r w:rsidRPr="004D46B4">
        <w:rPr>
          <w:rFonts w:ascii="Times New Roman" w:hAnsi="Times New Roman" w:cs="Times New Roman"/>
          <w:sz w:val="24"/>
          <w:szCs w:val="24"/>
        </w:rPr>
        <w:t>(10:00 – 10:05 a.m.)</w:t>
      </w:r>
    </w:p>
    <w:p w:rsidR="003D7922" w:rsidRPr="004D46B4" w:rsidRDefault="003D7922" w:rsidP="003829C7">
      <w:pPr>
        <w:spacing w:after="0" w:line="240" w:lineRule="auto"/>
        <w:ind w:left="720"/>
        <w:rPr>
          <w:rFonts w:ascii="Times New Roman" w:hAnsi="Times New Roman" w:cs="Times New Roman"/>
          <w:sz w:val="24"/>
          <w:szCs w:val="24"/>
        </w:rPr>
      </w:pPr>
    </w:p>
    <w:p w:rsidR="00C176D6" w:rsidRPr="004D46B4" w:rsidRDefault="00C176D6" w:rsidP="003829C7">
      <w:pPr>
        <w:numPr>
          <w:ilvl w:val="0"/>
          <w:numId w:val="1"/>
        </w:numPr>
        <w:spacing w:after="0" w:line="240" w:lineRule="auto"/>
        <w:ind w:right="-360"/>
        <w:rPr>
          <w:rFonts w:ascii="Times New Roman" w:hAnsi="Times New Roman" w:cs="Times New Roman"/>
          <w:b/>
          <w:sz w:val="24"/>
          <w:szCs w:val="24"/>
        </w:rPr>
      </w:pPr>
      <w:r w:rsidRPr="004D46B4">
        <w:rPr>
          <w:rFonts w:ascii="Times New Roman" w:hAnsi="Times New Roman" w:cs="Times New Roman"/>
          <w:b/>
          <w:sz w:val="24"/>
          <w:szCs w:val="24"/>
        </w:rPr>
        <w:t xml:space="preserve">Chesapeake Bay </w:t>
      </w:r>
      <w:r w:rsidR="00F103B2">
        <w:rPr>
          <w:rFonts w:ascii="Times New Roman" w:hAnsi="Times New Roman" w:cs="Times New Roman"/>
          <w:b/>
          <w:sz w:val="24"/>
          <w:szCs w:val="24"/>
        </w:rPr>
        <w:t>Program Updates</w:t>
      </w:r>
      <w:r w:rsidRPr="004D46B4">
        <w:rPr>
          <w:rFonts w:ascii="Times New Roman" w:hAnsi="Times New Roman" w:cs="Times New Roman"/>
          <w:sz w:val="24"/>
          <w:szCs w:val="24"/>
        </w:rPr>
        <w:t xml:space="preserve"> –</w:t>
      </w:r>
      <w:r w:rsidR="003829C7">
        <w:rPr>
          <w:rFonts w:ascii="Times New Roman" w:hAnsi="Times New Roman" w:cs="Times New Roman"/>
          <w:sz w:val="24"/>
          <w:szCs w:val="24"/>
        </w:rPr>
        <w:t xml:space="preserve"> </w:t>
      </w:r>
      <w:r w:rsidR="003829C7" w:rsidRPr="003829C7">
        <w:rPr>
          <w:rFonts w:ascii="Times New Roman" w:hAnsi="Times New Roman" w:cs="Times New Roman"/>
          <w:i/>
          <w:sz w:val="24"/>
          <w:szCs w:val="24"/>
        </w:rPr>
        <w:t>T</w:t>
      </w:r>
      <w:r w:rsidR="000375D8" w:rsidRPr="000375D8">
        <w:rPr>
          <w:rFonts w:ascii="Times New Roman" w:hAnsi="Times New Roman" w:cs="Times New Roman"/>
          <w:i/>
          <w:sz w:val="24"/>
          <w:szCs w:val="24"/>
        </w:rPr>
        <w:t>anya Spano,</w:t>
      </w:r>
      <w:r w:rsidR="000375D8">
        <w:rPr>
          <w:rFonts w:ascii="Times New Roman" w:hAnsi="Times New Roman" w:cs="Times New Roman"/>
          <w:sz w:val="24"/>
          <w:szCs w:val="24"/>
        </w:rPr>
        <w:t xml:space="preserve"> </w:t>
      </w:r>
      <w:r w:rsidR="003F05C6">
        <w:rPr>
          <w:rFonts w:ascii="Times New Roman" w:hAnsi="Times New Roman" w:cs="Times New Roman"/>
          <w:i/>
          <w:sz w:val="24"/>
          <w:szCs w:val="24"/>
        </w:rPr>
        <w:t xml:space="preserve">Karl Berger, and </w:t>
      </w:r>
      <w:r w:rsidR="000375D8">
        <w:rPr>
          <w:rFonts w:ascii="Times New Roman" w:hAnsi="Times New Roman" w:cs="Times New Roman"/>
          <w:i/>
          <w:sz w:val="24"/>
          <w:szCs w:val="24"/>
        </w:rPr>
        <w:t>Ted Graham</w:t>
      </w:r>
      <w:r w:rsidR="003F05C6">
        <w:rPr>
          <w:rFonts w:ascii="Times New Roman" w:hAnsi="Times New Roman" w:cs="Times New Roman"/>
          <w:i/>
          <w:sz w:val="24"/>
          <w:szCs w:val="24"/>
        </w:rPr>
        <w:t xml:space="preserve">, </w:t>
      </w:r>
      <w:r w:rsidRPr="004D46B4">
        <w:rPr>
          <w:rFonts w:ascii="Times New Roman" w:hAnsi="Times New Roman" w:cs="Times New Roman"/>
          <w:i/>
          <w:sz w:val="24"/>
          <w:szCs w:val="24"/>
        </w:rPr>
        <w:t>COG staff</w:t>
      </w:r>
    </w:p>
    <w:p w:rsidR="00C176D6" w:rsidRDefault="00C176D6" w:rsidP="003829C7">
      <w:pPr>
        <w:spacing w:after="0" w:line="240" w:lineRule="auto"/>
        <w:ind w:left="720"/>
        <w:rPr>
          <w:rFonts w:ascii="Times New Roman" w:hAnsi="Times New Roman" w:cs="Times New Roman"/>
          <w:sz w:val="24"/>
          <w:szCs w:val="24"/>
        </w:rPr>
      </w:pPr>
      <w:r w:rsidRPr="004D46B4">
        <w:rPr>
          <w:rFonts w:ascii="Times New Roman" w:hAnsi="Times New Roman" w:cs="Times New Roman"/>
          <w:sz w:val="24"/>
          <w:szCs w:val="24"/>
        </w:rPr>
        <w:t>(10:05 – 11:</w:t>
      </w:r>
      <w:r w:rsidR="00427846">
        <w:rPr>
          <w:rFonts w:ascii="Times New Roman" w:hAnsi="Times New Roman" w:cs="Times New Roman"/>
          <w:sz w:val="24"/>
          <w:szCs w:val="24"/>
        </w:rPr>
        <w:t>15</w:t>
      </w:r>
      <w:r w:rsidRPr="004D46B4">
        <w:rPr>
          <w:rFonts w:ascii="Times New Roman" w:hAnsi="Times New Roman" w:cs="Times New Roman"/>
          <w:sz w:val="24"/>
          <w:szCs w:val="24"/>
        </w:rPr>
        <w:t xml:space="preserve"> a.m.)</w:t>
      </w:r>
    </w:p>
    <w:p w:rsidR="003D7922" w:rsidRDefault="003D7922" w:rsidP="003829C7">
      <w:pPr>
        <w:spacing w:after="0" w:line="240" w:lineRule="auto"/>
        <w:ind w:left="720"/>
        <w:rPr>
          <w:rFonts w:ascii="Times New Roman" w:hAnsi="Times New Roman" w:cs="Times New Roman"/>
          <w:sz w:val="24"/>
          <w:szCs w:val="24"/>
        </w:rPr>
      </w:pPr>
    </w:p>
    <w:p w:rsidR="000375D8" w:rsidRPr="0074651F" w:rsidRDefault="000375D8" w:rsidP="003829C7">
      <w:pPr>
        <w:spacing w:after="0" w:line="240" w:lineRule="auto"/>
        <w:ind w:left="720"/>
        <w:rPr>
          <w:rFonts w:ascii="Times New Roman" w:hAnsi="Times New Roman" w:cs="Times New Roman"/>
          <w:i/>
          <w:sz w:val="24"/>
          <w:szCs w:val="24"/>
        </w:rPr>
      </w:pPr>
      <w:r w:rsidRPr="0074651F">
        <w:rPr>
          <w:rFonts w:ascii="Times New Roman" w:hAnsi="Times New Roman" w:cs="Times New Roman"/>
          <w:i/>
          <w:sz w:val="24"/>
          <w:szCs w:val="24"/>
        </w:rPr>
        <w:t xml:space="preserve">The CBP </w:t>
      </w:r>
      <w:r w:rsidR="0074651F" w:rsidRPr="0074651F">
        <w:rPr>
          <w:rFonts w:ascii="Times New Roman" w:hAnsi="Times New Roman" w:cs="Times New Roman"/>
          <w:i/>
          <w:sz w:val="24"/>
          <w:szCs w:val="24"/>
        </w:rPr>
        <w:t xml:space="preserve">just </w:t>
      </w:r>
      <w:r w:rsidRPr="0074651F">
        <w:rPr>
          <w:rFonts w:ascii="Times New Roman" w:hAnsi="Times New Roman" w:cs="Times New Roman"/>
          <w:i/>
          <w:sz w:val="24"/>
          <w:szCs w:val="24"/>
        </w:rPr>
        <w:t>issued draft nutrient load allocations by state/by basin (</w:t>
      </w:r>
      <w:r w:rsidR="00027228">
        <w:rPr>
          <w:rFonts w:ascii="Times New Roman" w:hAnsi="Times New Roman" w:cs="Times New Roman"/>
          <w:i/>
          <w:sz w:val="24"/>
          <w:szCs w:val="24"/>
        </w:rPr>
        <w:t xml:space="preserve">ref. </w:t>
      </w:r>
      <w:r w:rsidR="0074651F" w:rsidRPr="0074651F">
        <w:rPr>
          <w:rFonts w:ascii="Times New Roman" w:hAnsi="Times New Roman" w:cs="Times New Roman"/>
          <w:i/>
          <w:sz w:val="24"/>
          <w:szCs w:val="24"/>
        </w:rPr>
        <w:t xml:space="preserve">CBP </w:t>
      </w:r>
      <w:r w:rsidR="00027228">
        <w:rPr>
          <w:rFonts w:ascii="Times New Roman" w:hAnsi="Times New Roman" w:cs="Times New Roman"/>
          <w:i/>
          <w:sz w:val="24"/>
          <w:szCs w:val="24"/>
        </w:rPr>
        <w:t>July 1, 2010 document on WRTC Web site</w:t>
      </w:r>
      <w:r w:rsidR="0074651F" w:rsidRPr="0074651F">
        <w:rPr>
          <w:rFonts w:ascii="Times New Roman" w:hAnsi="Times New Roman" w:cs="Times New Roman"/>
          <w:i/>
          <w:sz w:val="24"/>
          <w:szCs w:val="24"/>
        </w:rPr>
        <w:t>).  These draft load allocations will be used by the states/DC to produce their draft WIPs and submit them to EPA by August 1</w:t>
      </w:r>
      <w:r w:rsidR="0074651F" w:rsidRPr="0074651F">
        <w:rPr>
          <w:rFonts w:ascii="Times New Roman" w:hAnsi="Times New Roman" w:cs="Times New Roman"/>
          <w:i/>
          <w:sz w:val="24"/>
          <w:szCs w:val="24"/>
          <w:vertAlign w:val="superscript"/>
        </w:rPr>
        <w:t>st</w:t>
      </w:r>
      <w:r w:rsidR="0074651F" w:rsidRPr="0074651F">
        <w:rPr>
          <w:rFonts w:ascii="Times New Roman" w:hAnsi="Times New Roman" w:cs="Times New Roman"/>
          <w:i/>
          <w:sz w:val="24"/>
          <w:szCs w:val="24"/>
        </w:rPr>
        <w:t xml:space="preserve">.  </w:t>
      </w:r>
      <w:r w:rsidR="00836F97">
        <w:rPr>
          <w:rFonts w:ascii="Times New Roman" w:hAnsi="Times New Roman" w:cs="Times New Roman"/>
          <w:i/>
          <w:sz w:val="24"/>
          <w:szCs w:val="24"/>
        </w:rPr>
        <w:t xml:space="preserve">These draft loads update the target load allocations previously issues (ref.  </w:t>
      </w:r>
      <w:r w:rsidR="00DA5BFF">
        <w:rPr>
          <w:rFonts w:ascii="Times New Roman" w:hAnsi="Times New Roman" w:cs="Times New Roman"/>
          <w:i/>
          <w:sz w:val="24"/>
          <w:szCs w:val="24"/>
        </w:rPr>
        <w:t xml:space="preserve">CBP Nov. 3, 2009 document on WRTC Web site).  </w:t>
      </w:r>
      <w:r w:rsidR="0074651F" w:rsidRPr="0074651F">
        <w:rPr>
          <w:rFonts w:ascii="Times New Roman" w:hAnsi="Times New Roman" w:cs="Times New Roman"/>
          <w:i/>
          <w:sz w:val="24"/>
          <w:szCs w:val="24"/>
        </w:rPr>
        <w:t xml:space="preserve">These </w:t>
      </w:r>
      <w:r w:rsidR="00DA5BFF">
        <w:rPr>
          <w:rFonts w:ascii="Times New Roman" w:hAnsi="Times New Roman" w:cs="Times New Roman"/>
          <w:i/>
          <w:sz w:val="24"/>
          <w:szCs w:val="24"/>
        </w:rPr>
        <w:t xml:space="preserve">draft allocations </w:t>
      </w:r>
      <w:r w:rsidR="0074651F" w:rsidRPr="0074651F">
        <w:rPr>
          <w:rFonts w:ascii="Times New Roman" w:hAnsi="Times New Roman" w:cs="Times New Roman"/>
          <w:i/>
          <w:sz w:val="24"/>
          <w:szCs w:val="24"/>
        </w:rPr>
        <w:t>begin the final phase of</w:t>
      </w:r>
      <w:r w:rsidR="00DA5BFF">
        <w:rPr>
          <w:rFonts w:ascii="Times New Roman" w:hAnsi="Times New Roman" w:cs="Times New Roman"/>
          <w:i/>
          <w:sz w:val="24"/>
          <w:szCs w:val="24"/>
        </w:rPr>
        <w:t xml:space="preserve"> </w:t>
      </w:r>
      <w:r w:rsidR="0074651F" w:rsidRPr="0074651F">
        <w:rPr>
          <w:rFonts w:ascii="Times New Roman" w:hAnsi="Times New Roman" w:cs="Times New Roman"/>
          <w:i/>
          <w:sz w:val="24"/>
          <w:szCs w:val="24"/>
        </w:rPr>
        <w:t xml:space="preserve">completing the Bay TMDL processes </w:t>
      </w:r>
      <w:r w:rsidR="00DA5BFF">
        <w:rPr>
          <w:rFonts w:ascii="Times New Roman" w:hAnsi="Times New Roman" w:cs="Times New Roman"/>
          <w:i/>
          <w:sz w:val="24"/>
          <w:szCs w:val="24"/>
        </w:rPr>
        <w:t xml:space="preserve">– which </w:t>
      </w:r>
      <w:r w:rsidR="0074651F" w:rsidRPr="0074651F">
        <w:rPr>
          <w:rFonts w:ascii="Times New Roman" w:hAnsi="Times New Roman" w:cs="Times New Roman"/>
          <w:i/>
          <w:sz w:val="24"/>
          <w:szCs w:val="24"/>
        </w:rPr>
        <w:t>will result in 92 TMDLs being issued by December</w:t>
      </w:r>
      <w:r w:rsidR="00027228">
        <w:rPr>
          <w:rFonts w:ascii="Times New Roman" w:hAnsi="Times New Roman" w:cs="Times New Roman"/>
          <w:i/>
          <w:sz w:val="24"/>
          <w:szCs w:val="24"/>
        </w:rPr>
        <w:t xml:space="preserve"> </w:t>
      </w:r>
      <w:r w:rsidR="00DA5BFF">
        <w:rPr>
          <w:rFonts w:ascii="Times New Roman" w:hAnsi="Times New Roman" w:cs="Times New Roman"/>
          <w:i/>
          <w:sz w:val="24"/>
          <w:szCs w:val="24"/>
        </w:rPr>
        <w:t xml:space="preserve">21, </w:t>
      </w:r>
      <w:r w:rsidR="00027228">
        <w:rPr>
          <w:rFonts w:ascii="Times New Roman" w:hAnsi="Times New Roman" w:cs="Times New Roman"/>
          <w:i/>
          <w:sz w:val="24"/>
          <w:szCs w:val="24"/>
        </w:rPr>
        <w:t>2010 and accompanying WIPs (ref. CBP June 11, 2010 document on WRTC Web site).</w:t>
      </w:r>
    </w:p>
    <w:p w:rsidR="0074651F" w:rsidRDefault="0074651F" w:rsidP="003829C7">
      <w:pPr>
        <w:spacing w:after="0" w:line="240" w:lineRule="auto"/>
        <w:ind w:left="720"/>
        <w:rPr>
          <w:rFonts w:ascii="Times New Roman" w:hAnsi="Times New Roman" w:cs="Times New Roman"/>
          <w:sz w:val="24"/>
          <w:szCs w:val="24"/>
        </w:rPr>
      </w:pPr>
    </w:p>
    <w:p w:rsidR="00427846" w:rsidRDefault="0074651F" w:rsidP="003829C7">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Ms. Spano will review the draft load allocations</w:t>
      </w:r>
      <w:r w:rsidR="00836F97">
        <w:rPr>
          <w:rFonts w:ascii="Times New Roman" w:hAnsi="Times New Roman" w:cs="Times New Roman"/>
          <w:sz w:val="24"/>
          <w:szCs w:val="24"/>
        </w:rPr>
        <w:t xml:space="preserve"> - focusing on the Potomac River</w:t>
      </w:r>
      <w:r>
        <w:rPr>
          <w:rFonts w:ascii="Times New Roman" w:hAnsi="Times New Roman" w:cs="Times New Roman"/>
          <w:sz w:val="24"/>
          <w:szCs w:val="24"/>
        </w:rPr>
        <w:t xml:space="preserve">, compare </w:t>
      </w:r>
      <w:r w:rsidR="00836F97">
        <w:rPr>
          <w:rFonts w:ascii="Times New Roman" w:hAnsi="Times New Roman" w:cs="Times New Roman"/>
          <w:sz w:val="24"/>
          <w:szCs w:val="24"/>
        </w:rPr>
        <w:t>the loads with pre</w:t>
      </w:r>
      <w:r>
        <w:rPr>
          <w:rFonts w:ascii="Times New Roman" w:hAnsi="Times New Roman" w:cs="Times New Roman"/>
          <w:sz w:val="24"/>
          <w:szCs w:val="24"/>
        </w:rPr>
        <w:t>vious allocations, provide updates on the state’s WIPs developments, outline the latest schedule for all of these eff</w:t>
      </w:r>
      <w:r w:rsidR="00CA2C25">
        <w:rPr>
          <w:rFonts w:ascii="Times New Roman" w:hAnsi="Times New Roman" w:cs="Times New Roman"/>
          <w:sz w:val="24"/>
          <w:szCs w:val="24"/>
        </w:rPr>
        <w:t xml:space="preserve">orts, and highlight some recent </w:t>
      </w:r>
      <w:r w:rsidR="00DA5BFF">
        <w:rPr>
          <w:rFonts w:ascii="Times New Roman" w:hAnsi="Times New Roman" w:cs="Times New Roman"/>
          <w:sz w:val="24"/>
          <w:szCs w:val="24"/>
        </w:rPr>
        <w:t xml:space="preserve">assumptions regarding </w:t>
      </w:r>
      <w:r w:rsidR="00CA2C25">
        <w:rPr>
          <w:rFonts w:ascii="Times New Roman" w:hAnsi="Times New Roman" w:cs="Times New Roman"/>
          <w:sz w:val="24"/>
          <w:szCs w:val="24"/>
        </w:rPr>
        <w:t>Potomac River water quality attainment</w:t>
      </w:r>
      <w:r w:rsidR="00DA5BFF">
        <w:rPr>
          <w:rFonts w:ascii="Times New Roman" w:hAnsi="Times New Roman" w:cs="Times New Roman"/>
          <w:sz w:val="24"/>
          <w:szCs w:val="24"/>
        </w:rPr>
        <w:t xml:space="preserve"> and how these issues </w:t>
      </w:r>
      <w:r w:rsidR="00CA2C25">
        <w:rPr>
          <w:rFonts w:ascii="Times New Roman" w:hAnsi="Times New Roman" w:cs="Times New Roman"/>
          <w:sz w:val="24"/>
          <w:szCs w:val="24"/>
        </w:rPr>
        <w:t xml:space="preserve">are </w:t>
      </w:r>
      <w:r w:rsidR="00836F97">
        <w:rPr>
          <w:rFonts w:ascii="Times New Roman" w:hAnsi="Times New Roman" w:cs="Times New Roman"/>
          <w:sz w:val="24"/>
          <w:szCs w:val="24"/>
        </w:rPr>
        <w:t xml:space="preserve">expected to be </w:t>
      </w:r>
      <w:r w:rsidR="00427846">
        <w:rPr>
          <w:rFonts w:ascii="Times New Roman" w:hAnsi="Times New Roman" w:cs="Times New Roman"/>
          <w:sz w:val="24"/>
          <w:szCs w:val="24"/>
        </w:rPr>
        <w:t>addressed.</w:t>
      </w:r>
      <w:r w:rsidR="007A1D3A">
        <w:rPr>
          <w:rFonts w:ascii="Times New Roman" w:hAnsi="Times New Roman" w:cs="Times New Roman"/>
          <w:sz w:val="24"/>
          <w:szCs w:val="24"/>
        </w:rPr>
        <w:t xml:space="preserve">  She will also discuss a proposed October WRTC work session for COG’s members and EPA/states to discuss draft TMDL and WIP issues – to aid in develop</w:t>
      </w:r>
      <w:r w:rsidR="00010022">
        <w:rPr>
          <w:rFonts w:ascii="Times New Roman" w:hAnsi="Times New Roman" w:cs="Times New Roman"/>
          <w:sz w:val="24"/>
          <w:szCs w:val="24"/>
        </w:rPr>
        <w:t>ing</w:t>
      </w:r>
      <w:r w:rsidR="007A1D3A">
        <w:rPr>
          <w:rFonts w:ascii="Times New Roman" w:hAnsi="Times New Roman" w:cs="Times New Roman"/>
          <w:sz w:val="24"/>
          <w:szCs w:val="24"/>
        </w:rPr>
        <w:t xml:space="preserve"> formal comments during the TMDL public comment period.</w:t>
      </w:r>
    </w:p>
    <w:p w:rsidR="00427846" w:rsidRDefault="00427846" w:rsidP="003829C7">
      <w:pPr>
        <w:spacing w:after="0" w:line="240" w:lineRule="auto"/>
        <w:ind w:left="720"/>
        <w:rPr>
          <w:rFonts w:ascii="Times New Roman" w:hAnsi="Times New Roman" w:cs="Times New Roman"/>
          <w:sz w:val="24"/>
          <w:szCs w:val="24"/>
        </w:rPr>
      </w:pPr>
    </w:p>
    <w:p w:rsidR="00427846" w:rsidRDefault="00CA2C25" w:rsidP="003829C7">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Mr. Berger will review COG staff’s analysis of the Watershed Model’s urban land</w:t>
      </w:r>
      <w:r w:rsidR="003829C7">
        <w:rPr>
          <w:rFonts w:ascii="Times New Roman" w:hAnsi="Times New Roman" w:cs="Times New Roman"/>
          <w:sz w:val="24"/>
          <w:szCs w:val="24"/>
        </w:rPr>
        <w:t xml:space="preserve"> use designations and discuss what additional technical analysis would be useful to the WRTC members.  He will also review how some WIP pilots (e.g., Anne Arundel County, MD) are addressing local land use issues.</w:t>
      </w:r>
    </w:p>
    <w:p w:rsidR="00427846" w:rsidRDefault="00427846" w:rsidP="003829C7">
      <w:pPr>
        <w:spacing w:after="0" w:line="240" w:lineRule="auto"/>
        <w:ind w:left="720"/>
        <w:rPr>
          <w:rFonts w:ascii="Times New Roman" w:hAnsi="Times New Roman" w:cs="Times New Roman"/>
          <w:sz w:val="24"/>
          <w:szCs w:val="24"/>
        </w:rPr>
      </w:pPr>
    </w:p>
    <w:p w:rsidR="0074651F" w:rsidRDefault="00CA2C25" w:rsidP="003829C7">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Mr. Graham will then review </w:t>
      </w:r>
      <w:r w:rsidR="00836F97" w:rsidRPr="00836F97">
        <w:rPr>
          <w:rFonts w:ascii="Times New Roman" w:hAnsi="Times New Roman" w:cs="Times New Roman"/>
          <w:sz w:val="24"/>
          <w:szCs w:val="24"/>
        </w:rPr>
        <w:t xml:space="preserve">an initial </w:t>
      </w:r>
      <w:r w:rsidRPr="00836F97">
        <w:rPr>
          <w:rFonts w:ascii="Times New Roman" w:hAnsi="Times New Roman" w:cs="Times New Roman"/>
          <w:sz w:val="24"/>
          <w:szCs w:val="24"/>
        </w:rPr>
        <w:t xml:space="preserve">list of COG staff questions and concerns </w:t>
      </w:r>
      <w:r w:rsidR="00836F97" w:rsidRPr="00836F97">
        <w:rPr>
          <w:rFonts w:ascii="Times New Roman" w:hAnsi="Times New Roman" w:cs="Times New Roman"/>
          <w:sz w:val="24"/>
          <w:szCs w:val="24"/>
        </w:rPr>
        <w:t xml:space="preserve">about these interrelated issues </w:t>
      </w:r>
      <w:r w:rsidRPr="00836F97">
        <w:rPr>
          <w:rFonts w:ascii="Times New Roman" w:hAnsi="Times New Roman" w:cs="Times New Roman"/>
          <w:sz w:val="24"/>
          <w:szCs w:val="24"/>
        </w:rPr>
        <w:t xml:space="preserve">to see which items appear most relevant </w:t>
      </w:r>
      <w:r w:rsidR="00836F97" w:rsidRPr="00836F97">
        <w:rPr>
          <w:rFonts w:ascii="Times New Roman" w:hAnsi="Times New Roman" w:cs="Times New Roman"/>
          <w:sz w:val="24"/>
          <w:szCs w:val="24"/>
        </w:rPr>
        <w:t xml:space="preserve">or greatest concern </w:t>
      </w:r>
      <w:r w:rsidRPr="00836F97">
        <w:rPr>
          <w:rFonts w:ascii="Times New Roman" w:hAnsi="Times New Roman" w:cs="Times New Roman"/>
          <w:sz w:val="24"/>
          <w:szCs w:val="24"/>
        </w:rPr>
        <w:t xml:space="preserve">to the WRTC members.  This feedback will help COG staff </w:t>
      </w:r>
      <w:r w:rsidR="00DA5BFF">
        <w:rPr>
          <w:rFonts w:ascii="Times New Roman" w:hAnsi="Times New Roman" w:cs="Times New Roman"/>
          <w:sz w:val="24"/>
          <w:szCs w:val="24"/>
        </w:rPr>
        <w:t>to</w:t>
      </w:r>
      <w:r w:rsidR="00427846">
        <w:rPr>
          <w:rFonts w:ascii="Times New Roman" w:hAnsi="Times New Roman" w:cs="Times New Roman"/>
          <w:sz w:val="24"/>
          <w:szCs w:val="24"/>
        </w:rPr>
        <w:t>:  a)</w:t>
      </w:r>
      <w:r w:rsidR="00DA5BFF">
        <w:rPr>
          <w:rFonts w:ascii="Times New Roman" w:hAnsi="Times New Roman" w:cs="Times New Roman"/>
          <w:sz w:val="24"/>
          <w:szCs w:val="24"/>
        </w:rPr>
        <w:t xml:space="preserve"> </w:t>
      </w:r>
      <w:r w:rsidRPr="00836F97">
        <w:rPr>
          <w:rFonts w:ascii="Times New Roman" w:hAnsi="Times New Roman" w:cs="Times New Roman"/>
          <w:sz w:val="24"/>
          <w:szCs w:val="24"/>
        </w:rPr>
        <w:t xml:space="preserve">focus </w:t>
      </w:r>
      <w:r w:rsidR="00DA5BFF">
        <w:rPr>
          <w:rFonts w:ascii="Times New Roman" w:hAnsi="Times New Roman" w:cs="Times New Roman"/>
          <w:sz w:val="24"/>
          <w:szCs w:val="24"/>
        </w:rPr>
        <w:t xml:space="preserve">their analysis </w:t>
      </w:r>
      <w:r w:rsidR="00427846">
        <w:rPr>
          <w:rFonts w:ascii="Times New Roman" w:hAnsi="Times New Roman" w:cs="Times New Roman"/>
          <w:sz w:val="24"/>
          <w:szCs w:val="24"/>
        </w:rPr>
        <w:t xml:space="preserve">of information being issued over the next three months; and b) draft </w:t>
      </w:r>
      <w:r w:rsidR="00836F97" w:rsidRPr="00836F97">
        <w:rPr>
          <w:rFonts w:ascii="Times New Roman" w:hAnsi="Times New Roman" w:cs="Times New Roman"/>
          <w:sz w:val="24"/>
          <w:szCs w:val="24"/>
        </w:rPr>
        <w:t xml:space="preserve">formal </w:t>
      </w:r>
      <w:r w:rsidRPr="00836F97">
        <w:rPr>
          <w:rFonts w:ascii="Times New Roman" w:hAnsi="Times New Roman" w:cs="Times New Roman"/>
          <w:sz w:val="24"/>
          <w:szCs w:val="24"/>
        </w:rPr>
        <w:t>comment</w:t>
      </w:r>
      <w:r w:rsidR="00836F97" w:rsidRPr="00836F97">
        <w:rPr>
          <w:rFonts w:ascii="Times New Roman" w:hAnsi="Times New Roman" w:cs="Times New Roman"/>
          <w:sz w:val="24"/>
          <w:szCs w:val="24"/>
        </w:rPr>
        <w:t>s to submit</w:t>
      </w:r>
      <w:r w:rsidR="00836F97">
        <w:rPr>
          <w:rFonts w:ascii="Times New Roman" w:hAnsi="Times New Roman" w:cs="Times New Roman"/>
          <w:sz w:val="24"/>
          <w:szCs w:val="24"/>
        </w:rPr>
        <w:t xml:space="preserve"> </w:t>
      </w:r>
      <w:r w:rsidR="00DA5BFF">
        <w:rPr>
          <w:rFonts w:ascii="Times New Roman" w:hAnsi="Times New Roman" w:cs="Times New Roman"/>
          <w:sz w:val="24"/>
          <w:szCs w:val="24"/>
        </w:rPr>
        <w:t xml:space="preserve">on behalf of COG’s members </w:t>
      </w:r>
      <w:r w:rsidR="00836F97">
        <w:rPr>
          <w:rFonts w:ascii="Times New Roman" w:hAnsi="Times New Roman" w:cs="Times New Roman"/>
          <w:sz w:val="24"/>
          <w:szCs w:val="24"/>
        </w:rPr>
        <w:t>during EPA’s official TMDL public comment period (September 24</w:t>
      </w:r>
      <w:r w:rsidR="00836F97" w:rsidRPr="00836F97">
        <w:rPr>
          <w:rFonts w:ascii="Times New Roman" w:hAnsi="Times New Roman" w:cs="Times New Roman"/>
          <w:sz w:val="24"/>
          <w:szCs w:val="24"/>
          <w:vertAlign w:val="superscript"/>
        </w:rPr>
        <w:t>th</w:t>
      </w:r>
      <w:r w:rsidR="00836F97">
        <w:rPr>
          <w:rFonts w:ascii="Times New Roman" w:hAnsi="Times New Roman" w:cs="Times New Roman"/>
          <w:sz w:val="24"/>
          <w:szCs w:val="24"/>
        </w:rPr>
        <w:t xml:space="preserve"> – 45-day period).</w:t>
      </w:r>
    </w:p>
    <w:p w:rsidR="00AB5C0B" w:rsidRDefault="00AB5C0B" w:rsidP="003829C7">
      <w:pPr>
        <w:spacing w:after="0" w:line="240" w:lineRule="auto"/>
        <w:ind w:left="720"/>
        <w:rPr>
          <w:rFonts w:ascii="Times New Roman" w:hAnsi="Times New Roman" w:cs="Times New Roman"/>
          <w:sz w:val="24"/>
          <w:szCs w:val="24"/>
        </w:rPr>
      </w:pPr>
    </w:p>
    <w:p w:rsidR="00AB5C0B" w:rsidRPr="00AB5C0B" w:rsidRDefault="00AB5C0B" w:rsidP="003829C7">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Mr. Berger will also review a draft letter from the CBPC Chair to EPA outlining key concerns </w:t>
      </w:r>
      <w:r w:rsidRPr="00AB5C0B">
        <w:rPr>
          <w:rFonts w:ascii="Times New Roman" w:hAnsi="Times New Roman" w:cs="Times New Roman"/>
          <w:i/>
          <w:sz w:val="24"/>
          <w:szCs w:val="24"/>
        </w:rPr>
        <w:t>(ref. Draft letter on WRTC Web site).</w:t>
      </w:r>
      <w:r>
        <w:rPr>
          <w:rFonts w:ascii="Times New Roman" w:hAnsi="Times New Roman" w:cs="Times New Roman"/>
          <w:sz w:val="24"/>
          <w:szCs w:val="24"/>
        </w:rPr>
        <w:t xml:space="preserve">  This letter is intended to be one of oth</w:t>
      </w:r>
      <w:r w:rsidR="003829C7">
        <w:rPr>
          <w:rFonts w:ascii="Times New Roman" w:hAnsi="Times New Roman" w:cs="Times New Roman"/>
          <w:sz w:val="24"/>
          <w:szCs w:val="24"/>
        </w:rPr>
        <w:t xml:space="preserve">er future comments from the COG </w:t>
      </w:r>
      <w:r>
        <w:rPr>
          <w:rFonts w:ascii="Times New Roman" w:hAnsi="Times New Roman" w:cs="Times New Roman"/>
          <w:sz w:val="24"/>
          <w:szCs w:val="24"/>
        </w:rPr>
        <w:t xml:space="preserve">region to be provided to EPA and/or the states as this Bay TMDL </w:t>
      </w:r>
      <w:r w:rsidR="003829C7">
        <w:rPr>
          <w:rFonts w:ascii="Times New Roman" w:hAnsi="Times New Roman" w:cs="Times New Roman"/>
          <w:sz w:val="24"/>
          <w:szCs w:val="24"/>
        </w:rPr>
        <w:t xml:space="preserve">and WIP </w:t>
      </w:r>
      <w:r>
        <w:rPr>
          <w:rFonts w:ascii="Times New Roman" w:hAnsi="Times New Roman" w:cs="Times New Roman"/>
          <w:sz w:val="24"/>
          <w:szCs w:val="24"/>
        </w:rPr>
        <w:t>process unfolds.</w:t>
      </w:r>
    </w:p>
    <w:p w:rsidR="00CA2C25" w:rsidRDefault="00CA2C25" w:rsidP="003829C7">
      <w:pPr>
        <w:spacing w:after="0" w:line="240" w:lineRule="auto"/>
        <w:ind w:left="720"/>
        <w:rPr>
          <w:rFonts w:ascii="Times New Roman" w:hAnsi="Times New Roman" w:cs="Times New Roman"/>
          <w:sz w:val="24"/>
          <w:szCs w:val="24"/>
        </w:rPr>
      </w:pPr>
    </w:p>
    <w:p w:rsidR="00427846" w:rsidRDefault="00BE2553" w:rsidP="003829C7">
      <w:pPr>
        <w:spacing w:after="0" w:line="240" w:lineRule="auto"/>
        <w:ind w:left="2160" w:hanging="1440"/>
        <w:rPr>
          <w:rFonts w:ascii="Times New Roman" w:hAnsi="Times New Roman" w:cs="Times New Roman"/>
          <w:iCs/>
          <w:sz w:val="24"/>
          <w:szCs w:val="24"/>
        </w:rPr>
      </w:pPr>
      <w:r w:rsidRPr="00DA5BFF">
        <w:rPr>
          <w:rFonts w:ascii="Times New Roman" w:hAnsi="Times New Roman" w:cs="Times New Roman"/>
          <w:b/>
          <w:iCs/>
          <w:sz w:val="24"/>
          <w:szCs w:val="24"/>
        </w:rPr>
        <w:t>Feedback:</w:t>
      </w:r>
      <w:r w:rsidR="00DA5BFF">
        <w:rPr>
          <w:rFonts w:ascii="Times New Roman" w:hAnsi="Times New Roman" w:cs="Times New Roman"/>
          <w:b/>
          <w:iCs/>
          <w:sz w:val="24"/>
          <w:szCs w:val="24"/>
        </w:rPr>
        <w:tab/>
      </w:r>
      <w:r w:rsidR="00DA5BFF" w:rsidRPr="00DA5BFF">
        <w:rPr>
          <w:rFonts w:ascii="Times New Roman" w:hAnsi="Times New Roman" w:cs="Times New Roman"/>
          <w:iCs/>
          <w:sz w:val="24"/>
          <w:szCs w:val="24"/>
        </w:rPr>
        <w:t xml:space="preserve">The WRTC members are asked </w:t>
      </w:r>
      <w:r w:rsidR="00DA5BFF">
        <w:rPr>
          <w:rFonts w:ascii="Times New Roman" w:hAnsi="Times New Roman" w:cs="Times New Roman"/>
          <w:iCs/>
          <w:sz w:val="24"/>
          <w:szCs w:val="24"/>
        </w:rPr>
        <w:t>to</w:t>
      </w:r>
      <w:r w:rsidR="00AB5C0B">
        <w:rPr>
          <w:rFonts w:ascii="Times New Roman" w:hAnsi="Times New Roman" w:cs="Times New Roman"/>
          <w:iCs/>
          <w:sz w:val="24"/>
          <w:szCs w:val="24"/>
        </w:rPr>
        <w:t>:  a)</w:t>
      </w:r>
      <w:r w:rsidR="00DA5BFF">
        <w:rPr>
          <w:rFonts w:ascii="Times New Roman" w:hAnsi="Times New Roman" w:cs="Times New Roman"/>
          <w:iCs/>
          <w:sz w:val="24"/>
          <w:szCs w:val="24"/>
        </w:rPr>
        <w:t xml:space="preserve"> identify their critical issues and concerns</w:t>
      </w:r>
      <w:r w:rsidR="00AB5C0B">
        <w:rPr>
          <w:rFonts w:ascii="Times New Roman" w:hAnsi="Times New Roman" w:cs="Times New Roman"/>
          <w:iCs/>
          <w:sz w:val="24"/>
          <w:szCs w:val="24"/>
        </w:rPr>
        <w:t>;</w:t>
      </w:r>
      <w:r w:rsidR="003829C7">
        <w:rPr>
          <w:rFonts w:ascii="Times New Roman" w:hAnsi="Times New Roman" w:cs="Times New Roman"/>
          <w:iCs/>
          <w:sz w:val="24"/>
          <w:szCs w:val="24"/>
        </w:rPr>
        <w:t xml:space="preserve"> b) identify additional WSM analysis that they would like COG staff to do;</w:t>
      </w:r>
      <w:r w:rsidR="00AB5C0B">
        <w:rPr>
          <w:rFonts w:ascii="Times New Roman" w:hAnsi="Times New Roman" w:cs="Times New Roman"/>
          <w:iCs/>
          <w:sz w:val="24"/>
          <w:szCs w:val="24"/>
        </w:rPr>
        <w:t xml:space="preserve"> and </w:t>
      </w:r>
      <w:r w:rsidR="003829C7">
        <w:rPr>
          <w:rFonts w:ascii="Times New Roman" w:hAnsi="Times New Roman" w:cs="Times New Roman"/>
          <w:iCs/>
          <w:sz w:val="24"/>
          <w:szCs w:val="24"/>
        </w:rPr>
        <w:t>c</w:t>
      </w:r>
      <w:r w:rsidR="00AB5C0B">
        <w:rPr>
          <w:rFonts w:ascii="Times New Roman" w:hAnsi="Times New Roman" w:cs="Times New Roman"/>
          <w:iCs/>
          <w:sz w:val="24"/>
          <w:szCs w:val="24"/>
        </w:rPr>
        <w:t>) provide</w:t>
      </w:r>
      <w:r w:rsidR="000A6AED">
        <w:rPr>
          <w:rFonts w:ascii="Times New Roman" w:hAnsi="Times New Roman" w:cs="Times New Roman"/>
          <w:iCs/>
          <w:sz w:val="24"/>
          <w:szCs w:val="24"/>
        </w:rPr>
        <w:t xml:space="preserve"> comments/edits </w:t>
      </w:r>
      <w:r w:rsidR="00AB5C0B">
        <w:rPr>
          <w:rFonts w:ascii="Times New Roman" w:hAnsi="Times New Roman" w:cs="Times New Roman"/>
          <w:iCs/>
          <w:sz w:val="24"/>
          <w:szCs w:val="24"/>
        </w:rPr>
        <w:t>on the draft letter to EPA.</w:t>
      </w:r>
    </w:p>
    <w:p w:rsidR="00DA5BFF" w:rsidRPr="001456DB" w:rsidRDefault="00427846" w:rsidP="003829C7">
      <w:pPr>
        <w:spacing w:after="0" w:line="240" w:lineRule="auto"/>
        <w:ind w:left="2160" w:hanging="1440"/>
        <w:rPr>
          <w:rFonts w:ascii="Times New Roman" w:hAnsi="Times New Roman" w:cs="Times New Roman"/>
          <w:iCs/>
          <w:sz w:val="24"/>
          <w:szCs w:val="24"/>
        </w:rPr>
      </w:pPr>
      <w:r w:rsidRPr="001456DB">
        <w:rPr>
          <w:rFonts w:ascii="Times New Roman" w:hAnsi="Times New Roman" w:cs="Times New Roman"/>
          <w:iCs/>
          <w:sz w:val="24"/>
          <w:szCs w:val="24"/>
        </w:rPr>
        <w:t xml:space="preserve"> </w:t>
      </w:r>
    </w:p>
    <w:p w:rsidR="003829C7" w:rsidRDefault="003829C7" w:rsidP="003829C7">
      <w:pPr>
        <w:spacing w:after="0" w:line="240" w:lineRule="auto"/>
        <w:rPr>
          <w:rFonts w:ascii="Times New Roman" w:eastAsia="Times New Roman" w:hAnsi="Times New Roman" w:cs="Times New Roman"/>
          <w:b/>
          <w:sz w:val="24"/>
          <w:szCs w:val="24"/>
        </w:rPr>
      </w:pPr>
      <w:r>
        <w:rPr>
          <w:b/>
        </w:rPr>
        <w:br w:type="page"/>
      </w:r>
    </w:p>
    <w:p w:rsidR="00427846" w:rsidRDefault="00427846" w:rsidP="003829C7">
      <w:pPr>
        <w:pStyle w:val="ListParagraph"/>
        <w:numPr>
          <w:ilvl w:val="0"/>
          <w:numId w:val="1"/>
        </w:numPr>
        <w:ind w:right="-18"/>
      </w:pPr>
      <w:r w:rsidRPr="00F05C5D">
        <w:rPr>
          <w:b/>
        </w:rPr>
        <w:lastRenderedPageBreak/>
        <w:t>Legislative Updates</w:t>
      </w:r>
      <w:r>
        <w:t xml:space="preserve"> - Karl Berger, COG staff</w:t>
      </w:r>
    </w:p>
    <w:p w:rsidR="00427846" w:rsidRDefault="00427846" w:rsidP="003829C7">
      <w:pPr>
        <w:pStyle w:val="ListParagraph"/>
        <w:ind w:right="-18"/>
      </w:pPr>
      <w:r>
        <w:t>(11:15 - 11:45 a.m.)</w:t>
      </w:r>
    </w:p>
    <w:p w:rsidR="00427846" w:rsidRPr="00F05C5D" w:rsidRDefault="00427846" w:rsidP="003829C7">
      <w:pPr>
        <w:pStyle w:val="ListParagraph"/>
        <w:ind w:right="-18"/>
      </w:pPr>
    </w:p>
    <w:p w:rsidR="00427846" w:rsidRPr="00427846" w:rsidRDefault="00427846" w:rsidP="003829C7">
      <w:pPr>
        <w:spacing w:after="0" w:line="240" w:lineRule="auto"/>
        <w:ind w:left="720" w:right="-18"/>
        <w:rPr>
          <w:rFonts w:ascii="Times New Roman" w:hAnsi="Times New Roman" w:cs="Times New Roman"/>
          <w:sz w:val="24"/>
          <w:szCs w:val="24"/>
        </w:rPr>
      </w:pPr>
      <w:r w:rsidRPr="00F05C5D">
        <w:rPr>
          <w:rFonts w:ascii="Times New Roman" w:hAnsi="Times New Roman" w:cs="Times New Roman"/>
          <w:sz w:val="24"/>
          <w:szCs w:val="24"/>
        </w:rPr>
        <w:t xml:space="preserve">Mr. Berger will discuss changes to the S. 1816 Cardin Bill, and will provide highlights of two newly introduced Bay-related bills, </w:t>
      </w:r>
      <w:r w:rsidRPr="00427846">
        <w:rPr>
          <w:rFonts w:ascii="Times New Roman" w:hAnsi="Times New Roman" w:cs="Times New Roman"/>
          <w:i/>
          <w:sz w:val="24"/>
          <w:szCs w:val="24"/>
        </w:rPr>
        <w:t>H.R. 5509 and S. 3481.</w:t>
      </w:r>
      <w:r>
        <w:rPr>
          <w:rFonts w:ascii="Times New Roman" w:hAnsi="Times New Roman" w:cs="Times New Roman"/>
          <w:sz w:val="24"/>
          <w:szCs w:val="24"/>
        </w:rPr>
        <w:t xml:space="preserve">  He will also discuss issues of potential concern for the region</w:t>
      </w:r>
      <w:r w:rsidR="00AB5C0B">
        <w:rPr>
          <w:rFonts w:ascii="Times New Roman" w:hAnsi="Times New Roman" w:cs="Times New Roman"/>
          <w:sz w:val="24"/>
          <w:szCs w:val="24"/>
        </w:rPr>
        <w:t xml:space="preserve"> in the legislation</w:t>
      </w:r>
      <w:r>
        <w:rPr>
          <w:rFonts w:ascii="Times New Roman" w:hAnsi="Times New Roman" w:cs="Times New Roman"/>
          <w:sz w:val="24"/>
          <w:szCs w:val="24"/>
        </w:rPr>
        <w:t xml:space="preserve">, and options for addressing </w:t>
      </w:r>
      <w:r w:rsidR="00AB5C0B">
        <w:rPr>
          <w:rFonts w:ascii="Times New Roman" w:hAnsi="Times New Roman" w:cs="Times New Roman"/>
          <w:sz w:val="24"/>
          <w:szCs w:val="24"/>
        </w:rPr>
        <w:t>those issues.</w:t>
      </w:r>
    </w:p>
    <w:p w:rsidR="00427846" w:rsidRPr="00F05C5D" w:rsidRDefault="00427846" w:rsidP="003829C7">
      <w:pPr>
        <w:spacing w:after="0" w:line="240" w:lineRule="auto"/>
        <w:ind w:left="720" w:right="-18"/>
        <w:rPr>
          <w:rFonts w:ascii="Times New Roman" w:hAnsi="Times New Roman" w:cs="Times New Roman"/>
          <w:i/>
          <w:sz w:val="24"/>
          <w:szCs w:val="24"/>
        </w:rPr>
      </w:pPr>
    </w:p>
    <w:p w:rsidR="00427846" w:rsidRDefault="00427846" w:rsidP="003829C7">
      <w:pPr>
        <w:pStyle w:val="ListParagraph"/>
        <w:ind w:left="2160" w:right="-18" w:hanging="1440"/>
        <w:rPr>
          <w:b/>
        </w:rPr>
      </w:pPr>
      <w:r>
        <w:rPr>
          <w:b/>
        </w:rPr>
        <w:t>Feedback:</w:t>
      </w:r>
      <w:r>
        <w:rPr>
          <w:b/>
        </w:rPr>
        <w:tab/>
        <w:t>The WRTC members will be asked whether:</w:t>
      </w:r>
    </w:p>
    <w:p w:rsidR="00427846" w:rsidRDefault="00427846" w:rsidP="003829C7">
      <w:pPr>
        <w:pStyle w:val="ListParagraph"/>
        <w:numPr>
          <w:ilvl w:val="0"/>
          <w:numId w:val="23"/>
        </w:numPr>
        <w:ind w:right="-18"/>
      </w:pPr>
      <w:r>
        <w:t>Is holding the federal government accountable for stormwater fees an issue affecting more jurisdictions than the District?</w:t>
      </w:r>
    </w:p>
    <w:p w:rsidR="00427846" w:rsidRDefault="00427846" w:rsidP="003829C7">
      <w:pPr>
        <w:pStyle w:val="ListParagraph"/>
        <w:numPr>
          <w:ilvl w:val="0"/>
          <w:numId w:val="23"/>
        </w:numPr>
        <w:ind w:right="-18"/>
      </w:pPr>
      <w:r>
        <w:t>Is there support for a COG region letter that backs Senator Cardin’s new legislation?</w:t>
      </w:r>
    </w:p>
    <w:p w:rsidR="000A6AED" w:rsidRPr="000A6AED" w:rsidRDefault="000A6AED" w:rsidP="003829C7">
      <w:pPr>
        <w:pStyle w:val="ListParagraph"/>
        <w:rPr>
          <w:b/>
          <w:iCs/>
        </w:rPr>
      </w:pPr>
    </w:p>
    <w:p w:rsidR="00D03E02" w:rsidRPr="00D03E02" w:rsidRDefault="00F103B2" w:rsidP="003829C7">
      <w:pPr>
        <w:pStyle w:val="ListParagraph"/>
        <w:numPr>
          <w:ilvl w:val="0"/>
          <w:numId w:val="1"/>
        </w:numPr>
        <w:rPr>
          <w:b/>
          <w:iCs/>
        </w:rPr>
      </w:pPr>
      <w:r w:rsidRPr="00D03E02">
        <w:rPr>
          <w:b/>
          <w:bCs/>
        </w:rPr>
        <w:t>ICPRB’s Washington Metropolitan Area Water Supply Reliability Study</w:t>
      </w:r>
      <w:r w:rsidR="00BE2553">
        <w:rPr>
          <w:b/>
          <w:bCs/>
        </w:rPr>
        <w:t xml:space="preserve">: </w:t>
      </w:r>
      <w:r w:rsidRPr="00D03E02">
        <w:rPr>
          <w:b/>
          <w:bCs/>
        </w:rPr>
        <w:t>Demand &amp; Resource Availability Forecast</w:t>
      </w:r>
      <w:r w:rsidR="00BE2553">
        <w:rPr>
          <w:b/>
          <w:bCs/>
        </w:rPr>
        <w:t xml:space="preserve"> for 2040</w:t>
      </w:r>
      <w:r w:rsidRPr="00D03E02">
        <w:rPr>
          <w:b/>
          <w:bCs/>
        </w:rPr>
        <w:t xml:space="preserve"> </w:t>
      </w:r>
      <w:r w:rsidR="00BE2553" w:rsidRPr="004D46B4">
        <w:rPr>
          <w:b/>
        </w:rPr>
        <w:t xml:space="preserve">– </w:t>
      </w:r>
      <w:r w:rsidR="00BE2553" w:rsidRPr="004D46B4">
        <w:rPr>
          <w:i/>
        </w:rPr>
        <w:t xml:space="preserve"> </w:t>
      </w:r>
      <w:r w:rsidR="00BE2553">
        <w:rPr>
          <w:i/>
        </w:rPr>
        <w:t>Steve Bieber, COG staff</w:t>
      </w:r>
    </w:p>
    <w:p w:rsidR="00D03E02" w:rsidRDefault="008E28C5" w:rsidP="003829C7">
      <w:pPr>
        <w:pStyle w:val="ListParagraph"/>
        <w:rPr>
          <w:bCs/>
        </w:rPr>
      </w:pPr>
      <w:r>
        <w:rPr>
          <w:bCs/>
        </w:rPr>
        <w:t>(11:</w:t>
      </w:r>
      <w:r w:rsidR="00AB5C0B">
        <w:rPr>
          <w:bCs/>
        </w:rPr>
        <w:t>4</w:t>
      </w:r>
      <w:r w:rsidR="003F05C6">
        <w:rPr>
          <w:bCs/>
        </w:rPr>
        <w:t>5</w:t>
      </w:r>
      <w:r w:rsidR="00AB5C0B">
        <w:rPr>
          <w:bCs/>
        </w:rPr>
        <w:t xml:space="preserve"> a.m. </w:t>
      </w:r>
      <w:r w:rsidR="003F05C6">
        <w:rPr>
          <w:bCs/>
        </w:rPr>
        <w:t>-1</w:t>
      </w:r>
      <w:r w:rsidR="00AB5C0B">
        <w:rPr>
          <w:bCs/>
        </w:rPr>
        <w:t>2</w:t>
      </w:r>
      <w:r w:rsidR="003F05C6">
        <w:rPr>
          <w:bCs/>
        </w:rPr>
        <w:t>:</w:t>
      </w:r>
      <w:r w:rsidR="00AB5C0B">
        <w:rPr>
          <w:bCs/>
        </w:rPr>
        <w:t>0</w:t>
      </w:r>
      <w:r w:rsidR="003F05C6">
        <w:rPr>
          <w:bCs/>
        </w:rPr>
        <w:t>0</w:t>
      </w:r>
      <w:r w:rsidR="00BE2553" w:rsidRPr="00BE2553">
        <w:rPr>
          <w:bCs/>
        </w:rPr>
        <w:t xml:space="preserve"> p.m.)</w:t>
      </w:r>
    </w:p>
    <w:p w:rsidR="00AB5C0B" w:rsidRDefault="00AB5C0B" w:rsidP="003829C7">
      <w:pPr>
        <w:pStyle w:val="ListParagraph"/>
        <w:rPr>
          <w:bCs/>
        </w:rPr>
      </w:pPr>
    </w:p>
    <w:p w:rsidR="00AB5C0B" w:rsidRPr="002C3B6E" w:rsidRDefault="00AB5C0B" w:rsidP="002C3B6E">
      <w:pPr>
        <w:pStyle w:val="ListParagraph"/>
        <w:rPr>
          <w:bCs/>
          <w:i/>
        </w:rPr>
      </w:pPr>
      <w:r>
        <w:rPr>
          <w:bCs/>
        </w:rPr>
        <w:t xml:space="preserve">Mr. </w:t>
      </w:r>
      <w:r w:rsidR="003829C7">
        <w:rPr>
          <w:bCs/>
        </w:rPr>
        <w:t>Bieber</w:t>
      </w:r>
      <w:r>
        <w:rPr>
          <w:bCs/>
        </w:rPr>
        <w:t xml:space="preserve"> will provide an overview of this Study </w:t>
      </w:r>
      <w:r w:rsidR="002C3B6E">
        <w:rPr>
          <w:bCs/>
        </w:rPr>
        <w:t xml:space="preserve">(ref. report on ICPRB’s Web site - </w:t>
      </w:r>
      <w:hyperlink r:id="rId8" w:history="1">
        <w:r w:rsidR="002C3B6E" w:rsidRPr="00E60B1A">
          <w:rPr>
            <w:rStyle w:val="Hyperlink"/>
            <w:bCs/>
            <w:i/>
          </w:rPr>
          <w:t>http://www.potomacriver.org/cms/publicationspdf/ICPRB10-01.pdf</w:t>
        </w:r>
      </w:hyperlink>
      <w:r w:rsidR="002C3B6E">
        <w:rPr>
          <w:bCs/>
          <w:i/>
        </w:rPr>
        <w:t>)</w:t>
      </w:r>
      <w:r w:rsidRPr="002C3B6E">
        <w:rPr>
          <w:bCs/>
          <w:i/>
        </w:rPr>
        <w:t>,</w:t>
      </w:r>
      <w:r w:rsidRPr="002C3B6E">
        <w:rPr>
          <w:bCs/>
        </w:rPr>
        <w:t xml:space="preserve"> the key findings, and </w:t>
      </w:r>
      <w:r w:rsidR="000A6AED" w:rsidRPr="002C3B6E">
        <w:rPr>
          <w:bCs/>
        </w:rPr>
        <w:t>next steps in this process.</w:t>
      </w:r>
    </w:p>
    <w:p w:rsidR="00AB5C0B" w:rsidRDefault="00AB5C0B" w:rsidP="003829C7">
      <w:pPr>
        <w:pStyle w:val="ListParagraph"/>
        <w:rPr>
          <w:bCs/>
        </w:rPr>
      </w:pPr>
    </w:p>
    <w:p w:rsidR="00AB5C0B" w:rsidRDefault="00AB5C0B" w:rsidP="003829C7">
      <w:pPr>
        <w:spacing w:after="0" w:line="240" w:lineRule="auto"/>
        <w:ind w:left="2160" w:hanging="1440"/>
        <w:rPr>
          <w:rFonts w:ascii="Times New Roman" w:hAnsi="Times New Roman" w:cs="Times New Roman"/>
          <w:iCs/>
          <w:sz w:val="24"/>
          <w:szCs w:val="24"/>
        </w:rPr>
      </w:pPr>
      <w:r w:rsidRPr="00DA5BFF">
        <w:rPr>
          <w:rFonts w:ascii="Times New Roman" w:hAnsi="Times New Roman" w:cs="Times New Roman"/>
          <w:b/>
          <w:iCs/>
          <w:sz w:val="24"/>
          <w:szCs w:val="24"/>
        </w:rPr>
        <w:t>Feedback:</w:t>
      </w:r>
      <w:r>
        <w:rPr>
          <w:rFonts w:ascii="Times New Roman" w:hAnsi="Times New Roman" w:cs="Times New Roman"/>
          <w:b/>
          <w:iCs/>
          <w:sz w:val="24"/>
          <w:szCs w:val="24"/>
        </w:rPr>
        <w:tab/>
      </w:r>
      <w:r w:rsidRPr="00DA5BFF">
        <w:rPr>
          <w:rFonts w:ascii="Times New Roman" w:hAnsi="Times New Roman" w:cs="Times New Roman"/>
          <w:iCs/>
          <w:sz w:val="24"/>
          <w:szCs w:val="24"/>
        </w:rPr>
        <w:t xml:space="preserve">The WRTC members are asked </w:t>
      </w:r>
      <w:r>
        <w:rPr>
          <w:rFonts w:ascii="Times New Roman" w:hAnsi="Times New Roman" w:cs="Times New Roman"/>
          <w:iCs/>
          <w:sz w:val="24"/>
          <w:szCs w:val="24"/>
        </w:rPr>
        <w:t xml:space="preserve">to identify </w:t>
      </w:r>
      <w:r w:rsidR="000A6AED">
        <w:rPr>
          <w:rFonts w:ascii="Times New Roman" w:hAnsi="Times New Roman" w:cs="Times New Roman"/>
          <w:iCs/>
          <w:sz w:val="24"/>
          <w:szCs w:val="24"/>
        </w:rPr>
        <w:t xml:space="preserve">any </w:t>
      </w:r>
      <w:r>
        <w:rPr>
          <w:rFonts w:ascii="Times New Roman" w:hAnsi="Times New Roman" w:cs="Times New Roman"/>
          <w:iCs/>
          <w:sz w:val="24"/>
          <w:szCs w:val="24"/>
        </w:rPr>
        <w:t xml:space="preserve">issues </w:t>
      </w:r>
      <w:r w:rsidR="000A6AED">
        <w:rPr>
          <w:rFonts w:ascii="Times New Roman" w:hAnsi="Times New Roman" w:cs="Times New Roman"/>
          <w:iCs/>
          <w:sz w:val="24"/>
          <w:szCs w:val="24"/>
        </w:rPr>
        <w:t>or c</w:t>
      </w:r>
      <w:r>
        <w:rPr>
          <w:rFonts w:ascii="Times New Roman" w:hAnsi="Times New Roman" w:cs="Times New Roman"/>
          <w:iCs/>
          <w:sz w:val="24"/>
          <w:szCs w:val="24"/>
        </w:rPr>
        <w:t>oncerns.</w:t>
      </w:r>
    </w:p>
    <w:p w:rsidR="00F05C5D" w:rsidRDefault="00F05C5D" w:rsidP="003829C7">
      <w:pPr>
        <w:pStyle w:val="ListParagraph"/>
        <w:rPr>
          <w:bCs/>
        </w:rPr>
      </w:pPr>
    </w:p>
    <w:p w:rsidR="00F05C5D" w:rsidRPr="006A512F" w:rsidRDefault="000A6AED" w:rsidP="003829C7">
      <w:pPr>
        <w:pStyle w:val="ListParagraph"/>
        <w:numPr>
          <w:ilvl w:val="0"/>
          <w:numId w:val="1"/>
        </w:numPr>
        <w:rPr>
          <w:b/>
          <w:i/>
        </w:rPr>
      </w:pPr>
      <w:r w:rsidRPr="000A6AED">
        <w:rPr>
          <w:b/>
        </w:rPr>
        <w:t xml:space="preserve">Lunch &amp; Demonstration of </w:t>
      </w:r>
      <w:r w:rsidR="00F05C5D" w:rsidRPr="000A6AED">
        <w:rPr>
          <w:b/>
        </w:rPr>
        <w:t xml:space="preserve">Chesapeake STATs </w:t>
      </w:r>
      <w:r w:rsidR="003829C7">
        <w:rPr>
          <w:b/>
        </w:rPr>
        <w:t xml:space="preserve">and COG’s Blogs </w:t>
      </w:r>
      <w:r w:rsidR="00F05C5D" w:rsidRPr="000A6AED">
        <w:rPr>
          <w:b/>
        </w:rPr>
        <w:t xml:space="preserve">– </w:t>
      </w:r>
      <w:r w:rsidR="00F05C5D" w:rsidRPr="000A6AED">
        <w:rPr>
          <w:i/>
        </w:rPr>
        <w:t>Steve Bieber, COG Staff</w:t>
      </w:r>
    </w:p>
    <w:p w:rsidR="00F05C5D" w:rsidRDefault="00F05C5D" w:rsidP="003829C7">
      <w:pPr>
        <w:spacing w:after="0" w:line="240" w:lineRule="auto"/>
        <w:ind w:left="1620" w:hanging="900"/>
        <w:rPr>
          <w:rFonts w:ascii="Times New Roman" w:hAnsi="Times New Roman" w:cs="Times New Roman"/>
          <w:sz w:val="24"/>
          <w:szCs w:val="24"/>
        </w:rPr>
      </w:pPr>
      <w:r>
        <w:rPr>
          <w:rFonts w:ascii="Times New Roman" w:hAnsi="Times New Roman" w:cs="Times New Roman"/>
          <w:sz w:val="24"/>
          <w:szCs w:val="24"/>
        </w:rPr>
        <w:t>(12:00</w:t>
      </w:r>
      <w:r w:rsidR="000A6AED">
        <w:rPr>
          <w:rFonts w:ascii="Times New Roman" w:hAnsi="Times New Roman" w:cs="Times New Roman"/>
          <w:sz w:val="24"/>
          <w:szCs w:val="24"/>
        </w:rPr>
        <w:t xml:space="preserve"> </w:t>
      </w:r>
      <w:r>
        <w:rPr>
          <w:rFonts w:ascii="Times New Roman" w:hAnsi="Times New Roman" w:cs="Times New Roman"/>
          <w:sz w:val="24"/>
          <w:szCs w:val="24"/>
        </w:rPr>
        <w:t>-</w:t>
      </w:r>
      <w:r w:rsidR="000A6AED">
        <w:rPr>
          <w:rFonts w:ascii="Times New Roman" w:hAnsi="Times New Roman" w:cs="Times New Roman"/>
          <w:sz w:val="24"/>
          <w:szCs w:val="24"/>
        </w:rPr>
        <w:t xml:space="preserve"> </w:t>
      </w:r>
      <w:r>
        <w:rPr>
          <w:rFonts w:ascii="Times New Roman" w:hAnsi="Times New Roman" w:cs="Times New Roman"/>
          <w:sz w:val="24"/>
          <w:szCs w:val="24"/>
        </w:rPr>
        <w:t xml:space="preserve">12:30 </w:t>
      </w:r>
      <w:r w:rsidRPr="004D46B4">
        <w:rPr>
          <w:rFonts w:ascii="Times New Roman" w:hAnsi="Times New Roman" w:cs="Times New Roman"/>
          <w:sz w:val="24"/>
          <w:szCs w:val="24"/>
        </w:rPr>
        <w:t>p.m.)</w:t>
      </w:r>
    </w:p>
    <w:p w:rsidR="00BE2553" w:rsidRPr="00D03E02" w:rsidRDefault="00BE2553" w:rsidP="003829C7">
      <w:pPr>
        <w:pStyle w:val="ListParagraph"/>
        <w:rPr>
          <w:b/>
          <w:bCs/>
        </w:rPr>
      </w:pPr>
    </w:p>
    <w:p w:rsidR="00D03E02" w:rsidRPr="00BE2553" w:rsidRDefault="00BE2553" w:rsidP="003829C7">
      <w:pPr>
        <w:pStyle w:val="ListParagraph"/>
        <w:numPr>
          <w:ilvl w:val="0"/>
          <w:numId w:val="1"/>
        </w:numPr>
        <w:rPr>
          <w:b/>
          <w:iCs/>
        </w:rPr>
      </w:pPr>
      <w:r w:rsidRPr="00BE2553">
        <w:rPr>
          <w:b/>
          <w:bCs/>
        </w:rPr>
        <w:t>Regional Monitoring Subcommittee Meeting</w:t>
      </w:r>
      <w:r>
        <w:t xml:space="preserve"> </w:t>
      </w:r>
      <w:r>
        <w:rPr>
          <w:b/>
          <w:bCs/>
        </w:rPr>
        <w:t xml:space="preserve">&amp; </w:t>
      </w:r>
      <w:r w:rsidR="000A6AED">
        <w:rPr>
          <w:b/>
          <w:bCs/>
        </w:rPr>
        <w:t>Input on G</w:t>
      </w:r>
      <w:r w:rsidR="00F103B2" w:rsidRPr="00D03E02">
        <w:rPr>
          <w:b/>
          <w:bCs/>
        </w:rPr>
        <w:t>reater Washington 2050</w:t>
      </w:r>
      <w:r>
        <w:rPr>
          <w:b/>
          <w:bCs/>
        </w:rPr>
        <w:t xml:space="preserve"> Environmental Indicator </w:t>
      </w:r>
      <w:r w:rsidRPr="00BE2553">
        <w:rPr>
          <w:b/>
        </w:rPr>
        <w:t xml:space="preserve">– </w:t>
      </w:r>
      <w:r w:rsidRPr="00BE2553">
        <w:rPr>
          <w:i/>
        </w:rPr>
        <w:t xml:space="preserve"> </w:t>
      </w:r>
      <w:r w:rsidR="006A512F">
        <w:rPr>
          <w:i/>
        </w:rPr>
        <w:t>Tom Broderick, Loudoun County Sanitation Authority</w:t>
      </w:r>
      <w:r w:rsidR="000A6AED">
        <w:rPr>
          <w:i/>
        </w:rPr>
        <w:t xml:space="preserve"> (RMS Chair)</w:t>
      </w:r>
      <w:r w:rsidRPr="000A6AED">
        <w:rPr>
          <w:i/>
        </w:rPr>
        <w:t>, and Heidi Bonnaffon, COG</w:t>
      </w:r>
      <w:r>
        <w:rPr>
          <w:i/>
        </w:rPr>
        <w:t xml:space="preserve"> Staff</w:t>
      </w:r>
    </w:p>
    <w:p w:rsidR="00D03E02" w:rsidRDefault="003F05C6" w:rsidP="003829C7">
      <w:pPr>
        <w:pStyle w:val="ListParagraph"/>
      </w:pPr>
      <w:r>
        <w:t>(</w:t>
      </w:r>
      <w:r w:rsidR="00F05C5D">
        <w:t>12:30</w:t>
      </w:r>
      <w:r w:rsidR="007D11C9">
        <w:t xml:space="preserve"> </w:t>
      </w:r>
      <w:r w:rsidR="00F05C5D">
        <w:t>-</w:t>
      </w:r>
      <w:r w:rsidR="007D11C9">
        <w:t xml:space="preserve"> </w:t>
      </w:r>
      <w:r w:rsidR="00F05C5D">
        <w:t>12:45</w:t>
      </w:r>
      <w:r w:rsidR="006A512F" w:rsidRPr="006A512F">
        <w:t xml:space="preserve"> p.m.)</w:t>
      </w:r>
    </w:p>
    <w:p w:rsidR="006A512F" w:rsidRDefault="006A512F" w:rsidP="003829C7">
      <w:pPr>
        <w:pStyle w:val="ListParagraph"/>
      </w:pPr>
    </w:p>
    <w:p w:rsidR="000A6AED" w:rsidRDefault="000A6AED" w:rsidP="003829C7">
      <w:pPr>
        <w:pStyle w:val="ListParagraph"/>
      </w:pPr>
      <w:r>
        <w:t>Mr. Broderick, will provide highlights of the RMS’s June 21</w:t>
      </w:r>
      <w:r w:rsidRPr="000A6AED">
        <w:rPr>
          <w:vertAlign w:val="superscript"/>
        </w:rPr>
        <w:t>st</w:t>
      </w:r>
      <w:r>
        <w:t xml:space="preserve"> meeting </w:t>
      </w:r>
      <w:r w:rsidR="003829C7" w:rsidRPr="003829C7">
        <w:rPr>
          <w:i/>
        </w:rPr>
        <w:t>(ref. RMS’s Web</w:t>
      </w:r>
      <w:r w:rsidR="003829C7">
        <w:rPr>
          <w:i/>
        </w:rPr>
        <w:t xml:space="preserve"> site)</w:t>
      </w:r>
      <w:r w:rsidR="003829C7">
        <w:t xml:space="preserve"> </w:t>
      </w:r>
      <w:r>
        <w:t xml:space="preserve">and discussion regarding environmental indicators.  Ms. Bonnaffon will explain how that information is expected to provide input into the development of the region’s benthic environmental indicator </w:t>
      </w:r>
      <w:r w:rsidR="007D11C9">
        <w:t xml:space="preserve">and reporting progress towards meeting its goal </w:t>
      </w:r>
      <w:r>
        <w:t>– as part of COG’s Greater Washington 2050 initiative.</w:t>
      </w:r>
    </w:p>
    <w:p w:rsidR="000A6AED" w:rsidRPr="006A512F" w:rsidRDefault="000A6AED" w:rsidP="003829C7">
      <w:pPr>
        <w:pStyle w:val="ListParagraph"/>
      </w:pPr>
    </w:p>
    <w:p w:rsidR="003D7922" w:rsidRDefault="006A512F" w:rsidP="003829C7">
      <w:pPr>
        <w:spacing w:after="0" w:line="240" w:lineRule="auto"/>
        <w:ind w:left="2160" w:hanging="1440"/>
        <w:rPr>
          <w:rFonts w:ascii="Times New Roman" w:hAnsi="Times New Roman" w:cs="Times New Roman"/>
          <w:b/>
          <w:sz w:val="24"/>
          <w:szCs w:val="24"/>
        </w:rPr>
      </w:pPr>
      <w:r w:rsidRPr="007D11C9">
        <w:rPr>
          <w:rFonts w:ascii="Times New Roman" w:hAnsi="Times New Roman" w:cs="Times New Roman"/>
          <w:b/>
          <w:sz w:val="24"/>
          <w:szCs w:val="24"/>
        </w:rPr>
        <w:t>Feedback:</w:t>
      </w:r>
      <w:r w:rsidR="000A6AED" w:rsidRPr="007D11C9">
        <w:rPr>
          <w:rFonts w:ascii="Times New Roman" w:hAnsi="Times New Roman" w:cs="Times New Roman"/>
          <w:b/>
          <w:sz w:val="24"/>
          <w:szCs w:val="24"/>
        </w:rPr>
        <w:tab/>
      </w:r>
      <w:r w:rsidR="007D11C9" w:rsidRPr="007D11C9">
        <w:rPr>
          <w:rFonts w:ascii="Times New Roman" w:hAnsi="Times New Roman" w:cs="Times New Roman"/>
          <w:sz w:val="24"/>
          <w:szCs w:val="24"/>
        </w:rPr>
        <w:t xml:space="preserve">The WRTC members will be asked to identify any </w:t>
      </w:r>
      <w:r w:rsidR="00562186" w:rsidRPr="007D11C9">
        <w:rPr>
          <w:rFonts w:ascii="Times New Roman" w:hAnsi="Times New Roman" w:cs="Times New Roman"/>
          <w:sz w:val="24"/>
          <w:szCs w:val="24"/>
        </w:rPr>
        <w:t>additional steps needed</w:t>
      </w:r>
      <w:r w:rsidR="007D11C9">
        <w:rPr>
          <w:rFonts w:ascii="Times New Roman" w:hAnsi="Times New Roman" w:cs="Times New Roman"/>
          <w:sz w:val="24"/>
          <w:szCs w:val="24"/>
        </w:rPr>
        <w:t xml:space="preserve"> to ensure that the </w:t>
      </w:r>
      <w:r w:rsidR="00791FB0" w:rsidRPr="007D11C9">
        <w:rPr>
          <w:rFonts w:ascii="Times New Roman" w:hAnsi="Times New Roman" w:cs="Times New Roman"/>
          <w:sz w:val="24"/>
          <w:szCs w:val="24"/>
        </w:rPr>
        <w:t xml:space="preserve">benthic indicator </w:t>
      </w:r>
      <w:r w:rsidR="007D11C9">
        <w:rPr>
          <w:rFonts w:ascii="Times New Roman" w:hAnsi="Times New Roman" w:cs="Times New Roman"/>
          <w:sz w:val="24"/>
          <w:szCs w:val="24"/>
        </w:rPr>
        <w:t xml:space="preserve">meets its goal by </w:t>
      </w:r>
      <w:r w:rsidR="00791FB0" w:rsidRPr="007D11C9">
        <w:rPr>
          <w:rFonts w:ascii="Times New Roman" w:hAnsi="Times New Roman" w:cs="Times New Roman"/>
          <w:sz w:val="24"/>
          <w:szCs w:val="24"/>
        </w:rPr>
        <w:t>2050</w:t>
      </w:r>
      <w:r w:rsidR="007D11C9">
        <w:rPr>
          <w:rFonts w:ascii="Times New Roman" w:hAnsi="Times New Roman" w:cs="Times New Roman"/>
          <w:sz w:val="24"/>
          <w:szCs w:val="24"/>
        </w:rPr>
        <w:t>.</w:t>
      </w:r>
    </w:p>
    <w:p w:rsidR="00D03E02" w:rsidRDefault="00D03E02" w:rsidP="003829C7">
      <w:pPr>
        <w:spacing w:after="0" w:line="240" w:lineRule="auto"/>
        <w:ind w:left="1620" w:hanging="900"/>
        <w:rPr>
          <w:rFonts w:ascii="Times New Roman" w:hAnsi="Times New Roman" w:cs="Times New Roman"/>
          <w:sz w:val="24"/>
          <w:szCs w:val="24"/>
        </w:rPr>
      </w:pPr>
    </w:p>
    <w:p w:rsidR="00D03E02" w:rsidRPr="00D03E02" w:rsidRDefault="00D03E02" w:rsidP="003829C7">
      <w:pPr>
        <w:pStyle w:val="ListParagraph"/>
        <w:numPr>
          <w:ilvl w:val="0"/>
          <w:numId w:val="1"/>
        </w:numPr>
        <w:rPr>
          <w:b/>
          <w:iCs/>
        </w:rPr>
      </w:pPr>
      <w:r w:rsidRPr="00D03E02">
        <w:rPr>
          <w:b/>
        </w:rPr>
        <w:t xml:space="preserve">Around the Room – </w:t>
      </w:r>
      <w:r w:rsidRPr="00D03E02">
        <w:rPr>
          <w:i/>
        </w:rPr>
        <w:t>COG staff and</w:t>
      </w:r>
      <w:r w:rsidRPr="00D03E02">
        <w:rPr>
          <w:b/>
        </w:rPr>
        <w:t xml:space="preserve"> </w:t>
      </w:r>
      <w:r w:rsidRPr="00D03E02">
        <w:rPr>
          <w:i/>
        </w:rPr>
        <w:t>WRTC Members</w:t>
      </w:r>
    </w:p>
    <w:p w:rsidR="00D03E02" w:rsidRDefault="00D03E02" w:rsidP="003829C7">
      <w:pPr>
        <w:spacing w:after="0" w:line="240" w:lineRule="auto"/>
        <w:ind w:left="1620" w:right="-18" w:hanging="900"/>
        <w:rPr>
          <w:rFonts w:ascii="Times New Roman" w:hAnsi="Times New Roman" w:cs="Times New Roman"/>
          <w:sz w:val="24"/>
          <w:szCs w:val="24"/>
        </w:rPr>
      </w:pPr>
      <w:r>
        <w:rPr>
          <w:rFonts w:ascii="Times New Roman" w:hAnsi="Times New Roman" w:cs="Times New Roman"/>
          <w:sz w:val="24"/>
          <w:szCs w:val="24"/>
        </w:rPr>
        <w:t>(</w:t>
      </w:r>
      <w:r w:rsidR="00F05C5D">
        <w:rPr>
          <w:rFonts w:ascii="Times New Roman" w:hAnsi="Times New Roman" w:cs="Times New Roman"/>
          <w:sz w:val="24"/>
          <w:szCs w:val="24"/>
        </w:rPr>
        <w:t>12:45</w:t>
      </w:r>
      <w:r w:rsidR="007D11C9">
        <w:rPr>
          <w:rFonts w:ascii="Times New Roman" w:hAnsi="Times New Roman" w:cs="Times New Roman"/>
          <w:sz w:val="24"/>
          <w:szCs w:val="24"/>
        </w:rPr>
        <w:t xml:space="preserve"> </w:t>
      </w:r>
      <w:r w:rsidR="006A512F">
        <w:rPr>
          <w:rFonts w:ascii="Times New Roman" w:hAnsi="Times New Roman" w:cs="Times New Roman"/>
          <w:sz w:val="24"/>
          <w:szCs w:val="24"/>
        </w:rPr>
        <w:t>-</w:t>
      </w:r>
      <w:r w:rsidR="007D11C9">
        <w:rPr>
          <w:rFonts w:ascii="Times New Roman" w:hAnsi="Times New Roman" w:cs="Times New Roman"/>
          <w:sz w:val="24"/>
          <w:szCs w:val="24"/>
        </w:rPr>
        <w:t xml:space="preserve"> </w:t>
      </w:r>
      <w:r w:rsidR="006A512F">
        <w:rPr>
          <w:rFonts w:ascii="Times New Roman" w:hAnsi="Times New Roman" w:cs="Times New Roman"/>
          <w:sz w:val="24"/>
          <w:szCs w:val="24"/>
        </w:rPr>
        <w:t>1:00</w:t>
      </w:r>
      <w:r w:rsidRPr="004D46B4">
        <w:rPr>
          <w:rFonts w:ascii="Times New Roman" w:hAnsi="Times New Roman" w:cs="Times New Roman"/>
          <w:sz w:val="24"/>
          <w:szCs w:val="24"/>
        </w:rPr>
        <w:t xml:space="preserve"> p.m.)</w:t>
      </w:r>
    </w:p>
    <w:p w:rsidR="007D11C9" w:rsidRDefault="007D11C9" w:rsidP="003829C7">
      <w:pPr>
        <w:spacing w:after="0" w:line="240" w:lineRule="auto"/>
        <w:ind w:left="1620" w:right="-18" w:hanging="900"/>
        <w:rPr>
          <w:rFonts w:ascii="Times New Roman" w:hAnsi="Times New Roman" w:cs="Times New Roman"/>
          <w:sz w:val="24"/>
          <w:szCs w:val="24"/>
        </w:rPr>
      </w:pPr>
    </w:p>
    <w:p w:rsidR="00D03E02" w:rsidRDefault="00D03E02" w:rsidP="003829C7">
      <w:pPr>
        <w:spacing w:after="0" w:line="240" w:lineRule="auto"/>
        <w:ind w:left="720" w:right="-18"/>
        <w:rPr>
          <w:rFonts w:ascii="Times New Roman" w:hAnsi="Times New Roman" w:cs="Times New Roman"/>
          <w:sz w:val="24"/>
          <w:szCs w:val="24"/>
        </w:rPr>
      </w:pPr>
      <w:r w:rsidRPr="004D46B4">
        <w:rPr>
          <w:rFonts w:ascii="Times New Roman" w:hAnsi="Times New Roman" w:cs="Times New Roman"/>
          <w:sz w:val="24"/>
          <w:szCs w:val="24"/>
        </w:rPr>
        <w:t>The WRTC members will be asked to identify any iss</w:t>
      </w:r>
      <w:r w:rsidR="006A512F">
        <w:rPr>
          <w:rFonts w:ascii="Times New Roman" w:hAnsi="Times New Roman" w:cs="Times New Roman"/>
          <w:sz w:val="24"/>
          <w:szCs w:val="24"/>
        </w:rPr>
        <w:t xml:space="preserve">ues or activities </w:t>
      </w:r>
      <w:r w:rsidRPr="004D46B4">
        <w:rPr>
          <w:rFonts w:ascii="Times New Roman" w:hAnsi="Times New Roman" w:cs="Times New Roman"/>
          <w:sz w:val="24"/>
          <w:szCs w:val="24"/>
        </w:rPr>
        <w:t>of potential interest to the other members.</w:t>
      </w:r>
    </w:p>
    <w:p w:rsidR="009D03E3" w:rsidRDefault="009D03E3" w:rsidP="003829C7">
      <w:pPr>
        <w:spacing w:after="0" w:line="240" w:lineRule="auto"/>
      </w:pPr>
    </w:p>
    <w:p w:rsidR="009D03E3" w:rsidRPr="004D46B4" w:rsidRDefault="009D03E3" w:rsidP="003829C7">
      <w:pPr>
        <w:pStyle w:val="ListParagraph"/>
        <w:numPr>
          <w:ilvl w:val="0"/>
          <w:numId w:val="1"/>
        </w:numPr>
        <w:rPr>
          <w:b/>
          <w:i/>
        </w:rPr>
      </w:pPr>
      <w:r w:rsidRPr="004D46B4">
        <w:rPr>
          <w:b/>
        </w:rPr>
        <w:t xml:space="preserve">Adjourn - </w:t>
      </w:r>
      <w:r w:rsidRPr="004D46B4">
        <w:rPr>
          <w:i/>
        </w:rPr>
        <w:t>Elaine Schaeffer, Chair</w:t>
      </w:r>
    </w:p>
    <w:p w:rsidR="009D03E3" w:rsidRDefault="009D03E3" w:rsidP="003829C7">
      <w:pPr>
        <w:spacing w:after="0" w:line="240" w:lineRule="auto"/>
        <w:ind w:firstLine="720"/>
        <w:rPr>
          <w:rFonts w:ascii="Times New Roman" w:hAnsi="Times New Roman" w:cs="Times New Roman"/>
          <w:sz w:val="24"/>
          <w:szCs w:val="24"/>
        </w:rPr>
      </w:pPr>
      <w:r w:rsidRPr="004D46B4">
        <w:rPr>
          <w:rFonts w:ascii="Times New Roman" w:hAnsi="Times New Roman" w:cs="Times New Roman"/>
          <w:sz w:val="24"/>
          <w:szCs w:val="24"/>
        </w:rPr>
        <w:t>(</w:t>
      </w:r>
      <w:r>
        <w:rPr>
          <w:rFonts w:ascii="Times New Roman" w:hAnsi="Times New Roman" w:cs="Times New Roman"/>
          <w:sz w:val="24"/>
          <w:szCs w:val="24"/>
        </w:rPr>
        <w:t xml:space="preserve">1:00 </w:t>
      </w:r>
      <w:r w:rsidRPr="004D46B4">
        <w:rPr>
          <w:rFonts w:ascii="Times New Roman" w:hAnsi="Times New Roman" w:cs="Times New Roman"/>
          <w:sz w:val="24"/>
          <w:szCs w:val="24"/>
        </w:rPr>
        <w:t xml:space="preserve">p.m.) </w:t>
      </w:r>
    </w:p>
    <w:p w:rsidR="00197853" w:rsidRDefault="00197853" w:rsidP="003829C7">
      <w:pPr>
        <w:spacing w:after="0" w:line="240" w:lineRule="auto"/>
        <w:ind w:left="720"/>
        <w:rPr>
          <w:rFonts w:ascii="Times New Roman" w:hAnsi="Times New Roman" w:cs="Times New Roman"/>
          <w:sz w:val="24"/>
          <w:szCs w:val="24"/>
        </w:rPr>
      </w:pPr>
    </w:p>
    <w:p w:rsidR="007D11C9" w:rsidRDefault="007D11C9" w:rsidP="003829C7">
      <w:pPr>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rsidR="00197853" w:rsidRPr="004D46B4" w:rsidRDefault="00FA7287" w:rsidP="003829C7">
      <w:pPr>
        <w:spacing w:after="0" w:line="240" w:lineRule="auto"/>
        <w:ind w:left="720"/>
        <w:rPr>
          <w:rFonts w:ascii="Times New Roman" w:hAnsi="Times New Roman" w:cs="Times New Roman"/>
          <w:sz w:val="24"/>
          <w:szCs w:val="24"/>
        </w:rPr>
      </w:pPr>
      <w:r>
        <w:rPr>
          <w:rFonts w:ascii="Times New Roman" w:hAnsi="Times New Roman" w:cs="Times New Roman"/>
          <w:noProof/>
          <w:sz w:val="24"/>
          <w:szCs w:val="24"/>
        </w:rPr>
        <w:lastRenderedPageBreak/>
        <w:pict>
          <v:shapetype id="_x0000_t32" coordsize="21600,21600" o:spt="32" o:oned="t" path="m,l21600,21600e" filled="f">
            <v:path arrowok="t" fillok="f" o:connecttype="none"/>
            <o:lock v:ext="edit" shapetype="t"/>
          </v:shapetype>
          <v:shape id="_x0000_s1026" type="#_x0000_t32" style="position:absolute;left:0;text-align:left;margin-left:.6pt;margin-top:2.85pt;width:501pt;height:1.5pt;flip:y;z-index:251658240" o:connectortype="straight" strokeweight="1.5pt"/>
        </w:pict>
      </w:r>
    </w:p>
    <w:p w:rsidR="00F103B2" w:rsidRPr="00577D33" w:rsidRDefault="00F103B2" w:rsidP="003829C7">
      <w:pPr>
        <w:spacing w:after="0" w:line="240" w:lineRule="auto"/>
        <w:ind w:left="1620" w:hanging="900"/>
        <w:jc w:val="center"/>
        <w:rPr>
          <w:rFonts w:ascii="Times New Roman" w:hAnsi="Times New Roman" w:cs="Times New Roman"/>
          <w:b/>
          <w:sz w:val="28"/>
          <w:szCs w:val="24"/>
          <w:u w:val="single"/>
        </w:rPr>
      </w:pPr>
      <w:r w:rsidRPr="00577D33">
        <w:rPr>
          <w:rFonts w:ascii="Times New Roman" w:hAnsi="Times New Roman" w:cs="Times New Roman"/>
          <w:b/>
          <w:sz w:val="28"/>
          <w:szCs w:val="24"/>
          <w:u w:val="single"/>
        </w:rPr>
        <w:t>GENERAL UPDATES</w:t>
      </w:r>
    </w:p>
    <w:p w:rsidR="00F103B2" w:rsidRDefault="00F103B2" w:rsidP="003829C7">
      <w:pPr>
        <w:spacing w:after="0" w:line="240" w:lineRule="auto"/>
        <w:ind w:left="900" w:hanging="900"/>
        <w:rPr>
          <w:rFonts w:ascii="Times New Roman" w:hAnsi="Times New Roman" w:cs="Times New Roman"/>
          <w:b/>
          <w:sz w:val="24"/>
          <w:szCs w:val="24"/>
          <w:u w:val="single"/>
        </w:rPr>
      </w:pPr>
    </w:p>
    <w:p w:rsidR="00F103B2" w:rsidRPr="00562186" w:rsidRDefault="00F103B2" w:rsidP="003829C7">
      <w:pPr>
        <w:pStyle w:val="ListParagraph"/>
        <w:numPr>
          <w:ilvl w:val="0"/>
          <w:numId w:val="18"/>
        </w:numPr>
        <w:ind w:left="360"/>
        <w:rPr>
          <w:b/>
          <w:bCs/>
        </w:rPr>
      </w:pPr>
      <w:r w:rsidRPr="00567BFC">
        <w:rPr>
          <w:b/>
        </w:rPr>
        <w:t xml:space="preserve">COG’s </w:t>
      </w:r>
      <w:r w:rsidRPr="00567BFC">
        <w:rPr>
          <w:b/>
          <w:bCs/>
        </w:rPr>
        <w:t>Community Engagement Campaign:</w:t>
      </w:r>
      <w:r w:rsidR="006A512F" w:rsidRPr="00567BFC">
        <w:t xml:space="preserve"> </w:t>
      </w:r>
      <w:r w:rsidR="006A512F" w:rsidRPr="00567BFC">
        <w:rPr>
          <w:b/>
        </w:rPr>
        <w:t>Water Blogs Are Live</w:t>
      </w:r>
    </w:p>
    <w:p w:rsidR="00562186" w:rsidRPr="001A4786" w:rsidRDefault="00562186" w:rsidP="003829C7">
      <w:pPr>
        <w:pStyle w:val="ListParagraph"/>
        <w:ind w:left="360"/>
        <w:rPr>
          <w:sz w:val="22"/>
        </w:rPr>
      </w:pPr>
      <w:r w:rsidRPr="001A4786">
        <w:rPr>
          <w:sz w:val="22"/>
        </w:rPr>
        <w:t>C</w:t>
      </w:r>
      <w:r w:rsidR="001A4786">
        <w:rPr>
          <w:sz w:val="22"/>
        </w:rPr>
        <w:t xml:space="preserve">OG is launching a 6-month pilot </w:t>
      </w:r>
      <w:r w:rsidRPr="001A4786">
        <w:rPr>
          <w:sz w:val="22"/>
        </w:rPr>
        <w:t>of blogs with messages about water conservation, source water protection, the virtues of tap water, and arguing the case for water infrastructure investment via a Mom blog, Lawn &amp; Garden blog, and Infrastructure Blog. Two of our three bloggers have been hired. The Mom Blogger, Ericka Howder, is a mother of two boys and lives in northern Virginia. The Lawn and Garden Blogger is Betsy Franz, an experienced nature lover/gardener from Florida. She is savvy on how to make her blogs relevant to the plants &amp; issues affecting the N</w:t>
      </w:r>
      <w:r w:rsidR="001A4786">
        <w:rPr>
          <w:sz w:val="22"/>
        </w:rPr>
        <w:t>ational Capital Region</w:t>
      </w:r>
      <w:r w:rsidRPr="001A4786">
        <w:rPr>
          <w:sz w:val="22"/>
        </w:rPr>
        <w:t>. You can read more about these two bloggers on their blogs, links provided below.</w:t>
      </w:r>
    </w:p>
    <w:p w:rsidR="00562186" w:rsidRPr="00577D33" w:rsidRDefault="00562186" w:rsidP="003829C7">
      <w:pPr>
        <w:pStyle w:val="ListParagraph"/>
        <w:ind w:left="360"/>
        <w:rPr>
          <w:sz w:val="16"/>
        </w:rPr>
      </w:pPr>
    </w:p>
    <w:p w:rsidR="00562186" w:rsidRPr="001A4786" w:rsidRDefault="00562186" w:rsidP="003829C7">
      <w:pPr>
        <w:pStyle w:val="ListParagraph"/>
        <w:ind w:left="360"/>
        <w:rPr>
          <w:sz w:val="22"/>
        </w:rPr>
      </w:pPr>
      <w:r w:rsidRPr="001A4786">
        <w:rPr>
          <w:sz w:val="22"/>
        </w:rPr>
        <w:t>Our 3</w:t>
      </w:r>
      <w:r w:rsidRPr="001A4786">
        <w:rPr>
          <w:sz w:val="22"/>
          <w:vertAlign w:val="superscript"/>
        </w:rPr>
        <w:t>rd</w:t>
      </w:r>
      <w:r w:rsidRPr="001A4786">
        <w:rPr>
          <w:sz w:val="22"/>
        </w:rPr>
        <w:t xml:space="preserve"> blogger, infrastructure, will be brought on board shortly. We will keep you posted when this blog goes live.</w:t>
      </w:r>
      <w:r w:rsidR="00C2610B" w:rsidRPr="001A4786">
        <w:rPr>
          <w:sz w:val="22"/>
        </w:rPr>
        <w:t xml:space="preserve"> </w:t>
      </w:r>
      <w:r w:rsidRPr="001A4786">
        <w:rPr>
          <w:sz w:val="22"/>
        </w:rPr>
        <w:t>In addition, the Northern Virginia Regional Commission has also launched its blog to prevent dog waste from going down the drain. A link to this blog is also provided below.</w:t>
      </w:r>
    </w:p>
    <w:p w:rsidR="00562186" w:rsidRPr="00577D33" w:rsidRDefault="00562186" w:rsidP="003829C7">
      <w:pPr>
        <w:pStyle w:val="ListParagraph"/>
        <w:ind w:left="360"/>
        <w:rPr>
          <w:b/>
          <w:bCs/>
          <w:sz w:val="16"/>
        </w:rPr>
      </w:pPr>
    </w:p>
    <w:p w:rsidR="00562186" w:rsidRDefault="00567BFC" w:rsidP="003829C7">
      <w:pPr>
        <w:pStyle w:val="ListParagraph"/>
      </w:pPr>
      <w:r>
        <w:t>Metro DC Mom Blog:</w:t>
      </w:r>
    </w:p>
    <w:p w:rsidR="00562186" w:rsidRDefault="00567BFC" w:rsidP="003829C7">
      <w:pPr>
        <w:pStyle w:val="ListParagraph"/>
      </w:pPr>
      <w:r>
        <w:t xml:space="preserve"> </w:t>
      </w:r>
      <w:hyperlink r:id="rId9" w:history="1">
        <w:r>
          <w:rPr>
            <w:rStyle w:val="Hyperlink"/>
          </w:rPr>
          <w:t>http://www.metro-dc-mom-blog.com/</w:t>
        </w:r>
      </w:hyperlink>
      <w:r>
        <w:br/>
      </w:r>
      <w:r>
        <w:br/>
        <w:t>Metro DC Lawn and Garden Blog</w:t>
      </w:r>
      <w:r>
        <w:br/>
      </w:r>
      <w:hyperlink r:id="rId10" w:history="1">
        <w:r>
          <w:rPr>
            <w:rStyle w:val="Hyperlink"/>
          </w:rPr>
          <w:t>http://www.metro-dc-lawn-garden-blog.com/</w:t>
        </w:r>
      </w:hyperlink>
    </w:p>
    <w:p w:rsidR="00562186" w:rsidRPr="00577D33" w:rsidRDefault="00562186" w:rsidP="003829C7">
      <w:pPr>
        <w:pStyle w:val="ListParagraph"/>
        <w:rPr>
          <w:sz w:val="16"/>
        </w:rPr>
      </w:pPr>
    </w:p>
    <w:p w:rsidR="00562186" w:rsidRDefault="00562186" w:rsidP="003829C7">
      <w:pPr>
        <w:pStyle w:val="ListParagraph"/>
      </w:pPr>
      <w:r>
        <w:t>Northern Virginia Dog Blog</w:t>
      </w:r>
    </w:p>
    <w:p w:rsidR="006A512F" w:rsidRPr="00577D33" w:rsidRDefault="00FA7287" w:rsidP="003829C7">
      <w:pPr>
        <w:pStyle w:val="ListParagraph"/>
        <w:rPr>
          <w:b/>
          <w:bCs/>
          <w:sz w:val="16"/>
        </w:rPr>
      </w:pPr>
      <w:hyperlink r:id="rId11" w:history="1">
        <w:r w:rsidR="00562186">
          <w:rPr>
            <w:rStyle w:val="Hyperlink"/>
          </w:rPr>
          <w:t>http://northern-virginia-dog-blog.com</w:t>
        </w:r>
      </w:hyperlink>
      <w:r w:rsidR="00567BFC">
        <w:br/>
      </w:r>
    </w:p>
    <w:p w:rsidR="006A512F" w:rsidRDefault="003829C7" w:rsidP="003829C7">
      <w:pPr>
        <w:pStyle w:val="ListParagraph"/>
        <w:numPr>
          <w:ilvl w:val="0"/>
          <w:numId w:val="18"/>
        </w:numPr>
        <w:ind w:left="360"/>
      </w:pPr>
      <w:r>
        <w:rPr>
          <w:b/>
        </w:rPr>
        <w:t>USGS St</w:t>
      </w:r>
      <w:r w:rsidR="006A512F" w:rsidRPr="00567BFC">
        <w:rPr>
          <w:b/>
        </w:rPr>
        <w:t xml:space="preserve">udy </w:t>
      </w:r>
      <w:r>
        <w:rPr>
          <w:b/>
        </w:rPr>
        <w:t>E</w:t>
      </w:r>
      <w:r w:rsidR="006A512F" w:rsidRPr="00567BFC">
        <w:rPr>
          <w:b/>
        </w:rPr>
        <w:t xml:space="preserve">xamines </w:t>
      </w:r>
      <w:r>
        <w:rPr>
          <w:b/>
        </w:rPr>
        <w:t>E</w:t>
      </w:r>
      <w:r w:rsidR="006A512F" w:rsidRPr="00567BFC">
        <w:rPr>
          <w:b/>
        </w:rPr>
        <w:t xml:space="preserve">ffects of </w:t>
      </w:r>
      <w:r>
        <w:rPr>
          <w:b/>
        </w:rPr>
        <w:t>U</w:t>
      </w:r>
      <w:r w:rsidR="006A512F" w:rsidRPr="00567BFC">
        <w:rPr>
          <w:b/>
        </w:rPr>
        <w:t xml:space="preserve">rban </w:t>
      </w:r>
      <w:r>
        <w:rPr>
          <w:b/>
        </w:rPr>
        <w:t>D</w:t>
      </w:r>
      <w:r w:rsidR="006A512F" w:rsidRPr="00567BFC">
        <w:rPr>
          <w:b/>
        </w:rPr>
        <w:t xml:space="preserve">evelopment on </w:t>
      </w:r>
      <w:r>
        <w:rPr>
          <w:b/>
        </w:rPr>
        <w:t>S</w:t>
      </w:r>
      <w:r w:rsidR="006A512F" w:rsidRPr="00567BFC">
        <w:rPr>
          <w:b/>
        </w:rPr>
        <w:t xml:space="preserve">tream </w:t>
      </w:r>
      <w:r>
        <w:rPr>
          <w:b/>
        </w:rPr>
        <w:t>E</w:t>
      </w:r>
      <w:r w:rsidR="006A512F" w:rsidRPr="00567BFC">
        <w:rPr>
          <w:b/>
        </w:rPr>
        <w:t xml:space="preserve">cosystem </w:t>
      </w:r>
      <w:r>
        <w:rPr>
          <w:b/>
        </w:rPr>
        <w:t>H</w:t>
      </w:r>
      <w:r w:rsidR="006A512F" w:rsidRPr="00567BFC">
        <w:rPr>
          <w:b/>
        </w:rPr>
        <w:t>ealth.</w:t>
      </w:r>
      <w:r w:rsidR="006A512F" w:rsidRPr="00567BFC">
        <w:t xml:space="preserve"> </w:t>
      </w:r>
      <w:r>
        <w:t xml:space="preserve"> </w:t>
      </w:r>
      <w:r w:rsidR="006A512F" w:rsidRPr="00567BFC">
        <w:t>Findings</w:t>
      </w:r>
      <w:r>
        <w:t xml:space="preserve"> </w:t>
      </w:r>
      <w:r w:rsidR="006A512F" w:rsidRPr="001A4786">
        <w:rPr>
          <w:sz w:val="22"/>
        </w:rPr>
        <w:t xml:space="preserve">show that aquatic insect communities demonstrate little, if any, initial resistance to low levels of urban development that were previously thought to be protective of aquatic life. By the time a watershed reaches about 10 percent impervious cover in urban areas, aquatic insect communities are degraded by as much as 33 percent in comparison to aquatic insect communities in forested watersheds. For more information, including access to </w:t>
      </w:r>
      <w:r w:rsidR="006A512F" w:rsidRPr="001A4786">
        <w:rPr>
          <w:bCs/>
          <w:sz w:val="22"/>
        </w:rPr>
        <w:t>USGS reports</w:t>
      </w:r>
      <w:r w:rsidR="006A512F" w:rsidRPr="001A4786">
        <w:rPr>
          <w:b/>
          <w:bCs/>
          <w:sz w:val="22"/>
        </w:rPr>
        <w:t xml:space="preserve"> </w:t>
      </w:r>
      <w:r w:rsidR="006A512F" w:rsidRPr="001A4786">
        <w:rPr>
          <w:sz w:val="22"/>
        </w:rPr>
        <w:t xml:space="preserve">and </w:t>
      </w:r>
      <w:r w:rsidR="006A512F" w:rsidRPr="001A4786">
        <w:rPr>
          <w:b/>
          <w:bCs/>
          <w:sz w:val="22"/>
        </w:rPr>
        <w:t> </w:t>
      </w:r>
      <w:r w:rsidR="006A512F" w:rsidRPr="001A4786">
        <w:rPr>
          <w:bCs/>
          <w:sz w:val="22"/>
        </w:rPr>
        <w:t>video podcasts</w:t>
      </w:r>
      <w:r w:rsidR="006A512F" w:rsidRPr="001A4786">
        <w:rPr>
          <w:b/>
          <w:bCs/>
          <w:sz w:val="22"/>
        </w:rPr>
        <w:t xml:space="preserve">, </w:t>
      </w:r>
      <w:r w:rsidR="006A512F" w:rsidRPr="001A4786">
        <w:rPr>
          <w:sz w:val="22"/>
        </w:rPr>
        <w:t xml:space="preserve">please visit </w:t>
      </w:r>
      <w:hyperlink r:id="rId12" w:history="1">
        <w:r w:rsidR="00102A6F" w:rsidRPr="001A4786">
          <w:rPr>
            <w:rStyle w:val="Hyperlink"/>
            <w:sz w:val="22"/>
          </w:rPr>
          <w:t>http://water.usgs.gov/nawqa/urban/</w:t>
        </w:r>
      </w:hyperlink>
    </w:p>
    <w:p w:rsidR="00102A6F" w:rsidRPr="00577D33" w:rsidRDefault="00102A6F" w:rsidP="00102A6F">
      <w:pPr>
        <w:pStyle w:val="ListParagraph"/>
        <w:ind w:left="360"/>
        <w:rPr>
          <w:sz w:val="16"/>
        </w:rPr>
      </w:pPr>
    </w:p>
    <w:p w:rsidR="00102A6F" w:rsidRPr="00567BFC" w:rsidRDefault="00102A6F" w:rsidP="00577D33">
      <w:pPr>
        <w:pStyle w:val="ListParagraph"/>
        <w:numPr>
          <w:ilvl w:val="0"/>
          <w:numId w:val="18"/>
        </w:numPr>
        <w:ind w:left="360"/>
      </w:pPr>
      <w:r w:rsidRPr="006A512F">
        <w:rPr>
          <w:b/>
          <w:bCs/>
        </w:rPr>
        <w:t>Regional Fats, Oils, and Grease C</w:t>
      </w:r>
      <w:r>
        <w:rPr>
          <w:b/>
          <w:bCs/>
        </w:rPr>
        <w:t xml:space="preserve">ollection/Utilization </w:t>
      </w:r>
      <w:r w:rsidRPr="006A512F">
        <w:rPr>
          <w:b/>
          <w:bCs/>
        </w:rPr>
        <w:t>Meeting</w:t>
      </w:r>
    </w:p>
    <w:p w:rsidR="00577D33" w:rsidRDefault="00577D33" w:rsidP="00577D33">
      <w:pPr>
        <w:autoSpaceDE w:val="0"/>
        <w:autoSpaceDN w:val="0"/>
        <w:spacing w:after="0" w:line="240" w:lineRule="auto"/>
        <w:ind w:left="360"/>
        <w:rPr>
          <w:rFonts w:ascii="Times New Roman" w:hAnsi="Times New Roman" w:cs="Times New Roman"/>
          <w:color w:val="000000"/>
          <w:szCs w:val="20"/>
        </w:rPr>
      </w:pPr>
      <w:r w:rsidRPr="001A4786">
        <w:rPr>
          <w:rFonts w:ascii="Times New Roman" w:hAnsi="Times New Roman" w:cs="Times New Roman"/>
          <w:color w:val="000000"/>
          <w:szCs w:val="20"/>
        </w:rPr>
        <w:t>On Monday, June 28</w:t>
      </w:r>
      <w:r w:rsidRPr="001A4786">
        <w:rPr>
          <w:rFonts w:ascii="Times New Roman" w:hAnsi="Times New Roman" w:cs="Times New Roman"/>
          <w:color w:val="000000"/>
          <w:szCs w:val="20"/>
          <w:vertAlign w:val="superscript"/>
        </w:rPr>
        <w:t>th</w:t>
      </w:r>
      <w:r w:rsidRPr="001A4786">
        <w:rPr>
          <w:rFonts w:ascii="Times New Roman" w:hAnsi="Times New Roman" w:cs="Times New Roman"/>
          <w:color w:val="000000"/>
          <w:szCs w:val="20"/>
        </w:rPr>
        <w:t xml:space="preserve"> DC Water held a meeting on </w:t>
      </w:r>
      <w:r w:rsidRPr="001A4786">
        <w:rPr>
          <w:rFonts w:ascii="Times New Roman" w:hAnsi="Times New Roman" w:cs="Times New Roman"/>
          <w:i/>
          <w:color w:val="000000"/>
          <w:szCs w:val="20"/>
        </w:rPr>
        <w:t xml:space="preserve">‘Regional Fats, Oils, and Grease Collection/Utilization.’ </w:t>
      </w:r>
      <w:r w:rsidRPr="001A4786">
        <w:rPr>
          <w:rFonts w:ascii="Times New Roman" w:hAnsi="Times New Roman" w:cs="Times New Roman"/>
          <w:color w:val="000000"/>
          <w:szCs w:val="20"/>
        </w:rPr>
        <w:t>DC Water, WSSC, and their consultants discussed a need to prevent accumulation of grease in collection systems, analyzed FOG related programs that used the material as a valuable feedstock for renewable energy, and costs and offsets of these programs. Also a new District based company - DC Biodiesel, talked about its plans to build a plant to process multiple-feedstocks including “waste” vegetable oils, yellow grease, and brown grease into high-quality biodiesel. Customers will include DC</w:t>
      </w:r>
      <w:r w:rsidR="001A4786" w:rsidRPr="001A4786">
        <w:rPr>
          <w:rFonts w:ascii="Times New Roman" w:hAnsi="Times New Roman" w:cs="Times New Roman"/>
          <w:color w:val="000000"/>
          <w:szCs w:val="20"/>
        </w:rPr>
        <w:t xml:space="preserve"> </w:t>
      </w:r>
      <w:r w:rsidRPr="001A4786">
        <w:rPr>
          <w:rFonts w:ascii="Times New Roman" w:hAnsi="Times New Roman" w:cs="Times New Roman"/>
          <w:color w:val="000000"/>
          <w:szCs w:val="20"/>
        </w:rPr>
        <w:t xml:space="preserve">Water, </w:t>
      </w:r>
      <w:r w:rsidR="001A4786" w:rsidRPr="001A4786">
        <w:rPr>
          <w:rFonts w:ascii="Times New Roman" w:hAnsi="Times New Roman" w:cs="Times New Roman"/>
          <w:color w:val="000000"/>
          <w:szCs w:val="20"/>
        </w:rPr>
        <w:t>as well as public and private fleets in the metropolitan Washington region.</w:t>
      </w:r>
      <w:r w:rsidR="002C3B6E">
        <w:rPr>
          <w:rFonts w:ascii="Times New Roman" w:hAnsi="Times New Roman" w:cs="Times New Roman"/>
          <w:color w:val="000000"/>
          <w:szCs w:val="20"/>
        </w:rPr>
        <w:t xml:space="preserve">  Material presented at this meeting will be posted on the WRTC’s Web site.</w:t>
      </w:r>
    </w:p>
    <w:p w:rsidR="003F27EA" w:rsidRPr="001A4786" w:rsidRDefault="003F27EA" w:rsidP="00DA5BFF">
      <w:pPr>
        <w:spacing w:after="0" w:line="240" w:lineRule="auto"/>
        <w:ind w:left="1620" w:hanging="900"/>
        <w:jc w:val="center"/>
        <w:rPr>
          <w:rFonts w:ascii="Times New Roman" w:hAnsi="Times New Roman" w:cs="Times New Roman"/>
          <w:b/>
          <w:sz w:val="16"/>
          <w:szCs w:val="24"/>
          <w:u w:val="single"/>
        </w:rPr>
      </w:pPr>
    </w:p>
    <w:p w:rsidR="00C176D6" w:rsidRDefault="00C176D6" w:rsidP="00DA5BFF">
      <w:pPr>
        <w:spacing w:after="0" w:line="240" w:lineRule="auto"/>
        <w:ind w:left="1620" w:hanging="900"/>
        <w:jc w:val="center"/>
        <w:rPr>
          <w:rFonts w:ascii="Times New Roman" w:hAnsi="Times New Roman" w:cs="Times New Roman"/>
          <w:b/>
          <w:sz w:val="24"/>
          <w:szCs w:val="24"/>
          <w:u w:val="single"/>
        </w:rPr>
      </w:pPr>
      <w:r w:rsidRPr="004D46B4">
        <w:rPr>
          <w:rFonts w:ascii="Times New Roman" w:hAnsi="Times New Roman" w:cs="Times New Roman"/>
          <w:b/>
          <w:sz w:val="24"/>
          <w:szCs w:val="24"/>
          <w:u w:val="single"/>
        </w:rPr>
        <w:t>FUTURE MEETINGS / KEY EVENTS</w:t>
      </w:r>
    </w:p>
    <w:p w:rsidR="00F103B2" w:rsidRPr="001A4786" w:rsidRDefault="00F103B2" w:rsidP="00DA5BFF">
      <w:pPr>
        <w:spacing w:after="0" w:line="240" w:lineRule="auto"/>
        <w:ind w:left="1620" w:hanging="900"/>
        <w:rPr>
          <w:rFonts w:ascii="Times New Roman" w:hAnsi="Times New Roman" w:cs="Times New Roman"/>
          <w:b/>
          <w:sz w:val="16"/>
          <w:szCs w:val="24"/>
          <w:u w:val="single"/>
        </w:rPr>
      </w:pPr>
    </w:p>
    <w:p w:rsidR="00CD6C77" w:rsidRDefault="004D46B4" w:rsidP="00102A6F">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Friday, </w:t>
      </w:r>
      <w:r w:rsidR="009D03E3">
        <w:rPr>
          <w:rFonts w:ascii="Times New Roman" w:hAnsi="Times New Roman" w:cs="Times New Roman"/>
          <w:b/>
          <w:sz w:val="24"/>
          <w:szCs w:val="24"/>
        </w:rPr>
        <w:t>July 30</w:t>
      </w:r>
      <w:r w:rsidR="00C458BB" w:rsidRPr="00C458BB">
        <w:rPr>
          <w:rFonts w:ascii="Times New Roman" w:hAnsi="Times New Roman" w:cs="Times New Roman"/>
          <w:b/>
          <w:sz w:val="24"/>
          <w:szCs w:val="24"/>
          <w:vertAlign w:val="superscript"/>
        </w:rPr>
        <w:t>th</w:t>
      </w:r>
      <w:r w:rsidR="00791FB0">
        <w:rPr>
          <w:rFonts w:ascii="Times New Roman" w:hAnsi="Times New Roman" w:cs="Times New Roman"/>
          <w:b/>
          <w:sz w:val="24"/>
          <w:szCs w:val="24"/>
        </w:rPr>
        <w:t xml:space="preserve"> </w:t>
      </w:r>
      <w:r w:rsidR="00791FB0" w:rsidRPr="00102A6F">
        <w:rPr>
          <w:rFonts w:ascii="Times New Roman" w:hAnsi="Times New Roman" w:cs="Times New Roman"/>
          <w:b/>
          <w:color w:val="0070C0"/>
          <w:sz w:val="24"/>
          <w:szCs w:val="24"/>
        </w:rPr>
        <w:t>*New Date*</w:t>
      </w:r>
      <w:r w:rsidR="00C176D6" w:rsidRPr="004D46B4">
        <w:rPr>
          <w:rFonts w:ascii="Times New Roman" w:hAnsi="Times New Roman" w:cs="Times New Roman"/>
          <w:b/>
          <w:sz w:val="24"/>
          <w:szCs w:val="24"/>
        </w:rPr>
        <w:t xml:space="preserve"> – CBPC Meeting</w:t>
      </w:r>
    </w:p>
    <w:p w:rsidR="000013F7" w:rsidRPr="000013F7" w:rsidRDefault="000013F7" w:rsidP="00102A6F">
      <w:pPr>
        <w:pStyle w:val="ListParagraph"/>
        <w:numPr>
          <w:ilvl w:val="0"/>
          <w:numId w:val="22"/>
        </w:numPr>
        <w:ind w:left="720"/>
      </w:pPr>
      <w:r w:rsidRPr="000013F7">
        <w:t>Action on federal legislation</w:t>
      </w:r>
    </w:p>
    <w:p w:rsidR="000013F7" w:rsidRPr="000013F7" w:rsidRDefault="001A4786" w:rsidP="00102A6F">
      <w:pPr>
        <w:pStyle w:val="ListParagraph"/>
        <w:numPr>
          <w:ilvl w:val="0"/>
          <w:numId w:val="22"/>
        </w:numPr>
        <w:ind w:left="720"/>
      </w:pPr>
      <w:r>
        <w:t>Discuss h</w:t>
      </w:r>
      <w:r w:rsidR="000013F7" w:rsidRPr="000013F7">
        <w:t xml:space="preserve">ow will </w:t>
      </w:r>
      <w:r>
        <w:t xml:space="preserve">the </w:t>
      </w:r>
      <w:r w:rsidR="000013F7" w:rsidRPr="000013F7">
        <w:t>federal government partner with locals on clean-up plans</w:t>
      </w:r>
    </w:p>
    <w:p w:rsidR="000013F7" w:rsidRDefault="000013F7" w:rsidP="00102A6F">
      <w:pPr>
        <w:pStyle w:val="ListParagraph"/>
        <w:numPr>
          <w:ilvl w:val="0"/>
          <w:numId w:val="22"/>
        </w:numPr>
        <w:ind w:left="720"/>
      </w:pPr>
      <w:r w:rsidRPr="000013F7">
        <w:t>Bay Program updates</w:t>
      </w:r>
    </w:p>
    <w:p w:rsidR="001A4786" w:rsidRPr="007A1D3A" w:rsidRDefault="001A4786" w:rsidP="007A1D3A">
      <w:pPr>
        <w:spacing w:after="0" w:line="240" w:lineRule="auto"/>
        <w:rPr>
          <w:rFonts w:ascii="Times New Roman" w:hAnsi="Times New Roman" w:cs="Times New Roman"/>
          <w:sz w:val="24"/>
        </w:rPr>
      </w:pPr>
    </w:p>
    <w:p w:rsidR="001A4786" w:rsidRPr="007A1D3A" w:rsidRDefault="007A1D3A" w:rsidP="007A1D3A">
      <w:pPr>
        <w:spacing w:after="0" w:line="240" w:lineRule="auto"/>
        <w:rPr>
          <w:rFonts w:ascii="Times New Roman" w:hAnsi="Times New Roman" w:cs="Times New Roman"/>
          <w:b/>
          <w:sz w:val="24"/>
        </w:rPr>
      </w:pPr>
      <w:r w:rsidRPr="007A1D3A">
        <w:rPr>
          <w:rFonts w:ascii="Times New Roman" w:hAnsi="Times New Roman" w:cs="Times New Roman"/>
          <w:b/>
          <w:sz w:val="24"/>
        </w:rPr>
        <w:t>Friday, September 10</w:t>
      </w:r>
      <w:r w:rsidRPr="007A1D3A">
        <w:rPr>
          <w:rFonts w:ascii="Times New Roman" w:hAnsi="Times New Roman" w:cs="Times New Roman"/>
          <w:b/>
          <w:sz w:val="24"/>
          <w:vertAlign w:val="superscript"/>
        </w:rPr>
        <w:t>th</w:t>
      </w:r>
      <w:r w:rsidRPr="007A1D3A">
        <w:rPr>
          <w:rFonts w:ascii="Times New Roman" w:hAnsi="Times New Roman" w:cs="Times New Roman"/>
          <w:b/>
          <w:sz w:val="24"/>
        </w:rPr>
        <w:t xml:space="preserve"> – WRTC Meeting</w:t>
      </w:r>
    </w:p>
    <w:p w:rsidR="007A1D3A" w:rsidRPr="007A1D3A" w:rsidRDefault="007A1D3A" w:rsidP="007A1D3A">
      <w:pPr>
        <w:spacing w:after="0" w:line="240" w:lineRule="auto"/>
        <w:rPr>
          <w:rFonts w:ascii="Times New Roman" w:hAnsi="Times New Roman" w:cs="Times New Roman"/>
          <w:b/>
          <w:sz w:val="24"/>
        </w:rPr>
      </w:pPr>
      <w:r w:rsidRPr="007A1D3A">
        <w:rPr>
          <w:rFonts w:ascii="Times New Roman" w:hAnsi="Times New Roman" w:cs="Times New Roman"/>
          <w:b/>
          <w:sz w:val="24"/>
        </w:rPr>
        <w:t>Friday, September 17</w:t>
      </w:r>
      <w:r w:rsidRPr="007A1D3A">
        <w:rPr>
          <w:rFonts w:ascii="Times New Roman" w:hAnsi="Times New Roman" w:cs="Times New Roman"/>
          <w:b/>
          <w:sz w:val="24"/>
          <w:vertAlign w:val="superscript"/>
        </w:rPr>
        <w:t>th</w:t>
      </w:r>
      <w:r w:rsidRPr="007A1D3A">
        <w:rPr>
          <w:rFonts w:ascii="Times New Roman" w:hAnsi="Times New Roman" w:cs="Times New Roman"/>
          <w:b/>
          <w:sz w:val="24"/>
        </w:rPr>
        <w:t xml:space="preserve"> – CBPC Meeting</w:t>
      </w:r>
    </w:p>
    <w:p w:rsidR="005550FC" w:rsidRDefault="005550FC" w:rsidP="007A1D3A">
      <w:pPr>
        <w:spacing w:after="0" w:line="240" w:lineRule="auto"/>
        <w:rPr>
          <w:rFonts w:ascii="Times New Roman" w:hAnsi="Times New Roman" w:cs="Times New Roman"/>
          <w:b/>
          <w:caps/>
          <w:sz w:val="24"/>
          <w:szCs w:val="24"/>
          <w:u w:val="single"/>
        </w:rPr>
      </w:pPr>
    </w:p>
    <w:p w:rsidR="007A1D3A" w:rsidRPr="007A1D3A" w:rsidRDefault="007A1D3A" w:rsidP="007A1D3A">
      <w:pPr>
        <w:spacing w:after="0" w:line="240" w:lineRule="auto"/>
        <w:rPr>
          <w:rFonts w:ascii="Times New Roman" w:hAnsi="Times New Roman" w:cs="Times New Roman"/>
          <w:b/>
          <w:sz w:val="24"/>
          <w:szCs w:val="24"/>
        </w:rPr>
      </w:pPr>
      <w:r w:rsidRPr="007A1D3A">
        <w:rPr>
          <w:rFonts w:ascii="Times New Roman" w:hAnsi="Times New Roman" w:cs="Times New Roman"/>
          <w:b/>
          <w:sz w:val="24"/>
          <w:szCs w:val="24"/>
        </w:rPr>
        <w:t>October</w:t>
      </w:r>
      <w:r>
        <w:rPr>
          <w:rFonts w:ascii="Times New Roman" w:hAnsi="Times New Roman" w:cs="Times New Roman"/>
          <w:b/>
          <w:sz w:val="24"/>
          <w:szCs w:val="24"/>
        </w:rPr>
        <w:t xml:space="preserve"> (Date TBD) – Special WRTC Work Session with EPA/State</w:t>
      </w:r>
      <w:r w:rsidR="00C458BB">
        <w:rPr>
          <w:rFonts w:ascii="Times New Roman" w:hAnsi="Times New Roman" w:cs="Times New Roman"/>
          <w:b/>
          <w:sz w:val="24"/>
          <w:szCs w:val="24"/>
        </w:rPr>
        <w:t xml:space="preserve"> Staff</w:t>
      </w:r>
      <w:r>
        <w:rPr>
          <w:rFonts w:ascii="Times New Roman" w:hAnsi="Times New Roman" w:cs="Times New Roman"/>
          <w:b/>
          <w:sz w:val="24"/>
          <w:szCs w:val="24"/>
        </w:rPr>
        <w:t xml:space="preserve"> re: Draft TMDLs/WIPs</w:t>
      </w:r>
    </w:p>
    <w:p w:rsidR="00C458BB" w:rsidRDefault="00C458BB" w:rsidP="00DA5BFF">
      <w:pPr>
        <w:tabs>
          <w:tab w:val="left" w:pos="630"/>
        </w:tabs>
        <w:spacing w:after="0" w:line="240" w:lineRule="auto"/>
        <w:jc w:val="right"/>
      </w:pPr>
    </w:p>
    <w:p w:rsidR="00A64FC6" w:rsidRPr="000375D8" w:rsidRDefault="00FA7287" w:rsidP="00DA5BFF">
      <w:pPr>
        <w:tabs>
          <w:tab w:val="left" w:pos="630"/>
        </w:tabs>
        <w:spacing w:after="0" w:line="240" w:lineRule="auto"/>
        <w:jc w:val="right"/>
        <w:rPr>
          <w:rFonts w:ascii="Times New Roman" w:hAnsi="Times New Roman" w:cs="Times New Roman"/>
          <w:sz w:val="14"/>
          <w:szCs w:val="16"/>
        </w:rPr>
      </w:pPr>
      <w:fldSimple w:instr=" FILENAME  \p  \* MERGEFORMAT ">
        <w:r w:rsidR="003829C7" w:rsidRPr="003829C7">
          <w:rPr>
            <w:rFonts w:ascii="Times New Roman" w:hAnsi="Times New Roman" w:cs="Times New Roman"/>
            <w:noProof/>
            <w:sz w:val="14"/>
            <w:szCs w:val="16"/>
          </w:rPr>
          <w:t>I:\WRTC\2010\070810-July\WRTCAgenda_070810.docx</w:t>
        </w:r>
      </w:fldSimple>
    </w:p>
    <w:sectPr w:rsidR="00A64FC6" w:rsidRPr="000375D8" w:rsidSect="00C458BB">
      <w:headerReference w:type="default" r:id="rId13"/>
      <w:pgSz w:w="12240" w:h="15840" w:code="1"/>
      <w:pgMar w:top="720" w:right="1080" w:bottom="432" w:left="1008" w:header="720" w:footer="43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1D3A" w:rsidRDefault="007A1D3A" w:rsidP="00AA634D">
      <w:pPr>
        <w:spacing w:after="0" w:line="240" w:lineRule="auto"/>
      </w:pPr>
      <w:r>
        <w:separator/>
      </w:r>
    </w:p>
  </w:endnote>
  <w:endnote w:type="continuationSeparator" w:id="0">
    <w:p w:rsidR="007A1D3A" w:rsidRDefault="007A1D3A" w:rsidP="00AA634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nsolas">
    <w:panose1 w:val="020B0609020204030204"/>
    <w:charset w:val="00"/>
    <w:family w:val="modern"/>
    <w:pitch w:val="fixed"/>
    <w:sig w:usb0="A00002EF" w:usb1="40002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1D3A" w:rsidRDefault="007A1D3A" w:rsidP="00AA634D">
      <w:pPr>
        <w:spacing w:after="0" w:line="240" w:lineRule="auto"/>
      </w:pPr>
      <w:r>
        <w:separator/>
      </w:r>
    </w:p>
  </w:footnote>
  <w:footnote w:type="continuationSeparator" w:id="0">
    <w:p w:rsidR="007A1D3A" w:rsidRDefault="007A1D3A" w:rsidP="00AA634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1D3A" w:rsidRPr="003D7922" w:rsidRDefault="007A1D3A" w:rsidP="003D7922">
    <w:pPr>
      <w:spacing w:after="0" w:line="240" w:lineRule="auto"/>
      <w:jc w:val="right"/>
      <w:outlineLvl w:val="0"/>
      <w:rPr>
        <w:rFonts w:ascii="Times New Roman" w:hAnsi="Times New Roman" w:cs="Times New Roman"/>
        <w:sz w:val="20"/>
        <w:szCs w:val="20"/>
      </w:rPr>
    </w:pPr>
    <w:r w:rsidRPr="003D7922">
      <w:rPr>
        <w:rFonts w:ascii="Times New Roman" w:hAnsi="Times New Roman" w:cs="Times New Roman"/>
        <w:sz w:val="20"/>
        <w:szCs w:val="20"/>
      </w:rPr>
      <w:t>WRTC Meeting (</w:t>
    </w:r>
    <w:r>
      <w:rPr>
        <w:rFonts w:ascii="Times New Roman" w:hAnsi="Times New Roman" w:cs="Times New Roman"/>
        <w:sz w:val="20"/>
        <w:szCs w:val="20"/>
      </w:rPr>
      <w:t>7</w:t>
    </w:r>
    <w:r w:rsidRPr="003D7922">
      <w:rPr>
        <w:rFonts w:ascii="Times New Roman" w:hAnsi="Times New Roman" w:cs="Times New Roman"/>
        <w:sz w:val="20"/>
        <w:szCs w:val="20"/>
      </w:rPr>
      <w:t>/</w:t>
    </w:r>
    <w:r>
      <w:rPr>
        <w:rFonts w:ascii="Times New Roman" w:hAnsi="Times New Roman" w:cs="Times New Roman"/>
        <w:sz w:val="20"/>
        <w:szCs w:val="20"/>
      </w:rPr>
      <w:t>8</w:t>
    </w:r>
    <w:r w:rsidRPr="003D7922">
      <w:rPr>
        <w:rFonts w:ascii="Times New Roman" w:hAnsi="Times New Roman" w:cs="Times New Roman"/>
        <w:sz w:val="20"/>
        <w:szCs w:val="20"/>
      </w:rPr>
      <w:t>/10) – Agenda</w:t>
    </w:r>
  </w:p>
  <w:p w:rsidR="007A1D3A" w:rsidRDefault="00FA7287" w:rsidP="003D7922">
    <w:pPr>
      <w:spacing w:after="0" w:line="240" w:lineRule="auto"/>
      <w:jc w:val="right"/>
      <w:outlineLvl w:val="0"/>
      <w:rPr>
        <w:rFonts w:ascii="Times New Roman" w:hAnsi="Times New Roman" w:cs="Times New Roman"/>
        <w:sz w:val="20"/>
        <w:szCs w:val="20"/>
      </w:rPr>
    </w:pPr>
    <w:r w:rsidRPr="003D7922">
      <w:rPr>
        <w:rFonts w:ascii="Times New Roman" w:hAnsi="Times New Roman" w:cs="Times New Roman"/>
        <w:sz w:val="20"/>
        <w:szCs w:val="20"/>
      </w:rPr>
      <w:fldChar w:fldCharType="begin"/>
    </w:r>
    <w:r w:rsidR="007A1D3A" w:rsidRPr="003D7922">
      <w:rPr>
        <w:rFonts w:ascii="Times New Roman" w:hAnsi="Times New Roman" w:cs="Times New Roman"/>
        <w:sz w:val="20"/>
        <w:szCs w:val="20"/>
      </w:rPr>
      <w:instrText xml:space="preserve"> PAGE   \* MERGEFORMAT </w:instrText>
    </w:r>
    <w:r w:rsidRPr="003D7922">
      <w:rPr>
        <w:rFonts w:ascii="Times New Roman" w:hAnsi="Times New Roman" w:cs="Times New Roman"/>
        <w:sz w:val="20"/>
        <w:szCs w:val="20"/>
      </w:rPr>
      <w:fldChar w:fldCharType="separate"/>
    </w:r>
    <w:r w:rsidR="00E91350">
      <w:rPr>
        <w:rFonts w:ascii="Times New Roman" w:hAnsi="Times New Roman" w:cs="Times New Roman"/>
        <w:noProof/>
        <w:sz w:val="20"/>
        <w:szCs w:val="20"/>
      </w:rPr>
      <w:t>2</w:t>
    </w:r>
    <w:r w:rsidRPr="003D7922">
      <w:rPr>
        <w:rFonts w:ascii="Times New Roman" w:hAnsi="Times New Roman" w:cs="Times New Roman"/>
        <w:sz w:val="20"/>
        <w:szCs w:val="20"/>
      </w:rPr>
      <w:fldChar w:fldCharType="end"/>
    </w:r>
    <w:r w:rsidR="007A1D3A" w:rsidRPr="003D7922">
      <w:rPr>
        <w:rFonts w:ascii="Times New Roman" w:hAnsi="Times New Roman" w:cs="Times New Roman"/>
        <w:sz w:val="20"/>
        <w:szCs w:val="20"/>
      </w:rPr>
      <w:t xml:space="preserve"> of </w:t>
    </w:r>
    <w:fldSimple w:instr=" NUMPAGES   \* MERGEFORMAT ">
      <w:r w:rsidR="00E91350" w:rsidRPr="00E91350">
        <w:rPr>
          <w:rFonts w:ascii="Times New Roman" w:hAnsi="Times New Roman" w:cs="Times New Roman"/>
          <w:noProof/>
          <w:sz w:val="20"/>
          <w:szCs w:val="20"/>
        </w:rPr>
        <w:t>3</w:t>
      </w:r>
    </w:fldSimple>
  </w:p>
  <w:p w:rsidR="007A1D3A" w:rsidRPr="003D7922" w:rsidRDefault="007A1D3A" w:rsidP="003D7922">
    <w:pPr>
      <w:spacing w:after="0" w:line="240" w:lineRule="auto"/>
      <w:jc w:val="right"/>
      <w:outlineLvl w:val="0"/>
      <w:rPr>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43A37"/>
    <w:multiLevelType w:val="hybridMultilevel"/>
    <w:tmpl w:val="A08468AE"/>
    <w:lvl w:ilvl="0" w:tplc="36246574">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03807008"/>
    <w:multiLevelType w:val="hybridMultilevel"/>
    <w:tmpl w:val="C9D6CE2E"/>
    <w:lvl w:ilvl="0" w:tplc="6C0C8A44">
      <w:start w:val="1"/>
      <w:numFmt w:val="upperRoman"/>
      <w:lvlText w:val="%1."/>
      <w:lvlJc w:val="left"/>
      <w:pPr>
        <w:ind w:left="900" w:hanging="72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CA30326"/>
    <w:multiLevelType w:val="multilevel"/>
    <w:tmpl w:val="DD56B18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111F051B"/>
    <w:multiLevelType w:val="hybridMultilevel"/>
    <w:tmpl w:val="52DE9590"/>
    <w:lvl w:ilvl="0" w:tplc="C27EFE9C">
      <w:start w:val="1"/>
      <w:numFmt w:val="upperLetter"/>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nsid w:val="1A0A25AF"/>
    <w:multiLevelType w:val="hybridMultilevel"/>
    <w:tmpl w:val="1E7CBC2C"/>
    <w:lvl w:ilvl="0" w:tplc="3D60F4AA">
      <w:start w:val="1"/>
      <w:numFmt w:val="upperLetter"/>
      <w:lvlText w:val="%1."/>
      <w:lvlJc w:val="left"/>
      <w:pPr>
        <w:tabs>
          <w:tab w:val="num" w:pos="1080"/>
        </w:tabs>
        <w:ind w:left="1080" w:hanging="360"/>
      </w:pPr>
      <w:rPr>
        <w:rFonts w:hint="default"/>
      </w:rPr>
    </w:lvl>
    <w:lvl w:ilvl="1" w:tplc="8A32299E">
      <w:start w:val="1"/>
      <w:numFmt w:val="lowerLetter"/>
      <w:lvlText w:val="%2)"/>
      <w:lvlJc w:val="left"/>
      <w:pPr>
        <w:tabs>
          <w:tab w:val="num" w:pos="1800"/>
        </w:tabs>
        <w:ind w:left="1800" w:hanging="360"/>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1A4F71EB"/>
    <w:multiLevelType w:val="hybridMultilevel"/>
    <w:tmpl w:val="224E7566"/>
    <w:lvl w:ilvl="0" w:tplc="0409000F">
      <w:start w:val="1"/>
      <w:numFmt w:val="decimal"/>
      <w:lvlText w:val="%1."/>
      <w:lvlJc w:val="left"/>
      <w:pPr>
        <w:ind w:left="1620" w:hanging="720"/>
      </w:pPr>
      <w:rPr>
        <w:rFonts w:hint="default"/>
        <w:b/>
        <w:i w:val="0"/>
        <w:color w:val="000000"/>
      </w:rPr>
    </w:lvl>
    <w:lvl w:ilvl="1" w:tplc="04090019">
      <w:start w:val="1"/>
      <w:numFmt w:val="lowerLetter"/>
      <w:lvlText w:val="%2."/>
      <w:lvlJc w:val="left"/>
      <w:pPr>
        <w:ind w:left="1980" w:hanging="360"/>
      </w:pPr>
    </w:lvl>
    <w:lvl w:ilvl="2" w:tplc="0409001B">
      <w:start w:val="1"/>
      <w:numFmt w:val="decimal"/>
      <w:lvlText w:val="%3."/>
      <w:lvlJc w:val="left"/>
      <w:pPr>
        <w:tabs>
          <w:tab w:val="num" w:pos="1980"/>
        </w:tabs>
        <w:ind w:left="1980" w:hanging="360"/>
      </w:pPr>
    </w:lvl>
    <w:lvl w:ilvl="3" w:tplc="0409000F">
      <w:start w:val="1"/>
      <w:numFmt w:val="decimal"/>
      <w:lvlText w:val="%4."/>
      <w:lvlJc w:val="left"/>
      <w:pPr>
        <w:tabs>
          <w:tab w:val="num" w:pos="2700"/>
        </w:tabs>
        <w:ind w:left="2700" w:hanging="360"/>
      </w:pPr>
    </w:lvl>
    <w:lvl w:ilvl="4" w:tplc="04090019">
      <w:start w:val="1"/>
      <w:numFmt w:val="decimal"/>
      <w:lvlText w:val="%5."/>
      <w:lvlJc w:val="left"/>
      <w:pPr>
        <w:tabs>
          <w:tab w:val="num" w:pos="3420"/>
        </w:tabs>
        <w:ind w:left="3420" w:hanging="360"/>
      </w:pPr>
    </w:lvl>
    <w:lvl w:ilvl="5" w:tplc="0409001B">
      <w:start w:val="1"/>
      <w:numFmt w:val="decimal"/>
      <w:lvlText w:val="%6."/>
      <w:lvlJc w:val="left"/>
      <w:pPr>
        <w:tabs>
          <w:tab w:val="num" w:pos="4140"/>
        </w:tabs>
        <w:ind w:left="4140" w:hanging="360"/>
      </w:pPr>
    </w:lvl>
    <w:lvl w:ilvl="6" w:tplc="0409000F">
      <w:start w:val="1"/>
      <w:numFmt w:val="decimal"/>
      <w:lvlText w:val="%7."/>
      <w:lvlJc w:val="left"/>
      <w:pPr>
        <w:tabs>
          <w:tab w:val="num" w:pos="4860"/>
        </w:tabs>
        <w:ind w:left="4860" w:hanging="360"/>
      </w:pPr>
    </w:lvl>
    <w:lvl w:ilvl="7" w:tplc="04090019">
      <w:start w:val="1"/>
      <w:numFmt w:val="decimal"/>
      <w:lvlText w:val="%8."/>
      <w:lvlJc w:val="left"/>
      <w:pPr>
        <w:tabs>
          <w:tab w:val="num" w:pos="5580"/>
        </w:tabs>
        <w:ind w:left="5580" w:hanging="360"/>
      </w:pPr>
    </w:lvl>
    <w:lvl w:ilvl="8" w:tplc="0409001B">
      <w:start w:val="1"/>
      <w:numFmt w:val="decimal"/>
      <w:lvlText w:val="%9."/>
      <w:lvlJc w:val="left"/>
      <w:pPr>
        <w:tabs>
          <w:tab w:val="num" w:pos="6300"/>
        </w:tabs>
        <w:ind w:left="6300" w:hanging="360"/>
      </w:pPr>
    </w:lvl>
  </w:abstractNum>
  <w:abstractNum w:abstractNumId="6">
    <w:nsid w:val="1AFF5EF3"/>
    <w:multiLevelType w:val="multilevel"/>
    <w:tmpl w:val="9DECF61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1D322E79"/>
    <w:multiLevelType w:val="multilevel"/>
    <w:tmpl w:val="2020C8A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1FF65EA4"/>
    <w:multiLevelType w:val="hybridMultilevel"/>
    <w:tmpl w:val="AEA69498"/>
    <w:lvl w:ilvl="0" w:tplc="952073D0">
      <w:start w:val="1"/>
      <w:numFmt w:val="decimal"/>
      <w:lvlText w:val="%1."/>
      <w:lvlJc w:val="left"/>
      <w:pPr>
        <w:ind w:left="1080" w:hanging="360"/>
      </w:pPr>
      <w:rPr>
        <w:rFonts w:ascii="Arial" w:hAnsi="Arial" w:cs="Arial" w:hint="default"/>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18C2B81"/>
    <w:multiLevelType w:val="hybridMultilevel"/>
    <w:tmpl w:val="7CA2C1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265531C4"/>
    <w:multiLevelType w:val="hybridMultilevel"/>
    <w:tmpl w:val="9E385510"/>
    <w:lvl w:ilvl="0" w:tplc="86945476">
      <w:start w:val="1"/>
      <w:numFmt w:val="upperRoman"/>
      <w:lvlText w:val="%1."/>
      <w:lvlJc w:val="left"/>
      <w:pPr>
        <w:ind w:left="1080" w:hanging="720"/>
      </w:pPr>
      <w:rPr>
        <w:rFonts w:hint="default"/>
        <w:b/>
        <w:i w:val="0"/>
        <w:color w:val="000000"/>
      </w:rPr>
    </w:lvl>
    <w:lvl w:ilvl="1" w:tplc="04090019">
      <w:start w:val="1"/>
      <w:numFmt w:val="lowerLetter"/>
      <w:lvlText w:val="%2."/>
      <w:lvlJc w:val="left"/>
      <w:pPr>
        <w:ind w:left="1440" w:hanging="360"/>
      </w:pPr>
    </w:lvl>
    <w:lvl w:ilvl="2" w:tplc="0409001B">
      <w:start w:val="1"/>
      <w:numFmt w:val="decimal"/>
      <w:lvlText w:val="%3."/>
      <w:lvlJc w:val="left"/>
      <w:pPr>
        <w:tabs>
          <w:tab w:val="num" w:pos="1440"/>
        </w:tabs>
        <w:ind w:left="1440" w:hanging="360"/>
      </w:pPr>
    </w:lvl>
    <w:lvl w:ilvl="3" w:tplc="0409000F">
      <w:start w:val="1"/>
      <w:numFmt w:val="decimal"/>
      <w:lvlText w:val="%4."/>
      <w:lvlJc w:val="left"/>
      <w:pPr>
        <w:tabs>
          <w:tab w:val="num" w:pos="2160"/>
        </w:tabs>
        <w:ind w:left="2160" w:hanging="360"/>
      </w:pPr>
    </w:lvl>
    <w:lvl w:ilvl="4" w:tplc="04090019">
      <w:start w:val="1"/>
      <w:numFmt w:val="decimal"/>
      <w:lvlText w:val="%5."/>
      <w:lvlJc w:val="left"/>
      <w:pPr>
        <w:tabs>
          <w:tab w:val="num" w:pos="2880"/>
        </w:tabs>
        <w:ind w:left="2880" w:hanging="360"/>
      </w:pPr>
    </w:lvl>
    <w:lvl w:ilvl="5" w:tplc="0409001B">
      <w:start w:val="1"/>
      <w:numFmt w:val="decimal"/>
      <w:lvlText w:val="%6."/>
      <w:lvlJc w:val="left"/>
      <w:pPr>
        <w:tabs>
          <w:tab w:val="num" w:pos="3600"/>
        </w:tabs>
        <w:ind w:left="3600" w:hanging="360"/>
      </w:pPr>
    </w:lvl>
    <w:lvl w:ilvl="6" w:tplc="0409000F">
      <w:start w:val="1"/>
      <w:numFmt w:val="decimal"/>
      <w:lvlText w:val="%7."/>
      <w:lvlJc w:val="left"/>
      <w:pPr>
        <w:tabs>
          <w:tab w:val="num" w:pos="4320"/>
        </w:tabs>
        <w:ind w:left="4320" w:hanging="360"/>
      </w:pPr>
    </w:lvl>
    <w:lvl w:ilvl="7" w:tplc="04090019">
      <w:start w:val="1"/>
      <w:numFmt w:val="decimal"/>
      <w:lvlText w:val="%8."/>
      <w:lvlJc w:val="left"/>
      <w:pPr>
        <w:tabs>
          <w:tab w:val="num" w:pos="5040"/>
        </w:tabs>
        <w:ind w:left="5040" w:hanging="360"/>
      </w:pPr>
    </w:lvl>
    <w:lvl w:ilvl="8" w:tplc="0409001B">
      <w:start w:val="1"/>
      <w:numFmt w:val="decimal"/>
      <w:lvlText w:val="%9."/>
      <w:lvlJc w:val="left"/>
      <w:pPr>
        <w:tabs>
          <w:tab w:val="num" w:pos="5760"/>
        </w:tabs>
        <w:ind w:left="5760" w:hanging="360"/>
      </w:pPr>
    </w:lvl>
  </w:abstractNum>
  <w:abstractNum w:abstractNumId="11">
    <w:nsid w:val="3436443E"/>
    <w:multiLevelType w:val="hybridMultilevel"/>
    <w:tmpl w:val="8078031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34E73FB5"/>
    <w:multiLevelType w:val="hybridMultilevel"/>
    <w:tmpl w:val="95B26B02"/>
    <w:lvl w:ilvl="0" w:tplc="86945476">
      <w:start w:val="1"/>
      <w:numFmt w:val="upperRoman"/>
      <w:lvlText w:val="%1."/>
      <w:lvlJc w:val="left"/>
      <w:pPr>
        <w:tabs>
          <w:tab w:val="num" w:pos="720"/>
        </w:tabs>
        <w:ind w:left="720" w:hanging="720"/>
      </w:pPr>
      <w:rPr>
        <w:rFonts w:hint="default"/>
        <w:b/>
        <w:i w:val="0"/>
        <w:color w:val="000000"/>
      </w:rPr>
    </w:lvl>
    <w:lvl w:ilvl="1" w:tplc="1B3636B0">
      <w:start w:val="1"/>
      <w:numFmt w:val="upperLetter"/>
      <w:lvlText w:val="%2."/>
      <w:lvlJc w:val="left"/>
      <w:pPr>
        <w:tabs>
          <w:tab w:val="num" w:pos="1350"/>
        </w:tabs>
        <w:ind w:left="1350" w:hanging="360"/>
      </w:pPr>
      <w:rPr>
        <w:rFonts w:ascii="Times New Roman" w:eastAsia="Times New Roman" w:hAnsi="Times New Roman" w:cs="Times New Roman"/>
        <w:i w:val="0"/>
      </w:rPr>
    </w:lvl>
    <w:lvl w:ilvl="2" w:tplc="AD5AFC5A">
      <w:start w:val="1"/>
      <w:numFmt w:val="upperLetter"/>
      <w:lvlText w:val="%3."/>
      <w:lvlJc w:val="left"/>
      <w:pPr>
        <w:tabs>
          <w:tab w:val="num" w:pos="2340"/>
        </w:tabs>
        <w:ind w:left="2340" w:hanging="360"/>
      </w:pPr>
      <w:rPr>
        <w:rFonts w:hint="default"/>
      </w:rPr>
    </w:lvl>
    <w:lvl w:ilvl="3" w:tplc="2078E130">
      <w:start w:val="7"/>
      <w:numFmt w:val="upperRoman"/>
      <w:lvlText w:val="%4&gt;"/>
      <w:lvlJc w:val="left"/>
      <w:pPr>
        <w:tabs>
          <w:tab w:val="num" w:pos="3240"/>
        </w:tabs>
        <w:ind w:left="3240" w:hanging="72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1634734"/>
    <w:multiLevelType w:val="hybridMultilevel"/>
    <w:tmpl w:val="C42EB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7FF4C37"/>
    <w:multiLevelType w:val="multilevel"/>
    <w:tmpl w:val="3A58C48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48193810"/>
    <w:multiLevelType w:val="hybridMultilevel"/>
    <w:tmpl w:val="0A9C872C"/>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nsid w:val="499F1384"/>
    <w:multiLevelType w:val="hybridMultilevel"/>
    <w:tmpl w:val="4998CA68"/>
    <w:lvl w:ilvl="0" w:tplc="C1324116">
      <w:start w:val="1"/>
      <w:numFmt w:val="upperLetter"/>
      <w:lvlText w:val="%1."/>
      <w:lvlJc w:val="left"/>
      <w:pPr>
        <w:tabs>
          <w:tab w:val="num" w:pos="1080"/>
        </w:tabs>
        <w:ind w:left="1080" w:hanging="360"/>
      </w:pPr>
      <w:rPr>
        <w:rFonts w:hint="default"/>
        <w:b/>
      </w:rPr>
    </w:lvl>
    <w:lvl w:ilvl="1" w:tplc="8E4C657C">
      <w:start w:val="3"/>
      <w:numFmt w:val="upperLetter"/>
      <w:lvlText w:val="%2."/>
      <w:lvlJc w:val="left"/>
      <w:pPr>
        <w:tabs>
          <w:tab w:val="num" w:pos="1800"/>
        </w:tabs>
        <w:ind w:left="1800" w:hanging="360"/>
      </w:pPr>
      <w:rPr>
        <w:rFonts w:hint="default"/>
        <w:b/>
        <w:sz w:val="22"/>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nsid w:val="4FF82679"/>
    <w:multiLevelType w:val="hybridMultilevel"/>
    <w:tmpl w:val="17488998"/>
    <w:lvl w:ilvl="0" w:tplc="98B2609E">
      <w:numFmt w:val="bullet"/>
      <w:lvlText w:val="-"/>
      <w:lvlJc w:val="left"/>
      <w:pPr>
        <w:ind w:left="360" w:hanging="360"/>
      </w:pPr>
      <w:rPr>
        <w:rFonts w:ascii="Calibri" w:eastAsia="Calibri" w:hAnsi="Calibri" w:cs="Times New Roman" w:hint="default"/>
      </w:rPr>
    </w:lvl>
    <w:lvl w:ilvl="1" w:tplc="04090003">
      <w:start w:val="1"/>
      <w:numFmt w:val="decimal"/>
      <w:lvlText w:val="%2."/>
      <w:lvlJc w:val="left"/>
      <w:pPr>
        <w:tabs>
          <w:tab w:val="num" w:pos="1080"/>
        </w:tabs>
        <w:ind w:left="1080" w:hanging="360"/>
      </w:p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18">
    <w:nsid w:val="53BA5FFB"/>
    <w:multiLevelType w:val="multilevel"/>
    <w:tmpl w:val="D658872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554A44A8"/>
    <w:multiLevelType w:val="hybridMultilevel"/>
    <w:tmpl w:val="6172D192"/>
    <w:lvl w:ilvl="0" w:tplc="833065EC">
      <w:start w:val="1"/>
      <w:numFmt w:val="upperLetter"/>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6EB42DFC"/>
    <w:multiLevelType w:val="hybridMultilevel"/>
    <w:tmpl w:val="8482EA84"/>
    <w:lvl w:ilvl="0" w:tplc="390AA562">
      <w:start w:val="3"/>
      <w:numFmt w:val="upperRoman"/>
      <w:lvlText w:val="%1."/>
      <w:lvlJc w:val="left"/>
      <w:pPr>
        <w:tabs>
          <w:tab w:val="num" w:pos="900"/>
        </w:tabs>
        <w:ind w:left="900" w:hanging="720"/>
      </w:pPr>
      <w:rPr>
        <w:rFonts w:hint="default"/>
        <w:b/>
        <w:i w:val="0"/>
        <w:color w:val="000000"/>
      </w:rPr>
    </w:lvl>
    <w:lvl w:ilvl="1" w:tplc="04090019" w:tentative="1">
      <w:start w:val="1"/>
      <w:numFmt w:val="lowerLetter"/>
      <w:lvlText w:val="%2."/>
      <w:lvlJc w:val="left"/>
      <w:pPr>
        <w:tabs>
          <w:tab w:val="num" w:pos="-180"/>
        </w:tabs>
        <w:ind w:left="-180" w:hanging="360"/>
      </w:pPr>
    </w:lvl>
    <w:lvl w:ilvl="2" w:tplc="0409001B" w:tentative="1">
      <w:start w:val="1"/>
      <w:numFmt w:val="lowerRoman"/>
      <w:lvlText w:val="%3."/>
      <w:lvlJc w:val="right"/>
      <w:pPr>
        <w:tabs>
          <w:tab w:val="num" w:pos="540"/>
        </w:tabs>
        <w:ind w:left="540" w:hanging="180"/>
      </w:pPr>
    </w:lvl>
    <w:lvl w:ilvl="3" w:tplc="0409000F" w:tentative="1">
      <w:start w:val="1"/>
      <w:numFmt w:val="decimal"/>
      <w:lvlText w:val="%4."/>
      <w:lvlJc w:val="left"/>
      <w:pPr>
        <w:tabs>
          <w:tab w:val="num" w:pos="1260"/>
        </w:tabs>
        <w:ind w:left="1260" w:hanging="360"/>
      </w:pPr>
    </w:lvl>
    <w:lvl w:ilvl="4" w:tplc="04090019" w:tentative="1">
      <w:start w:val="1"/>
      <w:numFmt w:val="lowerLetter"/>
      <w:lvlText w:val="%5."/>
      <w:lvlJc w:val="left"/>
      <w:pPr>
        <w:tabs>
          <w:tab w:val="num" w:pos="1980"/>
        </w:tabs>
        <w:ind w:left="1980" w:hanging="360"/>
      </w:pPr>
    </w:lvl>
    <w:lvl w:ilvl="5" w:tplc="0409001B" w:tentative="1">
      <w:start w:val="1"/>
      <w:numFmt w:val="lowerRoman"/>
      <w:lvlText w:val="%6."/>
      <w:lvlJc w:val="right"/>
      <w:pPr>
        <w:tabs>
          <w:tab w:val="num" w:pos="2700"/>
        </w:tabs>
        <w:ind w:left="2700" w:hanging="180"/>
      </w:pPr>
    </w:lvl>
    <w:lvl w:ilvl="6" w:tplc="0409000F" w:tentative="1">
      <w:start w:val="1"/>
      <w:numFmt w:val="decimal"/>
      <w:lvlText w:val="%7."/>
      <w:lvlJc w:val="left"/>
      <w:pPr>
        <w:tabs>
          <w:tab w:val="num" w:pos="3420"/>
        </w:tabs>
        <w:ind w:left="3420" w:hanging="360"/>
      </w:pPr>
    </w:lvl>
    <w:lvl w:ilvl="7" w:tplc="04090019" w:tentative="1">
      <w:start w:val="1"/>
      <w:numFmt w:val="lowerLetter"/>
      <w:lvlText w:val="%8."/>
      <w:lvlJc w:val="left"/>
      <w:pPr>
        <w:tabs>
          <w:tab w:val="num" w:pos="4140"/>
        </w:tabs>
        <w:ind w:left="4140" w:hanging="360"/>
      </w:pPr>
    </w:lvl>
    <w:lvl w:ilvl="8" w:tplc="0409001B" w:tentative="1">
      <w:start w:val="1"/>
      <w:numFmt w:val="lowerRoman"/>
      <w:lvlText w:val="%9."/>
      <w:lvlJc w:val="right"/>
      <w:pPr>
        <w:tabs>
          <w:tab w:val="num" w:pos="4860"/>
        </w:tabs>
        <w:ind w:left="4860" w:hanging="180"/>
      </w:pPr>
    </w:lvl>
  </w:abstractNum>
  <w:abstractNum w:abstractNumId="21">
    <w:nsid w:val="76461B88"/>
    <w:multiLevelType w:val="hybridMultilevel"/>
    <w:tmpl w:val="DA42D2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21"/>
  </w:num>
  <w:num w:numId="3">
    <w:abstractNumId w:val="4"/>
  </w:num>
  <w:num w:numId="4">
    <w:abstractNumId w:val="16"/>
  </w:num>
  <w:num w:numId="5">
    <w:abstractNumId w:val="1"/>
  </w:num>
  <w:num w:numId="6">
    <w:abstractNumId w:val="10"/>
  </w:num>
  <w:num w:numId="7">
    <w:abstractNumId w:val="5"/>
  </w:num>
  <w:num w:numId="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num>
  <w:num w:numId="14">
    <w:abstractNumId w:val="19"/>
  </w:num>
  <w:num w:numId="15">
    <w:abstractNumId w:val="13"/>
  </w:num>
  <w:num w:numId="16">
    <w:abstractNumId w:val="3"/>
  </w:num>
  <w:num w:numId="17">
    <w:abstractNumId w:val="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num>
  <w:num w:numId="19">
    <w:abstractNumId w:val="0"/>
  </w:num>
  <w:num w:numId="20">
    <w:abstractNumId w:val="11"/>
  </w:num>
  <w:num w:numId="21">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num>
  <w:num w:numId="23">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hdrShapeDefaults>
    <o:shapedefaults v:ext="edit" spidmax="32769"/>
  </w:hdrShapeDefaults>
  <w:footnotePr>
    <w:footnote w:id="-1"/>
    <w:footnote w:id="0"/>
  </w:footnotePr>
  <w:endnotePr>
    <w:endnote w:id="-1"/>
    <w:endnote w:id="0"/>
  </w:endnotePr>
  <w:compat/>
  <w:rsids>
    <w:rsidRoot w:val="00C176D6"/>
    <w:rsid w:val="00000025"/>
    <w:rsid w:val="000013F7"/>
    <w:rsid w:val="00010022"/>
    <w:rsid w:val="00025F68"/>
    <w:rsid w:val="00027228"/>
    <w:rsid w:val="000375D8"/>
    <w:rsid w:val="000407E2"/>
    <w:rsid w:val="00041B14"/>
    <w:rsid w:val="00070E15"/>
    <w:rsid w:val="000A6AED"/>
    <w:rsid w:val="000C3C58"/>
    <w:rsid w:val="000F50F1"/>
    <w:rsid w:val="00102A6F"/>
    <w:rsid w:val="001456DB"/>
    <w:rsid w:val="00197853"/>
    <w:rsid w:val="001A4786"/>
    <w:rsid w:val="001C006D"/>
    <w:rsid w:val="0021143D"/>
    <w:rsid w:val="00270C03"/>
    <w:rsid w:val="002C3B6E"/>
    <w:rsid w:val="002E3FA2"/>
    <w:rsid w:val="00316BA4"/>
    <w:rsid w:val="00332D96"/>
    <w:rsid w:val="00366FE8"/>
    <w:rsid w:val="003829C7"/>
    <w:rsid w:val="003D7922"/>
    <w:rsid w:val="003E67F1"/>
    <w:rsid w:val="003F05C6"/>
    <w:rsid w:val="003F27EA"/>
    <w:rsid w:val="00400409"/>
    <w:rsid w:val="004031AA"/>
    <w:rsid w:val="00427846"/>
    <w:rsid w:val="00430D48"/>
    <w:rsid w:val="00442B44"/>
    <w:rsid w:val="00491DD7"/>
    <w:rsid w:val="004B73CA"/>
    <w:rsid w:val="004D46B4"/>
    <w:rsid w:val="00547785"/>
    <w:rsid w:val="005550FC"/>
    <w:rsid w:val="00562186"/>
    <w:rsid w:val="00567BFC"/>
    <w:rsid w:val="00577D33"/>
    <w:rsid w:val="005E3907"/>
    <w:rsid w:val="005F3877"/>
    <w:rsid w:val="00623B2D"/>
    <w:rsid w:val="00670D54"/>
    <w:rsid w:val="006818A0"/>
    <w:rsid w:val="00691400"/>
    <w:rsid w:val="00695DBF"/>
    <w:rsid w:val="006A512F"/>
    <w:rsid w:val="00712CA3"/>
    <w:rsid w:val="00724793"/>
    <w:rsid w:val="0074651F"/>
    <w:rsid w:val="0077779B"/>
    <w:rsid w:val="00791FB0"/>
    <w:rsid w:val="007A1D3A"/>
    <w:rsid w:val="007D11C9"/>
    <w:rsid w:val="00815E3F"/>
    <w:rsid w:val="00836F97"/>
    <w:rsid w:val="00870BBF"/>
    <w:rsid w:val="00883FCE"/>
    <w:rsid w:val="00892793"/>
    <w:rsid w:val="00896664"/>
    <w:rsid w:val="008E0F49"/>
    <w:rsid w:val="008E28C5"/>
    <w:rsid w:val="008F52AF"/>
    <w:rsid w:val="00973F68"/>
    <w:rsid w:val="00994ED2"/>
    <w:rsid w:val="009B6C3E"/>
    <w:rsid w:val="009D03E3"/>
    <w:rsid w:val="009D22CC"/>
    <w:rsid w:val="009E520A"/>
    <w:rsid w:val="009F6D3A"/>
    <w:rsid w:val="00A21546"/>
    <w:rsid w:val="00A320AB"/>
    <w:rsid w:val="00A64FC6"/>
    <w:rsid w:val="00A87C09"/>
    <w:rsid w:val="00AA634D"/>
    <w:rsid w:val="00AB070F"/>
    <w:rsid w:val="00AB5C0B"/>
    <w:rsid w:val="00B00F84"/>
    <w:rsid w:val="00B22971"/>
    <w:rsid w:val="00B45079"/>
    <w:rsid w:val="00BE2553"/>
    <w:rsid w:val="00BE774D"/>
    <w:rsid w:val="00C176D6"/>
    <w:rsid w:val="00C2610B"/>
    <w:rsid w:val="00C41183"/>
    <w:rsid w:val="00C42812"/>
    <w:rsid w:val="00C458BB"/>
    <w:rsid w:val="00C47F76"/>
    <w:rsid w:val="00C54530"/>
    <w:rsid w:val="00C631AF"/>
    <w:rsid w:val="00CA2C25"/>
    <w:rsid w:val="00CD6C77"/>
    <w:rsid w:val="00CE3F2C"/>
    <w:rsid w:val="00D03E02"/>
    <w:rsid w:val="00D107F2"/>
    <w:rsid w:val="00D17A78"/>
    <w:rsid w:val="00D249F2"/>
    <w:rsid w:val="00D4181D"/>
    <w:rsid w:val="00D50012"/>
    <w:rsid w:val="00DA5BFF"/>
    <w:rsid w:val="00DC0C54"/>
    <w:rsid w:val="00E83875"/>
    <w:rsid w:val="00E91350"/>
    <w:rsid w:val="00F05C5D"/>
    <w:rsid w:val="00F103B2"/>
    <w:rsid w:val="00F40711"/>
    <w:rsid w:val="00FA7287"/>
    <w:rsid w:val="00FB0DE4"/>
    <w:rsid w:val="00FD243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52A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C176D6"/>
    <w:rPr>
      <w:color w:val="0000FF"/>
      <w:u w:val="single"/>
    </w:rPr>
  </w:style>
  <w:style w:type="paragraph" w:styleId="ListParagraph">
    <w:name w:val="List Paragraph"/>
    <w:basedOn w:val="Normal"/>
    <w:uiPriority w:val="34"/>
    <w:qFormat/>
    <w:rsid w:val="00C176D6"/>
    <w:pPr>
      <w:spacing w:after="0" w:line="240" w:lineRule="auto"/>
      <w:ind w:left="720"/>
    </w:pPr>
    <w:rPr>
      <w:rFonts w:ascii="Times New Roman" w:eastAsia="Times New Roman" w:hAnsi="Times New Roman" w:cs="Times New Roman"/>
      <w:sz w:val="24"/>
      <w:szCs w:val="24"/>
    </w:rPr>
  </w:style>
  <w:style w:type="paragraph" w:styleId="NoSpacing">
    <w:name w:val="No Spacing"/>
    <w:uiPriority w:val="1"/>
    <w:qFormat/>
    <w:rsid w:val="00C176D6"/>
    <w:pPr>
      <w:spacing w:after="0" w:line="240" w:lineRule="auto"/>
    </w:pPr>
    <w:rPr>
      <w:rFonts w:ascii="Calibri" w:eastAsia="Calibri" w:hAnsi="Calibri" w:cs="Times New Roman"/>
      <w:lang w:val="fr-FR"/>
    </w:rPr>
  </w:style>
  <w:style w:type="paragraph" w:styleId="PlainText">
    <w:name w:val="Plain Text"/>
    <w:basedOn w:val="Normal"/>
    <w:link w:val="PlainTextChar"/>
    <w:uiPriority w:val="99"/>
    <w:unhideWhenUsed/>
    <w:rsid w:val="00C176D6"/>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C176D6"/>
    <w:rPr>
      <w:rFonts w:ascii="Consolas" w:eastAsia="Calibri" w:hAnsi="Consolas" w:cs="Times New Roman"/>
      <w:sz w:val="21"/>
      <w:szCs w:val="21"/>
    </w:rPr>
  </w:style>
  <w:style w:type="paragraph" w:styleId="Header">
    <w:name w:val="header"/>
    <w:basedOn w:val="Normal"/>
    <w:link w:val="HeaderChar"/>
    <w:uiPriority w:val="99"/>
    <w:semiHidden/>
    <w:unhideWhenUsed/>
    <w:rsid w:val="00AA634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A634D"/>
  </w:style>
  <w:style w:type="paragraph" w:styleId="Footer">
    <w:name w:val="footer"/>
    <w:basedOn w:val="Normal"/>
    <w:link w:val="FooterChar"/>
    <w:uiPriority w:val="99"/>
    <w:semiHidden/>
    <w:unhideWhenUsed/>
    <w:rsid w:val="00AA634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A634D"/>
  </w:style>
  <w:style w:type="character" w:styleId="Strong">
    <w:name w:val="Strong"/>
    <w:basedOn w:val="DefaultParagraphFont"/>
    <w:uiPriority w:val="22"/>
    <w:qFormat/>
    <w:rsid w:val="00F40711"/>
    <w:rPr>
      <w:b/>
      <w:bCs/>
    </w:rPr>
  </w:style>
  <w:style w:type="paragraph" w:styleId="BalloonText">
    <w:name w:val="Balloon Text"/>
    <w:basedOn w:val="Normal"/>
    <w:link w:val="BalloonTextChar"/>
    <w:uiPriority w:val="99"/>
    <w:semiHidden/>
    <w:unhideWhenUsed/>
    <w:rsid w:val="00870B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0BBF"/>
    <w:rPr>
      <w:rFonts w:ascii="Tahoma" w:hAnsi="Tahoma" w:cs="Tahoma"/>
      <w:sz w:val="16"/>
      <w:szCs w:val="16"/>
    </w:rPr>
  </w:style>
  <w:style w:type="paragraph" w:styleId="Revision">
    <w:name w:val="Revision"/>
    <w:hidden/>
    <w:uiPriority w:val="99"/>
    <w:semiHidden/>
    <w:rsid w:val="00870BBF"/>
    <w:pPr>
      <w:spacing w:after="0" w:line="240" w:lineRule="auto"/>
    </w:pPr>
  </w:style>
  <w:style w:type="character" w:styleId="CommentReference">
    <w:name w:val="annotation reference"/>
    <w:basedOn w:val="DefaultParagraphFont"/>
    <w:uiPriority w:val="99"/>
    <w:semiHidden/>
    <w:unhideWhenUsed/>
    <w:rsid w:val="00A87C09"/>
    <w:rPr>
      <w:sz w:val="16"/>
      <w:szCs w:val="16"/>
    </w:rPr>
  </w:style>
  <w:style w:type="paragraph" w:styleId="CommentText">
    <w:name w:val="annotation text"/>
    <w:basedOn w:val="Normal"/>
    <w:link w:val="CommentTextChar"/>
    <w:uiPriority w:val="99"/>
    <w:semiHidden/>
    <w:unhideWhenUsed/>
    <w:rsid w:val="00A87C09"/>
    <w:pPr>
      <w:spacing w:line="240" w:lineRule="auto"/>
    </w:pPr>
    <w:rPr>
      <w:sz w:val="20"/>
      <w:szCs w:val="20"/>
    </w:rPr>
  </w:style>
  <w:style w:type="character" w:customStyle="1" w:styleId="CommentTextChar">
    <w:name w:val="Comment Text Char"/>
    <w:basedOn w:val="DefaultParagraphFont"/>
    <w:link w:val="CommentText"/>
    <w:uiPriority w:val="99"/>
    <w:semiHidden/>
    <w:rsid w:val="00A87C09"/>
    <w:rPr>
      <w:sz w:val="20"/>
      <w:szCs w:val="20"/>
    </w:rPr>
  </w:style>
  <w:style w:type="paragraph" w:styleId="CommentSubject">
    <w:name w:val="annotation subject"/>
    <w:basedOn w:val="CommentText"/>
    <w:next w:val="CommentText"/>
    <w:link w:val="CommentSubjectChar"/>
    <w:uiPriority w:val="99"/>
    <w:semiHidden/>
    <w:unhideWhenUsed/>
    <w:rsid w:val="00A87C09"/>
    <w:rPr>
      <w:b/>
      <w:bCs/>
    </w:rPr>
  </w:style>
  <w:style w:type="character" w:customStyle="1" w:styleId="CommentSubjectChar">
    <w:name w:val="Comment Subject Char"/>
    <w:basedOn w:val="CommentTextChar"/>
    <w:link w:val="CommentSubject"/>
    <w:uiPriority w:val="99"/>
    <w:semiHidden/>
    <w:rsid w:val="00A87C09"/>
    <w:rPr>
      <w:b/>
      <w:bCs/>
    </w:rPr>
  </w:style>
  <w:style w:type="paragraph" w:styleId="NormalWeb">
    <w:name w:val="Normal (Web)"/>
    <w:basedOn w:val="Normal"/>
    <w:uiPriority w:val="99"/>
    <w:semiHidden/>
    <w:unhideWhenUsed/>
    <w:rsid w:val="006A512F"/>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18912567">
      <w:bodyDiv w:val="1"/>
      <w:marLeft w:val="0"/>
      <w:marRight w:val="0"/>
      <w:marTop w:val="0"/>
      <w:marBottom w:val="0"/>
      <w:divBdr>
        <w:top w:val="none" w:sz="0" w:space="0" w:color="auto"/>
        <w:left w:val="none" w:sz="0" w:space="0" w:color="auto"/>
        <w:bottom w:val="none" w:sz="0" w:space="0" w:color="auto"/>
        <w:right w:val="none" w:sz="0" w:space="0" w:color="auto"/>
      </w:divBdr>
    </w:div>
    <w:div w:id="130681597">
      <w:bodyDiv w:val="1"/>
      <w:marLeft w:val="0"/>
      <w:marRight w:val="0"/>
      <w:marTop w:val="0"/>
      <w:marBottom w:val="0"/>
      <w:divBdr>
        <w:top w:val="none" w:sz="0" w:space="0" w:color="auto"/>
        <w:left w:val="none" w:sz="0" w:space="0" w:color="auto"/>
        <w:bottom w:val="none" w:sz="0" w:space="0" w:color="auto"/>
        <w:right w:val="none" w:sz="0" w:space="0" w:color="auto"/>
      </w:divBdr>
    </w:div>
    <w:div w:id="196623826">
      <w:bodyDiv w:val="1"/>
      <w:marLeft w:val="0"/>
      <w:marRight w:val="0"/>
      <w:marTop w:val="0"/>
      <w:marBottom w:val="0"/>
      <w:divBdr>
        <w:top w:val="none" w:sz="0" w:space="0" w:color="auto"/>
        <w:left w:val="none" w:sz="0" w:space="0" w:color="auto"/>
        <w:bottom w:val="none" w:sz="0" w:space="0" w:color="auto"/>
        <w:right w:val="none" w:sz="0" w:space="0" w:color="auto"/>
      </w:divBdr>
    </w:div>
    <w:div w:id="766461552">
      <w:bodyDiv w:val="1"/>
      <w:marLeft w:val="0"/>
      <w:marRight w:val="0"/>
      <w:marTop w:val="0"/>
      <w:marBottom w:val="0"/>
      <w:divBdr>
        <w:top w:val="none" w:sz="0" w:space="0" w:color="auto"/>
        <w:left w:val="none" w:sz="0" w:space="0" w:color="auto"/>
        <w:bottom w:val="none" w:sz="0" w:space="0" w:color="auto"/>
        <w:right w:val="none" w:sz="0" w:space="0" w:color="auto"/>
      </w:divBdr>
    </w:div>
    <w:div w:id="1382511827">
      <w:bodyDiv w:val="1"/>
      <w:marLeft w:val="0"/>
      <w:marRight w:val="0"/>
      <w:marTop w:val="0"/>
      <w:marBottom w:val="0"/>
      <w:divBdr>
        <w:top w:val="none" w:sz="0" w:space="0" w:color="auto"/>
        <w:left w:val="none" w:sz="0" w:space="0" w:color="auto"/>
        <w:bottom w:val="none" w:sz="0" w:space="0" w:color="auto"/>
        <w:right w:val="none" w:sz="0" w:space="0" w:color="auto"/>
      </w:divBdr>
    </w:div>
    <w:div w:id="2054579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otomacriver.org/cms/publicationspdf/ICPRB10-01.pdf"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ater.usgs.gov/nawqa/urba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northern-virginia-dog-blog.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metro-dc-lawn-garden-blog.com/" TargetMode="External"/><Relationship Id="rId4" Type="http://schemas.openxmlformats.org/officeDocument/2006/relationships/settings" Target="settings.xml"/><Relationship Id="rId9" Type="http://schemas.openxmlformats.org/officeDocument/2006/relationships/hyperlink" Target="http://www.metro-dc-mom-blog.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AB191D-F742-45FB-994E-AB794EF8FA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3</Pages>
  <Words>1238</Words>
  <Characters>7063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MWCOG</Company>
  <LinksUpToDate>false</LinksUpToDate>
  <CharactersWithSpaces>8285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hbonnaffon</dc:creator>
  <cp:lastModifiedBy>User</cp:lastModifiedBy>
  <cp:revision>9</cp:revision>
  <cp:lastPrinted>2010-07-06T16:30:00Z</cp:lastPrinted>
  <dcterms:created xsi:type="dcterms:W3CDTF">2010-07-07T16:55:00Z</dcterms:created>
  <dcterms:modified xsi:type="dcterms:W3CDTF">2010-07-07T17:45:00Z</dcterms:modified>
</cp:coreProperties>
</file>