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6E" w:rsidRPr="0042228C" w:rsidRDefault="0042228C" w:rsidP="0042228C">
      <w:pPr>
        <w:spacing w:after="0"/>
        <w:jc w:val="center"/>
        <w:rPr>
          <w:b/>
        </w:rPr>
      </w:pPr>
      <w:r w:rsidRPr="0042228C">
        <w:rPr>
          <w:b/>
        </w:rPr>
        <w:t>Metropolitan Washington Council of Governments</w:t>
      </w:r>
      <w:r>
        <w:rPr>
          <w:b/>
        </w:rPr>
        <w:t xml:space="preserve"> (COG)</w:t>
      </w:r>
    </w:p>
    <w:p w:rsidR="0042228C" w:rsidRPr="0042228C" w:rsidRDefault="00FE4551" w:rsidP="0042228C">
      <w:pPr>
        <w:pStyle w:val="BodyTex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Draft </w:t>
      </w:r>
      <w:r w:rsidR="0042228C" w:rsidRPr="0042228C">
        <w:rPr>
          <w:b/>
          <w:sz w:val="28"/>
          <w:szCs w:val="28"/>
        </w:rPr>
        <w:t xml:space="preserve">Climate and Energy Leadership Awards Program </w:t>
      </w:r>
      <w:r w:rsidR="004220C3">
        <w:rPr>
          <w:b/>
          <w:sz w:val="28"/>
          <w:szCs w:val="28"/>
        </w:rPr>
        <w:t xml:space="preserve">Pilot </w:t>
      </w:r>
      <w:r w:rsidR="0042228C" w:rsidRPr="0042228C">
        <w:rPr>
          <w:b/>
          <w:sz w:val="28"/>
          <w:szCs w:val="28"/>
        </w:rPr>
        <w:t>Concept</w:t>
      </w:r>
    </w:p>
    <w:p w:rsidR="0042228C" w:rsidRDefault="00A852CD" w:rsidP="00D4262F">
      <w:pPr>
        <w:pStyle w:val="BodyText"/>
        <w:jc w:val="center"/>
        <w:rPr>
          <w:b/>
        </w:rPr>
      </w:pPr>
      <w:r>
        <w:rPr>
          <w:b/>
        </w:rPr>
        <w:t>September 10</w:t>
      </w:r>
      <w:r w:rsidR="0042228C" w:rsidRPr="0042228C">
        <w:rPr>
          <w:b/>
        </w:rPr>
        <w:t>, 2013</w:t>
      </w:r>
    </w:p>
    <w:p w:rsidR="00327A87" w:rsidRPr="00A852CD" w:rsidRDefault="00DB336D" w:rsidP="00615FF7">
      <w:pPr>
        <w:rPr>
          <w:color w:val="000000" w:themeColor="text1"/>
        </w:rPr>
      </w:pPr>
      <w:r w:rsidRPr="00A852CD">
        <w:rPr>
          <w:b/>
          <w:color w:val="000000" w:themeColor="text1"/>
        </w:rPr>
        <w:t xml:space="preserve">Background: </w:t>
      </w:r>
      <w:r w:rsidR="0042228C" w:rsidRPr="00A852CD">
        <w:rPr>
          <w:color w:val="000000" w:themeColor="text1"/>
        </w:rPr>
        <w:t xml:space="preserve">The </w:t>
      </w:r>
      <w:r w:rsidR="00D772E0" w:rsidRPr="00A852CD">
        <w:rPr>
          <w:color w:val="000000" w:themeColor="text1"/>
        </w:rPr>
        <w:t xml:space="preserve">CEEPC </w:t>
      </w:r>
      <w:r w:rsidR="00E25402" w:rsidRPr="00A852CD">
        <w:rPr>
          <w:color w:val="000000" w:themeColor="text1"/>
        </w:rPr>
        <w:t xml:space="preserve">leadership </w:t>
      </w:r>
      <w:r w:rsidR="00D772E0" w:rsidRPr="00A852CD">
        <w:rPr>
          <w:color w:val="000000" w:themeColor="text1"/>
        </w:rPr>
        <w:t xml:space="preserve">and Air and Climate Public Advisory Committee (ACPAC) </w:t>
      </w:r>
      <w:r w:rsidR="00643EA7" w:rsidRPr="00A852CD">
        <w:rPr>
          <w:color w:val="000000" w:themeColor="text1"/>
        </w:rPr>
        <w:t>m</w:t>
      </w:r>
      <w:r w:rsidR="00D772E0" w:rsidRPr="00A852CD">
        <w:rPr>
          <w:color w:val="000000" w:themeColor="text1"/>
        </w:rPr>
        <w:t>embers</w:t>
      </w:r>
      <w:r w:rsidR="00643EA7" w:rsidRPr="00A852CD">
        <w:rPr>
          <w:color w:val="000000" w:themeColor="text1"/>
        </w:rPr>
        <w:t xml:space="preserve"> have expressed interest in COG </w:t>
      </w:r>
      <w:r w:rsidR="004220C3" w:rsidRPr="00A852CD">
        <w:rPr>
          <w:color w:val="000000" w:themeColor="text1"/>
        </w:rPr>
        <w:t xml:space="preserve">developing an </w:t>
      </w:r>
      <w:r w:rsidR="00643EA7" w:rsidRPr="00A852CD">
        <w:rPr>
          <w:color w:val="000000" w:themeColor="text1"/>
        </w:rPr>
        <w:t>awards</w:t>
      </w:r>
      <w:r w:rsidR="00D772E0" w:rsidRPr="00A852CD">
        <w:rPr>
          <w:color w:val="000000" w:themeColor="text1"/>
        </w:rPr>
        <w:t xml:space="preserve"> </w:t>
      </w:r>
      <w:r w:rsidR="00643EA7" w:rsidRPr="00A852CD">
        <w:rPr>
          <w:color w:val="000000" w:themeColor="text1"/>
        </w:rPr>
        <w:t>program</w:t>
      </w:r>
      <w:r w:rsidRPr="00A852CD">
        <w:rPr>
          <w:color w:val="000000" w:themeColor="text1"/>
        </w:rPr>
        <w:t xml:space="preserve"> to promote the 2013-2016 Climate, Energy and Environment Policy Committee (CEEPC) Action Plan</w:t>
      </w:r>
      <w:r w:rsidR="00643EA7" w:rsidRPr="00A852CD">
        <w:rPr>
          <w:color w:val="000000" w:themeColor="text1"/>
        </w:rPr>
        <w:t xml:space="preserve">. </w:t>
      </w:r>
    </w:p>
    <w:p w:rsidR="00A27B61" w:rsidRPr="00A852CD" w:rsidRDefault="00327A87" w:rsidP="00DB336D">
      <w:pPr>
        <w:rPr>
          <w:b/>
          <w:color w:val="000000" w:themeColor="text1"/>
        </w:rPr>
      </w:pPr>
      <w:r w:rsidRPr="00A852CD">
        <w:rPr>
          <w:b/>
          <w:color w:val="000000" w:themeColor="text1"/>
        </w:rPr>
        <w:t>Recommendations:</w:t>
      </w:r>
      <w:r w:rsidRPr="00A852CD">
        <w:rPr>
          <w:color w:val="000000" w:themeColor="text1"/>
        </w:rPr>
        <w:t xml:space="preserve"> This document outlines </w:t>
      </w:r>
      <w:r w:rsidRPr="00A852CD">
        <w:rPr>
          <w:rFonts w:cstheme="minorHAnsi"/>
          <w:color w:val="000000" w:themeColor="text1"/>
        </w:rPr>
        <w:t>ACPAC recommendations and options</w:t>
      </w:r>
      <w:r w:rsidRPr="00A852CD">
        <w:rPr>
          <w:color w:val="000000" w:themeColor="text1"/>
        </w:rPr>
        <w:t xml:space="preserve"> </w:t>
      </w:r>
      <w:r w:rsidR="00643EA7" w:rsidRPr="00A852CD">
        <w:rPr>
          <w:color w:val="000000" w:themeColor="text1"/>
        </w:rPr>
        <w:t xml:space="preserve">for a Climate and Energy Leadership Awards </w:t>
      </w:r>
      <w:r w:rsidR="004220C3" w:rsidRPr="00A852CD">
        <w:rPr>
          <w:color w:val="000000" w:themeColor="text1"/>
        </w:rPr>
        <w:t xml:space="preserve">Pilot </w:t>
      </w:r>
      <w:r w:rsidR="00643EA7" w:rsidRPr="00A852CD">
        <w:rPr>
          <w:color w:val="000000" w:themeColor="text1"/>
        </w:rPr>
        <w:t>Program that could be de</w:t>
      </w:r>
      <w:r w:rsidR="00DB336D" w:rsidRPr="00A852CD">
        <w:rPr>
          <w:color w:val="000000" w:themeColor="text1"/>
        </w:rPr>
        <w:t>veloped in FY 2014.</w:t>
      </w:r>
      <w:r w:rsidRPr="00A852CD">
        <w:rPr>
          <w:rFonts w:cstheme="minorHAnsi"/>
          <w:color w:val="000000" w:themeColor="text1"/>
        </w:rPr>
        <w:t xml:space="preserve"> ACPAC recommends that a joint CEEPC/ACPAC task force will be appointed to further develop the program details.</w:t>
      </w:r>
      <w:r w:rsidR="004220C3" w:rsidRPr="00A852CD">
        <w:rPr>
          <w:rFonts w:cstheme="minorHAnsi"/>
          <w:color w:val="000000" w:themeColor="text1"/>
        </w:rPr>
        <w:t xml:space="preserve"> After completion, the pilot program will be evaluated for potential continuation or modification.</w:t>
      </w:r>
    </w:p>
    <w:p w:rsidR="00D83EDD" w:rsidRPr="00D83EDD" w:rsidRDefault="00327A87" w:rsidP="00DB336D">
      <w:pPr>
        <w:rPr>
          <w:b/>
          <w:color w:val="76923C" w:themeColor="accent3" w:themeShade="BF"/>
        </w:rPr>
      </w:pPr>
      <w:r>
        <w:rPr>
          <w:b/>
        </w:rPr>
        <w:t xml:space="preserve">Awards Program </w:t>
      </w:r>
      <w:r w:rsidR="005841D1" w:rsidRPr="005841D1">
        <w:rPr>
          <w:b/>
        </w:rPr>
        <w:t>Purpose</w:t>
      </w:r>
      <w:r w:rsidR="00DB336D">
        <w:rPr>
          <w:b/>
        </w:rPr>
        <w:t xml:space="preserve">: </w:t>
      </w:r>
      <w:r w:rsidR="00DB336D">
        <w:t>To motivate and</w:t>
      </w:r>
      <w:r w:rsidR="00643EA7" w:rsidRPr="0038227A">
        <w:t xml:space="preserve"> recognize local jurisdictions in the National Capital Region (NCR) </w:t>
      </w:r>
      <w:r w:rsidR="00DB336D">
        <w:t>that implement</w:t>
      </w:r>
      <w:r w:rsidR="00F95A88" w:rsidRPr="0038227A">
        <w:t xml:space="preserve"> projects</w:t>
      </w:r>
      <w:r w:rsidR="00643EA7" w:rsidRPr="0038227A">
        <w:t xml:space="preserve"> and</w:t>
      </w:r>
      <w:r w:rsidR="00DB336D">
        <w:t xml:space="preserve"> programs that work to achieve</w:t>
      </w:r>
      <w:r w:rsidR="00643EA7" w:rsidRPr="0038227A">
        <w:t xml:space="preserve"> local and </w:t>
      </w:r>
      <w:r w:rsidR="00F95A88" w:rsidRPr="0038227A">
        <w:t xml:space="preserve">regional </w:t>
      </w:r>
      <w:r w:rsidR="00643EA7" w:rsidRPr="0038227A">
        <w:t xml:space="preserve">climate and energy </w:t>
      </w:r>
      <w:r w:rsidR="00DB336D">
        <w:t>goals</w:t>
      </w:r>
      <w:r w:rsidR="00643EA7" w:rsidRPr="0038227A">
        <w:t xml:space="preserve">. </w:t>
      </w:r>
    </w:p>
    <w:p w:rsidR="00A27B61" w:rsidRPr="00A27B61" w:rsidRDefault="00A27B61" w:rsidP="00A27B61">
      <w:pPr>
        <w:shd w:val="clear" w:color="auto" w:fill="DBE5F1" w:themeFill="accent1" w:themeFillTint="33"/>
        <w:rPr>
          <w:b/>
          <w:sz w:val="32"/>
        </w:rPr>
      </w:pPr>
      <w:r w:rsidRPr="00A27B61">
        <w:rPr>
          <w:b/>
          <w:sz w:val="32"/>
        </w:rPr>
        <w:t>Proposed Program Design</w:t>
      </w:r>
    </w:p>
    <w:p w:rsidR="00AD736E" w:rsidRPr="00AD736E" w:rsidRDefault="00AD736E" w:rsidP="00643EA7">
      <w:r>
        <w:rPr>
          <w:b/>
        </w:rPr>
        <w:t>Applicants</w:t>
      </w:r>
      <w:r w:rsidR="00B476B4">
        <w:t xml:space="preserve">: </w:t>
      </w:r>
      <w:r w:rsidRPr="0038227A">
        <w:t>All of COG</w:t>
      </w:r>
      <w:r>
        <w:t>’s</w:t>
      </w:r>
      <w:r w:rsidRPr="0038227A">
        <w:t xml:space="preserve"> 22 member jurisdicti</w:t>
      </w:r>
      <w:r w:rsidR="004220C3">
        <w:t>ons would be eligible to apply.</w:t>
      </w:r>
      <w:r>
        <w:t xml:space="preserve"> Applicants would self-nominate through an easily accessible online system.</w:t>
      </w:r>
    </w:p>
    <w:p w:rsidR="00AD736E" w:rsidRPr="00A852CD" w:rsidRDefault="00AD736E" w:rsidP="00643EA7">
      <w:pPr>
        <w:rPr>
          <w:b/>
          <w:color w:val="000000" w:themeColor="text1"/>
        </w:rPr>
      </w:pPr>
      <w:r w:rsidRPr="00A852CD">
        <w:rPr>
          <w:b/>
          <w:color w:val="000000" w:themeColor="text1"/>
        </w:rPr>
        <w:t>Categories</w:t>
      </w:r>
    </w:p>
    <w:p w:rsidR="0023056E" w:rsidRDefault="0023056E" w:rsidP="00643EA7">
      <w:r w:rsidRPr="00A852CD">
        <w:rPr>
          <w:color w:val="000000" w:themeColor="text1"/>
        </w:rPr>
        <w:t xml:space="preserve">Three award categories </w:t>
      </w:r>
      <w:r w:rsidR="00EA4529" w:rsidRPr="00A852CD">
        <w:rPr>
          <w:color w:val="000000" w:themeColor="text1"/>
        </w:rPr>
        <w:t>are proposed</w:t>
      </w:r>
      <w:r w:rsidR="00AD736E">
        <w:t>--</w:t>
      </w:r>
      <w:r w:rsidRPr="0038227A">
        <w:t xml:space="preserve"> small communities, medium communities, and large communities</w:t>
      </w:r>
      <w:r>
        <w:t xml:space="preserve"> (see Figure 1)</w:t>
      </w:r>
      <w:r w:rsidRPr="0038227A">
        <w:t xml:space="preserve">. </w:t>
      </w:r>
      <w:r w:rsidR="00CC2D9A" w:rsidRPr="0038227A">
        <w:t>One jurisdiction per ca</w:t>
      </w:r>
      <w:r w:rsidR="004220C3">
        <w:t>tegory will be awarded</w:t>
      </w:r>
      <w:r w:rsidR="00CC2D9A" w:rsidRPr="0038227A">
        <w:t xml:space="preserve">. </w:t>
      </w:r>
    </w:p>
    <w:tbl>
      <w:tblPr>
        <w:tblStyle w:val="TableGrid"/>
        <w:tblW w:w="56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1700"/>
        <w:gridCol w:w="1238"/>
      </w:tblGrid>
      <w:tr w:rsidR="00EA4529" w:rsidRPr="005841D1" w:rsidTr="00EA4529">
        <w:trPr>
          <w:trHeight w:val="312"/>
          <w:jc w:val="center"/>
        </w:trPr>
        <w:tc>
          <w:tcPr>
            <w:tcW w:w="5602" w:type="dxa"/>
            <w:gridSpan w:val="3"/>
            <w:noWrap/>
            <w:hideMark/>
          </w:tcPr>
          <w:p w:rsidR="00EA4529" w:rsidRPr="005841D1" w:rsidRDefault="00EA4529" w:rsidP="00EA45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Figure 1. </w:t>
            </w: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roposed</w:t>
            </w: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Popu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lation Breakdown for Award Categori</w:t>
            </w: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</w:t>
            </w: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tcBorders>
              <w:bottom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</w:rPr>
              <w:t>Jurisdiction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b/>
                <w:bCs/>
                <w:color w:val="000000"/>
              </w:rPr>
              <w:t>Population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tcBorders>
              <w:top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Town of Bladensburg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9,328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A4529" w:rsidRPr="005841D1" w:rsidRDefault="00EA4529" w:rsidP="00EA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Under 50K</w:t>
            </w: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Falls Church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13,229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City of Manassas Park 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15,798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Takoma Park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17,205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City of Fairfax 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23,461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Greenbelt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23,541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College Park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31,208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tcBorders>
              <w:bottom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Manassas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40,605 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tcBorders>
              <w:top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Bowie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56,129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A4529" w:rsidRPr="005841D1" w:rsidRDefault="00EA4529" w:rsidP="00EA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50K - 200K</w:t>
            </w: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Gaithersburg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62,794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Rockville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63,244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Frederick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  66,382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City of Alexandria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146,294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Charles County 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150,592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tcBorders>
              <w:bottom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Frederick County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173,200 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tcBorders>
              <w:top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lastRenderedPageBreak/>
              <w:t>Arlington County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221,045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A4529" w:rsidRPr="005841D1" w:rsidRDefault="00EA4529" w:rsidP="00EA452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Over 200K</w:t>
            </w: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Loudoun County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336,898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Prince William County 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430,289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>District of Columbia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632,323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Prince George's County 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760,932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Montgomery County 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   861,466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A4529" w:rsidRPr="005841D1" w:rsidTr="00EA4529">
        <w:trPr>
          <w:trHeight w:val="288"/>
          <w:jc w:val="center"/>
        </w:trPr>
        <w:tc>
          <w:tcPr>
            <w:tcW w:w="2664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Fairfax County </w:t>
            </w:r>
          </w:p>
        </w:tc>
        <w:tc>
          <w:tcPr>
            <w:tcW w:w="1700" w:type="dxa"/>
            <w:noWrap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  <w:r w:rsidRPr="005841D1">
              <w:rPr>
                <w:rFonts w:ascii="Calibri" w:eastAsia="Times New Roman" w:hAnsi="Calibri" w:cs="Times New Roman"/>
                <w:color w:val="000000"/>
              </w:rPr>
              <w:t xml:space="preserve">          1,118,602 </w:t>
            </w:r>
          </w:p>
        </w:tc>
        <w:tc>
          <w:tcPr>
            <w:tcW w:w="1238" w:type="dxa"/>
            <w:vMerge/>
            <w:hideMark/>
          </w:tcPr>
          <w:p w:rsidR="00EA4529" w:rsidRPr="005841D1" w:rsidRDefault="00EA4529" w:rsidP="00EA452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A4529" w:rsidRDefault="00EA4529" w:rsidP="00643EA7"/>
    <w:p w:rsidR="00AD736E" w:rsidRPr="00AD736E" w:rsidRDefault="00AD736E" w:rsidP="00643EA7">
      <w:pPr>
        <w:rPr>
          <w:b/>
        </w:rPr>
      </w:pPr>
      <w:r w:rsidRPr="00AD736E">
        <w:rPr>
          <w:b/>
        </w:rPr>
        <w:t>Topic Areas</w:t>
      </w:r>
    </w:p>
    <w:p w:rsidR="001275D9" w:rsidRPr="00A852CD" w:rsidRDefault="00EA4529" w:rsidP="00643EA7">
      <w:pPr>
        <w:rPr>
          <w:color w:val="000000" w:themeColor="text1"/>
        </w:rPr>
      </w:pPr>
      <w:r w:rsidRPr="00A852CD">
        <w:rPr>
          <w:color w:val="000000" w:themeColor="text1"/>
        </w:rPr>
        <w:t>Option 1</w:t>
      </w:r>
      <w:r w:rsidR="0023056E" w:rsidRPr="00A852CD">
        <w:rPr>
          <w:color w:val="000000" w:themeColor="text1"/>
        </w:rPr>
        <w:t xml:space="preserve">: </w:t>
      </w:r>
      <w:r w:rsidR="00A852CD" w:rsidRPr="00A852CD">
        <w:rPr>
          <w:color w:val="000000" w:themeColor="text1"/>
        </w:rPr>
        <w:t xml:space="preserve">Jurisdictions self-nominate projects and programs related to any action found in the 2013-2016 Climate &amp; Energy Action Plan.  (Final 2013-2016 Climate &amp; Energy Action Plan attached.)  </w:t>
      </w:r>
      <w:r w:rsidR="001275D9" w:rsidRPr="00A852CD">
        <w:rPr>
          <w:color w:val="000000" w:themeColor="text1"/>
        </w:rPr>
        <w:t xml:space="preserve"> </w:t>
      </w:r>
      <w:r w:rsidR="00A852CD" w:rsidRPr="00A852CD">
        <w:rPr>
          <w:color w:val="000000" w:themeColor="text1"/>
        </w:rPr>
        <w:t xml:space="preserve"> </w:t>
      </w:r>
    </w:p>
    <w:p w:rsidR="00AD736E" w:rsidRPr="00A852CD" w:rsidRDefault="00EA4529" w:rsidP="00AD736E">
      <w:pPr>
        <w:rPr>
          <w:color w:val="000000" w:themeColor="text1"/>
        </w:rPr>
      </w:pPr>
      <w:r w:rsidRPr="00A852CD">
        <w:rPr>
          <w:color w:val="000000" w:themeColor="text1"/>
        </w:rPr>
        <w:t>Option 2</w:t>
      </w:r>
      <w:r w:rsidR="0023056E" w:rsidRPr="00A852CD">
        <w:rPr>
          <w:color w:val="000000" w:themeColor="text1"/>
        </w:rPr>
        <w:t xml:space="preserve">: </w:t>
      </w:r>
      <w:r w:rsidR="00CC7BEC" w:rsidRPr="00A852CD">
        <w:rPr>
          <w:color w:val="000000" w:themeColor="text1"/>
        </w:rPr>
        <w:t>The Ta</w:t>
      </w:r>
      <w:r w:rsidR="00A852CD" w:rsidRPr="00A852CD">
        <w:rPr>
          <w:color w:val="000000" w:themeColor="text1"/>
        </w:rPr>
        <w:t xml:space="preserve">sk Force will identify a topic area or topic areas </w:t>
      </w:r>
      <w:r w:rsidR="00CC7BEC" w:rsidRPr="00A852CD">
        <w:rPr>
          <w:color w:val="000000" w:themeColor="text1"/>
        </w:rPr>
        <w:t>for the competition.</w:t>
      </w:r>
    </w:p>
    <w:p w:rsidR="008367BD" w:rsidRDefault="00490AD8" w:rsidP="005841D1">
      <w:pPr>
        <w:spacing w:after="0"/>
      </w:pPr>
      <w:r w:rsidRPr="00A852CD">
        <w:rPr>
          <w:rFonts w:cstheme="minorHAnsi"/>
          <w:b/>
          <w:color w:val="000000" w:themeColor="text1"/>
        </w:rPr>
        <w:t xml:space="preserve">Criteria, </w:t>
      </w:r>
      <w:r w:rsidR="008367BD" w:rsidRPr="00A852CD">
        <w:rPr>
          <w:rFonts w:cstheme="minorHAnsi"/>
          <w:b/>
          <w:color w:val="000000" w:themeColor="text1"/>
        </w:rPr>
        <w:t>Selection</w:t>
      </w:r>
      <w:r w:rsidRPr="00A852CD">
        <w:rPr>
          <w:rFonts w:cstheme="minorHAnsi"/>
          <w:b/>
          <w:color w:val="000000" w:themeColor="text1"/>
        </w:rPr>
        <w:t>,</w:t>
      </w:r>
      <w:r w:rsidR="008367BD" w:rsidRPr="00A852CD">
        <w:rPr>
          <w:rFonts w:cstheme="minorHAnsi"/>
          <w:b/>
          <w:color w:val="000000" w:themeColor="text1"/>
        </w:rPr>
        <w:t xml:space="preserve"> and Recognition</w:t>
      </w:r>
      <w:r w:rsidR="008367BD" w:rsidRPr="00A852CD">
        <w:rPr>
          <w:rFonts w:cstheme="minorHAnsi"/>
          <w:color w:val="000000" w:themeColor="text1"/>
        </w:rPr>
        <w:t xml:space="preserve">: </w:t>
      </w:r>
      <w:r w:rsidR="00A852CD" w:rsidRPr="00A852CD">
        <w:rPr>
          <w:rFonts w:cstheme="minorHAnsi"/>
          <w:color w:val="000000" w:themeColor="text1"/>
        </w:rPr>
        <w:t xml:space="preserve"> </w:t>
      </w:r>
      <w:r w:rsidR="00D83EDD" w:rsidRPr="00A852CD">
        <w:rPr>
          <w:color w:val="000000" w:themeColor="text1"/>
        </w:rPr>
        <w:t>Metrics from t</w:t>
      </w:r>
      <w:r w:rsidR="008367BD" w:rsidRPr="00A852CD">
        <w:rPr>
          <w:color w:val="000000" w:themeColor="text1"/>
        </w:rPr>
        <w:t xml:space="preserve">he following </w:t>
      </w:r>
      <w:r w:rsidR="00D83EDD" w:rsidRPr="00A852CD">
        <w:rPr>
          <w:color w:val="000000" w:themeColor="text1"/>
        </w:rPr>
        <w:t>data sources</w:t>
      </w:r>
      <w:r w:rsidR="008367BD" w:rsidRPr="00A852CD">
        <w:rPr>
          <w:color w:val="000000" w:themeColor="text1"/>
        </w:rPr>
        <w:t xml:space="preserve"> could be used: CEEPC Survey, COG utility energy survey, existing benchmarking programs such as LEED, Energy Star, ICLEI, etc.</w:t>
      </w:r>
      <w:r w:rsidR="00B476B4" w:rsidRPr="00A852CD">
        <w:rPr>
          <w:color w:val="000000" w:themeColor="text1"/>
        </w:rPr>
        <w:t xml:space="preserve"> Awards could recognize achievements, improvement, or launching of new initiatives</w:t>
      </w:r>
      <w:r w:rsidR="00B476B4">
        <w:t>.</w:t>
      </w:r>
    </w:p>
    <w:p w:rsidR="00A27B61" w:rsidRDefault="00A27B61" w:rsidP="00A27B61">
      <w:pPr>
        <w:spacing w:after="0"/>
      </w:pPr>
      <w:r>
        <w:t>Awardees will be recognized at a CEEPC meeting with a press release, blog, social media and a plaque or certificate.</w:t>
      </w:r>
    </w:p>
    <w:p w:rsidR="008367BD" w:rsidRDefault="008367BD" w:rsidP="005841D1">
      <w:pPr>
        <w:spacing w:after="0"/>
      </w:pPr>
    </w:p>
    <w:p w:rsidR="00A27B61" w:rsidRPr="00A27B61" w:rsidRDefault="00A27B61" w:rsidP="005841D1">
      <w:pPr>
        <w:spacing w:after="0"/>
        <w:rPr>
          <w:i/>
        </w:rPr>
      </w:pPr>
      <w:r w:rsidRPr="00A27B61">
        <w:rPr>
          <w:i/>
        </w:rPr>
        <w:t>Examples of Judging Criteria</w:t>
      </w:r>
    </w:p>
    <w:p w:rsidR="00A27B61" w:rsidRDefault="00B15C1D" w:rsidP="00A27B61">
      <w:pPr>
        <w:pStyle w:val="ListParagraph"/>
        <w:numPr>
          <w:ilvl w:val="0"/>
          <w:numId w:val="11"/>
        </w:numPr>
        <w:spacing w:after="0"/>
      </w:pPr>
      <w:r>
        <w:t>Point system similar to LEED certification with set thresholds for green, silver, gold, and platinum [</w:t>
      </w:r>
      <w:hyperlink r:id="rId8" w:history="1">
        <w:r w:rsidRPr="00B15C1D">
          <w:rPr>
            <w:rStyle w:val="Hyperlink"/>
          </w:rPr>
          <w:t>Go Green Virginia</w:t>
        </w:r>
      </w:hyperlink>
      <w:r>
        <w:t>]</w:t>
      </w:r>
    </w:p>
    <w:p w:rsidR="00B15C1D" w:rsidRPr="007C1532" w:rsidRDefault="00B15C1D" w:rsidP="00B15C1D">
      <w:pPr>
        <w:pStyle w:val="ListParagraph"/>
        <w:numPr>
          <w:ilvl w:val="0"/>
          <w:numId w:val="11"/>
        </w:numPr>
        <w:spacing w:after="0"/>
      </w:pPr>
      <w:r w:rsidRPr="00B15C1D">
        <w:rPr>
          <w:rFonts w:cs="Arial"/>
          <w:lang w:val="en"/>
        </w:rPr>
        <w:t>Award recipients demonstrated exemplary leadership in holistically advancing sustainability goals in their operations and communities. [</w:t>
      </w:r>
      <w:hyperlink r:id="rId9" w:history="1">
        <w:r w:rsidRPr="007C1532">
          <w:rPr>
            <w:rStyle w:val="Hyperlink"/>
          </w:rPr>
          <w:t>California Sustainability Alliance Sustainability Showcase Awards</w:t>
        </w:r>
      </w:hyperlink>
      <w:r>
        <w:rPr>
          <w:rStyle w:val="Hyperlink"/>
        </w:rPr>
        <w:t>]</w:t>
      </w:r>
    </w:p>
    <w:p w:rsidR="00B15C1D" w:rsidRPr="001952AD" w:rsidRDefault="00B15C1D" w:rsidP="00B15C1D">
      <w:pPr>
        <w:pStyle w:val="ListParagraph"/>
        <w:numPr>
          <w:ilvl w:val="0"/>
          <w:numId w:val="11"/>
        </w:numPr>
        <w:spacing w:after="0"/>
        <w:rPr>
          <w:rStyle w:val="Hyperlink"/>
          <w:color w:val="auto"/>
          <w:u w:val="none"/>
        </w:rPr>
      </w:pPr>
      <w:r w:rsidRPr="00B15C1D">
        <w:rPr>
          <w:rFonts w:eastAsia="Times New Roman" w:cs="Times New Roman"/>
        </w:rPr>
        <w:t xml:space="preserve">Local governments are recognized for </w:t>
      </w:r>
      <w:r w:rsidRPr="007C1532">
        <w:t>outstanding contributions to reduce community’s environmental footprint</w:t>
      </w:r>
      <w:r w:rsidR="001952AD">
        <w:t xml:space="preserve"> </w:t>
      </w:r>
      <w:r w:rsidR="009F74B2">
        <w:t xml:space="preserve">based on </w:t>
      </w:r>
      <w:r w:rsidR="001952AD">
        <w:t>the criteria:</w:t>
      </w:r>
      <w:r>
        <w:t xml:space="preserve"> </w:t>
      </w:r>
      <w:r w:rsidR="001952AD">
        <w:t>i</w:t>
      </w:r>
      <w:r w:rsidR="001952AD" w:rsidRPr="007C1532">
        <w:t>nnovation, transferability, community commitment, and measured objectives</w:t>
      </w:r>
      <w:r w:rsidR="001952AD">
        <w:t xml:space="preserve"> </w:t>
      </w:r>
      <w:hyperlink r:id="rId10" w:history="1">
        <w:r w:rsidRPr="00B15C1D">
          <w:rPr>
            <w:rStyle w:val="Hyperlink"/>
          </w:rPr>
          <w:t>[Atlanta Regional Commission Environmental Sustainability Awards</w:t>
        </w:r>
      </w:hyperlink>
      <w:r>
        <w:rPr>
          <w:rStyle w:val="Hyperlink"/>
        </w:rPr>
        <w:t>]</w:t>
      </w:r>
    </w:p>
    <w:p w:rsidR="00B15C1D" w:rsidRDefault="009F74B2" w:rsidP="009F74B2">
      <w:pPr>
        <w:pStyle w:val="ListParagraph"/>
        <w:numPr>
          <w:ilvl w:val="0"/>
          <w:numId w:val="11"/>
        </w:numPr>
        <w:spacing w:after="0"/>
      </w:pPr>
      <w:r>
        <w:t>Judging based on description of background, achievements and results, influence, innovative practices, and partnerships [</w:t>
      </w:r>
      <w:proofErr w:type="spellStart"/>
      <w:r>
        <w:fldChar w:fldCharType="begin"/>
      </w:r>
      <w:r>
        <w:instrText xml:space="preserve"> HYPERLINK "http://www.banksiafdn.com/the-awards.html" </w:instrText>
      </w:r>
      <w:r>
        <w:fldChar w:fldCharType="separate"/>
      </w:r>
      <w:r w:rsidRPr="007C1532">
        <w:rPr>
          <w:rStyle w:val="Hyperlink"/>
        </w:rPr>
        <w:t>Banksia</w:t>
      </w:r>
      <w:proofErr w:type="spellEnd"/>
      <w:r w:rsidRPr="007C1532">
        <w:rPr>
          <w:rStyle w:val="Hyperlink"/>
        </w:rPr>
        <w:t xml:space="preserve"> Foundation Local Government Sustainability Awards</w:t>
      </w:r>
      <w:r>
        <w:rPr>
          <w:rStyle w:val="Hyperlink"/>
        </w:rPr>
        <w:fldChar w:fldCharType="end"/>
      </w:r>
      <w:r>
        <w:rPr>
          <w:rStyle w:val="Hyperlink"/>
        </w:rPr>
        <w:t>]</w:t>
      </w:r>
    </w:p>
    <w:p w:rsidR="00A27B61" w:rsidRDefault="00A27B61" w:rsidP="005841D1">
      <w:pPr>
        <w:spacing w:after="0"/>
      </w:pPr>
    </w:p>
    <w:p w:rsidR="00A27B61" w:rsidRDefault="00A27B61" w:rsidP="005841D1">
      <w:pPr>
        <w:spacing w:after="0"/>
      </w:pPr>
    </w:p>
    <w:p w:rsidR="00A27B61" w:rsidRPr="00A27B61" w:rsidRDefault="00A27B61" w:rsidP="00A27B61">
      <w:pPr>
        <w:shd w:val="clear" w:color="auto" w:fill="DBE5F1" w:themeFill="accent1" w:themeFillTint="33"/>
        <w:spacing w:after="0"/>
        <w:rPr>
          <w:rFonts w:cstheme="minorHAnsi"/>
          <w:sz w:val="32"/>
        </w:rPr>
      </w:pPr>
      <w:r>
        <w:rPr>
          <w:rFonts w:cstheme="minorHAnsi"/>
          <w:b/>
          <w:sz w:val="32"/>
        </w:rPr>
        <w:t xml:space="preserve">Proposed </w:t>
      </w:r>
      <w:r w:rsidRPr="00A27B61">
        <w:rPr>
          <w:rFonts w:cstheme="minorHAnsi"/>
          <w:b/>
          <w:sz w:val="32"/>
        </w:rPr>
        <w:t>Implementation</w:t>
      </w:r>
    </w:p>
    <w:p w:rsidR="008367BD" w:rsidRDefault="00D83EDD" w:rsidP="005841D1">
      <w:pPr>
        <w:spacing w:after="0"/>
      </w:pPr>
      <w:r w:rsidRPr="005841D1">
        <w:rPr>
          <w:rFonts w:cstheme="minorHAnsi"/>
        </w:rPr>
        <w:t>A joint CEEPC/ACPAC task force</w:t>
      </w:r>
      <w:r>
        <w:rPr>
          <w:rFonts w:cstheme="minorHAnsi"/>
        </w:rPr>
        <w:t xml:space="preserve"> will </w:t>
      </w:r>
      <w:r w:rsidRPr="00A852CD">
        <w:rPr>
          <w:rFonts w:cstheme="minorHAnsi"/>
          <w:color w:val="000000" w:themeColor="text1"/>
        </w:rPr>
        <w:t>develop the program details.</w:t>
      </w:r>
      <w:r w:rsidRPr="00A852CD">
        <w:rPr>
          <w:color w:val="000000" w:themeColor="text1"/>
        </w:rPr>
        <w:t xml:space="preserve"> </w:t>
      </w:r>
      <w:r w:rsidR="00556F39" w:rsidRPr="00A852CD">
        <w:rPr>
          <w:color w:val="000000" w:themeColor="text1"/>
        </w:rPr>
        <w:t>As</w:t>
      </w:r>
      <w:r w:rsidR="00012B0F" w:rsidRPr="00A852CD">
        <w:rPr>
          <w:color w:val="000000" w:themeColor="text1"/>
        </w:rPr>
        <w:t xml:space="preserve"> th</w:t>
      </w:r>
      <w:r w:rsidR="00012B0F">
        <w:t>e citizen advisory committee that advises CEEPC on climate and energy issues</w:t>
      </w:r>
      <w:r w:rsidR="00556F39">
        <w:t xml:space="preserve">, ACPAC </w:t>
      </w:r>
      <w:r w:rsidR="00DF1FE9">
        <w:t xml:space="preserve">members </w:t>
      </w:r>
      <w:r w:rsidR="00556F39">
        <w:t>could serve as the judges for the awards</w:t>
      </w:r>
      <w:r w:rsidR="00012B0F">
        <w:t xml:space="preserve">. </w:t>
      </w:r>
      <w:r w:rsidR="00490AD8">
        <w:t>ACPAC has</w:t>
      </w:r>
      <w:r w:rsidR="00012B0F">
        <w:t xml:space="preserve"> equal representation on the committee from across the region (6 members from the District of Columbia, 6 from suburban Maryland, and 6 from northern Virginia). ACPAC members also have a diverse set of </w:t>
      </w:r>
      <w:r w:rsidR="00830B54">
        <w:t>backgrounds including business/industry, education/scientific, environmental/health and civic organizations.</w:t>
      </w:r>
      <w:r w:rsidR="008367BD">
        <w:t xml:space="preserve"> </w:t>
      </w:r>
    </w:p>
    <w:p w:rsidR="008367BD" w:rsidRDefault="008367BD" w:rsidP="008367BD">
      <w:pPr>
        <w:spacing w:after="0"/>
      </w:pPr>
    </w:p>
    <w:p w:rsidR="008367BD" w:rsidRDefault="008367BD" w:rsidP="00012B0F">
      <w:r w:rsidRPr="008367BD">
        <w:rPr>
          <w:b/>
        </w:rPr>
        <w:t>Materials:</w:t>
      </w:r>
      <w:r w:rsidRPr="008367BD">
        <w:t xml:space="preserve"> </w:t>
      </w:r>
      <w:r w:rsidR="00A852CD">
        <w:t>COG would work with the CEEPC/ACPAC Task Force</w:t>
      </w:r>
      <w:r>
        <w:t xml:space="preserve"> to develop program materials and promote the program to COG members. A key element of the program will be the development of new webpages on the COG website that would include information about the program, a simple and brief online entry form, and a page(s) to highlight awardees.  </w:t>
      </w:r>
    </w:p>
    <w:p w:rsidR="00851B14" w:rsidRDefault="008367BD">
      <w:r w:rsidRPr="008367BD">
        <w:rPr>
          <w:b/>
        </w:rPr>
        <w:t>Program Development Timeline:</w:t>
      </w:r>
      <w:r>
        <w:t xml:space="preserve"> </w:t>
      </w:r>
      <w:r w:rsidR="00830B54">
        <w:t>The development of the Climate and Energy Leadership Awards Program could begin in the fall 2013 and the first set of awards coul</w:t>
      </w:r>
      <w:r>
        <w:t>d be recognized by summer 2014.</w:t>
      </w:r>
      <w:r w:rsidR="00C9282C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7399"/>
      </w:tblGrid>
      <w:tr w:rsidR="00162F45" w:rsidTr="00615FF7">
        <w:trPr>
          <w:jc w:val="center"/>
        </w:trPr>
        <w:tc>
          <w:tcPr>
            <w:tcW w:w="1619" w:type="dxa"/>
          </w:tcPr>
          <w:p w:rsidR="00162F45" w:rsidRPr="00D12FC1" w:rsidRDefault="00484E12">
            <w:pPr>
              <w:rPr>
                <w:b/>
              </w:rPr>
            </w:pPr>
            <w:r w:rsidRPr="00D12FC1">
              <w:rPr>
                <w:b/>
              </w:rPr>
              <w:t xml:space="preserve">Month </w:t>
            </w:r>
          </w:p>
        </w:tc>
        <w:tc>
          <w:tcPr>
            <w:tcW w:w="7399" w:type="dxa"/>
          </w:tcPr>
          <w:p w:rsidR="00162F45" w:rsidRPr="00D12FC1" w:rsidRDefault="00484E12">
            <w:pPr>
              <w:rPr>
                <w:b/>
              </w:rPr>
            </w:pPr>
            <w:r w:rsidRPr="00D12FC1">
              <w:rPr>
                <w:b/>
              </w:rPr>
              <w:t xml:space="preserve">Tasks </w:t>
            </w:r>
          </w:p>
        </w:tc>
      </w:tr>
      <w:tr w:rsidR="00162F45" w:rsidTr="00615FF7">
        <w:trPr>
          <w:jc w:val="center"/>
        </w:trPr>
        <w:tc>
          <w:tcPr>
            <w:tcW w:w="1619" w:type="dxa"/>
          </w:tcPr>
          <w:p w:rsidR="00162F45" w:rsidRDefault="0074091B" w:rsidP="00CD2787">
            <w:r>
              <w:t>Fall</w:t>
            </w:r>
            <w:r w:rsidR="00162F45">
              <w:t xml:space="preserve"> 2013 </w:t>
            </w:r>
          </w:p>
        </w:tc>
        <w:tc>
          <w:tcPr>
            <w:tcW w:w="7399" w:type="dxa"/>
          </w:tcPr>
          <w:p w:rsidR="00151F2C" w:rsidRDefault="00151F2C" w:rsidP="00CD2787">
            <w:pPr>
              <w:pStyle w:val="ListParagraph"/>
              <w:numPr>
                <w:ilvl w:val="0"/>
                <w:numId w:val="9"/>
              </w:numPr>
            </w:pPr>
            <w:r>
              <w:t xml:space="preserve">Propose awards program </w:t>
            </w:r>
            <w:r w:rsidR="00904CDC">
              <w:t xml:space="preserve">pilot </w:t>
            </w:r>
            <w:r>
              <w:t xml:space="preserve">concept to CEEPC </w:t>
            </w:r>
          </w:p>
          <w:p w:rsidR="00FE3132" w:rsidRDefault="00FE3132" w:rsidP="00CD2787">
            <w:pPr>
              <w:pStyle w:val="ListParagraph"/>
              <w:numPr>
                <w:ilvl w:val="0"/>
                <w:numId w:val="9"/>
              </w:numPr>
            </w:pPr>
            <w:r>
              <w:t xml:space="preserve">Create CEEPC </w:t>
            </w:r>
            <w:r w:rsidR="00492A5A">
              <w:t>A</w:t>
            </w:r>
            <w:r>
              <w:t xml:space="preserve">wards </w:t>
            </w:r>
            <w:r w:rsidR="00492A5A">
              <w:t>C</w:t>
            </w:r>
            <w:r>
              <w:t xml:space="preserve">ommittee to develop </w:t>
            </w:r>
            <w:r w:rsidR="00C9282C">
              <w:t>program specifics</w:t>
            </w:r>
            <w:r w:rsidR="00987799">
              <w:t>, timeline</w:t>
            </w:r>
          </w:p>
          <w:p w:rsidR="00417DAF" w:rsidRDefault="00417DAF" w:rsidP="00151F2C">
            <w:pPr>
              <w:pStyle w:val="ListParagraph"/>
              <w:numPr>
                <w:ilvl w:val="0"/>
                <w:numId w:val="2"/>
              </w:numPr>
            </w:pPr>
            <w:r>
              <w:t>Feedback from ACPAC</w:t>
            </w:r>
          </w:p>
        </w:tc>
      </w:tr>
      <w:tr w:rsidR="00162F45" w:rsidTr="00615FF7">
        <w:trPr>
          <w:jc w:val="center"/>
        </w:trPr>
        <w:tc>
          <w:tcPr>
            <w:tcW w:w="1619" w:type="dxa"/>
          </w:tcPr>
          <w:p w:rsidR="00162F45" w:rsidRDefault="0074091B" w:rsidP="00CD2787">
            <w:r>
              <w:t>Winter</w:t>
            </w:r>
            <w:r w:rsidR="002823A8">
              <w:t xml:space="preserve"> 2013</w:t>
            </w:r>
            <w:r>
              <w:t>/2014</w:t>
            </w:r>
            <w:r w:rsidR="002823A8">
              <w:t xml:space="preserve"> </w:t>
            </w:r>
          </w:p>
        </w:tc>
        <w:tc>
          <w:tcPr>
            <w:tcW w:w="7399" w:type="dxa"/>
          </w:tcPr>
          <w:p w:rsidR="00987799" w:rsidRDefault="00987799" w:rsidP="00612606">
            <w:pPr>
              <w:pStyle w:val="ListParagraph"/>
              <w:numPr>
                <w:ilvl w:val="0"/>
                <w:numId w:val="3"/>
              </w:numPr>
            </w:pPr>
            <w:r>
              <w:t xml:space="preserve">CEEPC finalizes award program </w:t>
            </w:r>
          </w:p>
          <w:p w:rsidR="0074091B" w:rsidRDefault="00987799" w:rsidP="00830B54">
            <w:pPr>
              <w:pStyle w:val="ListParagraph"/>
              <w:numPr>
                <w:ilvl w:val="0"/>
                <w:numId w:val="3"/>
              </w:numPr>
            </w:pPr>
            <w:r>
              <w:t>Staff d</w:t>
            </w:r>
            <w:r w:rsidR="0074091B">
              <w:t>evelop</w:t>
            </w:r>
            <w:r>
              <w:t>s</w:t>
            </w:r>
            <w:r w:rsidR="0074091B">
              <w:t xml:space="preserve"> draft program materials</w:t>
            </w:r>
            <w:r w:rsidR="003C374B">
              <w:t xml:space="preserve"> (flyer, power point, webpage</w:t>
            </w:r>
            <w:r w:rsidR="00830B54">
              <w:t>s</w:t>
            </w:r>
            <w:r w:rsidR="003C374B">
              <w:t xml:space="preserve">, </w:t>
            </w:r>
            <w:proofErr w:type="spellStart"/>
            <w:r w:rsidR="003C374B">
              <w:t>etc</w:t>
            </w:r>
            <w:proofErr w:type="spellEnd"/>
            <w:r w:rsidR="003C374B">
              <w:t>)</w:t>
            </w:r>
          </w:p>
          <w:p w:rsidR="00987799" w:rsidRDefault="00987799" w:rsidP="00830B54">
            <w:pPr>
              <w:pStyle w:val="ListParagraph"/>
              <w:numPr>
                <w:ilvl w:val="0"/>
                <w:numId w:val="3"/>
              </w:numPr>
            </w:pPr>
            <w:r>
              <w:t>CEEPC, ACPAC review program materials</w:t>
            </w:r>
          </w:p>
        </w:tc>
      </w:tr>
      <w:tr w:rsidR="00162F45" w:rsidTr="00615FF7">
        <w:trPr>
          <w:jc w:val="center"/>
        </w:trPr>
        <w:tc>
          <w:tcPr>
            <w:tcW w:w="1619" w:type="dxa"/>
          </w:tcPr>
          <w:p w:rsidR="00162F45" w:rsidRDefault="0074091B" w:rsidP="00CD2787">
            <w:r>
              <w:t>Spring 2014</w:t>
            </w:r>
            <w:r w:rsidR="00381AA1">
              <w:t xml:space="preserve"> </w:t>
            </w:r>
          </w:p>
        </w:tc>
        <w:tc>
          <w:tcPr>
            <w:tcW w:w="7399" w:type="dxa"/>
          </w:tcPr>
          <w:p w:rsidR="00162F45" w:rsidRDefault="006045DE" w:rsidP="008502A1">
            <w:pPr>
              <w:pStyle w:val="ListParagraph"/>
              <w:numPr>
                <w:ilvl w:val="0"/>
                <w:numId w:val="5"/>
              </w:numPr>
            </w:pPr>
            <w:r>
              <w:t>CEEPC f</w:t>
            </w:r>
            <w:r w:rsidR="008502A1">
              <w:t>inalize</w:t>
            </w:r>
            <w:r>
              <w:t>s</w:t>
            </w:r>
            <w:r w:rsidR="008502A1">
              <w:t xml:space="preserve"> program materials </w:t>
            </w:r>
          </w:p>
          <w:p w:rsidR="008502A1" w:rsidRDefault="006045DE" w:rsidP="008502A1">
            <w:pPr>
              <w:pStyle w:val="ListParagraph"/>
              <w:numPr>
                <w:ilvl w:val="0"/>
                <w:numId w:val="5"/>
              </w:numPr>
            </w:pPr>
            <w:r>
              <w:t>CEEPC a</w:t>
            </w:r>
            <w:r w:rsidR="008502A1">
              <w:t>nnounce</w:t>
            </w:r>
            <w:r>
              <w:t>s</w:t>
            </w:r>
            <w:r w:rsidR="008502A1">
              <w:t xml:space="preserve"> launch of award program </w:t>
            </w:r>
          </w:p>
          <w:p w:rsidR="00235F4E" w:rsidRDefault="00235F4E" w:rsidP="008502A1">
            <w:pPr>
              <w:pStyle w:val="ListParagraph"/>
              <w:numPr>
                <w:ilvl w:val="0"/>
                <w:numId w:val="5"/>
              </w:numPr>
            </w:pPr>
            <w:r>
              <w:t>Host webinar for potential applicants</w:t>
            </w:r>
          </w:p>
          <w:p w:rsidR="008502A1" w:rsidRDefault="006045DE" w:rsidP="006045DE">
            <w:pPr>
              <w:pStyle w:val="ListParagraph"/>
              <w:numPr>
                <w:ilvl w:val="0"/>
                <w:numId w:val="5"/>
              </w:numPr>
            </w:pPr>
            <w:r>
              <w:t>CEEPC, ACPAC p</w:t>
            </w:r>
            <w:r w:rsidR="00830B54">
              <w:t>romote award program</w:t>
            </w:r>
          </w:p>
        </w:tc>
      </w:tr>
      <w:tr w:rsidR="0074091B" w:rsidTr="00615FF7">
        <w:trPr>
          <w:jc w:val="center"/>
        </w:trPr>
        <w:tc>
          <w:tcPr>
            <w:tcW w:w="1619" w:type="dxa"/>
          </w:tcPr>
          <w:p w:rsidR="0074091B" w:rsidRDefault="008502A1" w:rsidP="00CD2787">
            <w:r>
              <w:t xml:space="preserve">Summer </w:t>
            </w:r>
            <w:r w:rsidR="0074091B">
              <w:t xml:space="preserve"> 2014</w:t>
            </w:r>
          </w:p>
        </w:tc>
        <w:tc>
          <w:tcPr>
            <w:tcW w:w="7399" w:type="dxa"/>
          </w:tcPr>
          <w:p w:rsidR="0074091B" w:rsidRDefault="00594BE8" w:rsidP="00594BE8">
            <w:pPr>
              <w:pStyle w:val="ListParagraph"/>
              <w:numPr>
                <w:ilvl w:val="0"/>
                <w:numId w:val="6"/>
              </w:numPr>
            </w:pPr>
            <w:r>
              <w:t>ACPAC judges award entries</w:t>
            </w:r>
          </w:p>
          <w:p w:rsidR="00594BE8" w:rsidRDefault="00594BE8" w:rsidP="00594BE8">
            <w:pPr>
              <w:pStyle w:val="ListParagraph"/>
              <w:numPr>
                <w:ilvl w:val="0"/>
                <w:numId w:val="6"/>
              </w:numPr>
            </w:pPr>
            <w:r>
              <w:t>Awardees Announced/Recognized</w:t>
            </w:r>
          </w:p>
        </w:tc>
      </w:tr>
      <w:tr w:rsidR="00904CDC" w:rsidTr="00615FF7">
        <w:trPr>
          <w:jc w:val="center"/>
        </w:trPr>
        <w:tc>
          <w:tcPr>
            <w:tcW w:w="1619" w:type="dxa"/>
          </w:tcPr>
          <w:p w:rsidR="00904CDC" w:rsidRDefault="00904CDC" w:rsidP="00CD2787">
            <w:r>
              <w:t>Fall 2014</w:t>
            </w:r>
          </w:p>
        </w:tc>
        <w:tc>
          <w:tcPr>
            <w:tcW w:w="7399" w:type="dxa"/>
          </w:tcPr>
          <w:p w:rsidR="00904CDC" w:rsidRDefault="00904CDC" w:rsidP="00594BE8">
            <w:pPr>
              <w:pStyle w:val="ListParagraph"/>
              <w:numPr>
                <w:ilvl w:val="0"/>
                <w:numId w:val="6"/>
              </w:numPr>
            </w:pPr>
            <w:bookmarkStart w:id="0" w:name="_GoBack"/>
            <w:bookmarkEnd w:id="0"/>
            <w:r>
              <w:t>Evaluate Awards Program Pilot</w:t>
            </w:r>
          </w:p>
        </w:tc>
      </w:tr>
    </w:tbl>
    <w:p w:rsidR="00ED6321" w:rsidRDefault="00ED6321"/>
    <w:sectPr w:rsidR="00ED632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5D" w:rsidRDefault="00DE1B5D" w:rsidP="00105173">
      <w:pPr>
        <w:spacing w:after="0" w:line="240" w:lineRule="auto"/>
      </w:pPr>
      <w:r>
        <w:separator/>
      </w:r>
    </w:p>
  </w:endnote>
  <w:endnote w:type="continuationSeparator" w:id="0">
    <w:p w:rsidR="00DE1B5D" w:rsidRDefault="00DE1B5D" w:rsidP="0010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569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B5D" w:rsidRDefault="00DE1B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C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1B5D" w:rsidRDefault="00DE1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5D" w:rsidRDefault="00DE1B5D" w:rsidP="00105173">
      <w:pPr>
        <w:spacing w:after="0" w:line="240" w:lineRule="auto"/>
      </w:pPr>
      <w:r>
        <w:separator/>
      </w:r>
    </w:p>
  </w:footnote>
  <w:footnote w:type="continuationSeparator" w:id="0">
    <w:p w:rsidR="00DE1B5D" w:rsidRDefault="00DE1B5D" w:rsidP="0010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F1C"/>
    <w:multiLevelType w:val="hybridMultilevel"/>
    <w:tmpl w:val="EEF8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63BF4"/>
    <w:multiLevelType w:val="multilevel"/>
    <w:tmpl w:val="4CA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C0981"/>
    <w:multiLevelType w:val="hybridMultilevel"/>
    <w:tmpl w:val="B5029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4D73DE2"/>
    <w:multiLevelType w:val="hybridMultilevel"/>
    <w:tmpl w:val="FB56B66A"/>
    <w:lvl w:ilvl="0" w:tplc="F7762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013D5"/>
    <w:multiLevelType w:val="hybridMultilevel"/>
    <w:tmpl w:val="245E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C6352B"/>
    <w:multiLevelType w:val="hybridMultilevel"/>
    <w:tmpl w:val="77CAF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96654D"/>
    <w:multiLevelType w:val="hybridMultilevel"/>
    <w:tmpl w:val="F620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C4CAE"/>
    <w:multiLevelType w:val="hybridMultilevel"/>
    <w:tmpl w:val="067E6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936B15"/>
    <w:multiLevelType w:val="hybridMultilevel"/>
    <w:tmpl w:val="95B24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F26315"/>
    <w:multiLevelType w:val="hybridMultilevel"/>
    <w:tmpl w:val="BBD8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D1EDC"/>
    <w:multiLevelType w:val="hybridMultilevel"/>
    <w:tmpl w:val="14C09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55"/>
    <w:rsid w:val="00012B0F"/>
    <w:rsid w:val="00047C7B"/>
    <w:rsid w:val="000632CA"/>
    <w:rsid w:val="000649D9"/>
    <w:rsid w:val="000D3FE3"/>
    <w:rsid w:val="00105173"/>
    <w:rsid w:val="001275D9"/>
    <w:rsid w:val="00151F2C"/>
    <w:rsid w:val="00162F45"/>
    <w:rsid w:val="001952AD"/>
    <w:rsid w:val="001D05A0"/>
    <w:rsid w:val="00201D44"/>
    <w:rsid w:val="00206388"/>
    <w:rsid w:val="0023056E"/>
    <w:rsid w:val="00235F4E"/>
    <w:rsid w:val="00263D87"/>
    <w:rsid w:val="0026706D"/>
    <w:rsid w:val="002823A8"/>
    <w:rsid w:val="00293359"/>
    <w:rsid w:val="002F413F"/>
    <w:rsid w:val="0031275B"/>
    <w:rsid w:val="00317DB0"/>
    <w:rsid w:val="00327A87"/>
    <w:rsid w:val="00372FC8"/>
    <w:rsid w:val="00373CCD"/>
    <w:rsid w:val="00381AA1"/>
    <w:rsid w:val="0038227A"/>
    <w:rsid w:val="0038741D"/>
    <w:rsid w:val="003C374B"/>
    <w:rsid w:val="003E0984"/>
    <w:rsid w:val="004175F1"/>
    <w:rsid w:val="00417DAF"/>
    <w:rsid w:val="004220C3"/>
    <w:rsid w:val="0042228C"/>
    <w:rsid w:val="00462DE4"/>
    <w:rsid w:val="00484E12"/>
    <w:rsid w:val="00485E6E"/>
    <w:rsid w:val="004900DD"/>
    <w:rsid w:val="00490AD8"/>
    <w:rsid w:val="00492A5A"/>
    <w:rsid w:val="00496B11"/>
    <w:rsid w:val="004D1E04"/>
    <w:rsid w:val="00517BEB"/>
    <w:rsid w:val="0052776B"/>
    <w:rsid w:val="00556689"/>
    <w:rsid w:val="00556F39"/>
    <w:rsid w:val="00565112"/>
    <w:rsid w:val="00571F25"/>
    <w:rsid w:val="005841D1"/>
    <w:rsid w:val="00591CD9"/>
    <w:rsid w:val="00594BE8"/>
    <w:rsid w:val="005E7810"/>
    <w:rsid w:val="006045DE"/>
    <w:rsid w:val="00612606"/>
    <w:rsid w:val="00615FF7"/>
    <w:rsid w:val="006330A5"/>
    <w:rsid w:val="00636F53"/>
    <w:rsid w:val="00643EA7"/>
    <w:rsid w:val="006466B6"/>
    <w:rsid w:val="006614F8"/>
    <w:rsid w:val="006A147F"/>
    <w:rsid w:val="006E69C1"/>
    <w:rsid w:val="0074091B"/>
    <w:rsid w:val="00743171"/>
    <w:rsid w:val="00752AE6"/>
    <w:rsid w:val="0075566D"/>
    <w:rsid w:val="007912E6"/>
    <w:rsid w:val="00824ED5"/>
    <w:rsid w:val="00830B54"/>
    <w:rsid w:val="008367BD"/>
    <w:rsid w:val="008502A1"/>
    <w:rsid w:val="00851B14"/>
    <w:rsid w:val="00852E13"/>
    <w:rsid w:val="00894A8B"/>
    <w:rsid w:val="008A16F1"/>
    <w:rsid w:val="008B21BA"/>
    <w:rsid w:val="008C264D"/>
    <w:rsid w:val="008F2B02"/>
    <w:rsid w:val="00904CDC"/>
    <w:rsid w:val="009602A7"/>
    <w:rsid w:val="00987799"/>
    <w:rsid w:val="00997635"/>
    <w:rsid w:val="009A14C0"/>
    <w:rsid w:val="009F74B2"/>
    <w:rsid w:val="00A16C55"/>
    <w:rsid w:val="00A27B61"/>
    <w:rsid w:val="00A852CD"/>
    <w:rsid w:val="00AA20B4"/>
    <w:rsid w:val="00AB0BD9"/>
    <w:rsid w:val="00AD3ADE"/>
    <w:rsid w:val="00AD736E"/>
    <w:rsid w:val="00AF2665"/>
    <w:rsid w:val="00B15C1D"/>
    <w:rsid w:val="00B258DD"/>
    <w:rsid w:val="00B476B4"/>
    <w:rsid w:val="00B56F32"/>
    <w:rsid w:val="00B75B8B"/>
    <w:rsid w:val="00B851DC"/>
    <w:rsid w:val="00B93276"/>
    <w:rsid w:val="00BB3B15"/>
    <w:rsid w:val="00C900C9"/>
    <w:rsid w:val="00C9282C"/>
    <w:rsid w:val="00CC2D9A"/>
    <w:rsid w:val="00CC7BEC"/>
    <w:rsid w:val="00CD2787"/>
    <w:rsid w:val="00CE3C30"/>
    <w:rsid w:val="00D12FC1"/>
    <w:rsid w:val="00D4262F"/>
    <w:rsid w:val="00D76619"/>
    <w:rsid w:val="00D772E0"/>
    <w:rsid w:val="00D83EDD"/>
    <w:rsid w:val="00DB336D"/>
    <w:rsid w:val="00DE1B5D"/>
    <w:rsid w:val="00DF1FE9"/>
    <w:rsid w:val="00E25402"/>
    <w:rsid w:val="00E354FF"/>
    <w:rsid w:val="00E450B2"/>
    <w:rsid w:val="00EA4529"/>
    <w:rsid w:val="00ED6321"/>
    <w:rsid w:val="00EF6446"/>
    <w:rsid w:val="00F13C9F"/>
    <w:rsid w:val="00F56D36"/>
    <w:rsid w:val="00F74680"/>
    <w:rsid w:val="00F95A88"/>
    <w:rsid w:val="00FE2C66"/>
    <w:rsid w:val="00FE3132"/>
    <w:rsid w:val="00FE4551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0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44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73"/>
  </w:style>
  <w:style w:type="paragraph" w:styleId="Footer">
    <w:name w:val="footer"/>
    <w:basedOn w:val="Normal"/>
    <w:link w:val="Foot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73"/>
  </w:style>
  <w:style w:type="paragraph" w:customStyle="1" w:styleId="DocumentLabel">
    <w:name w:val="Document Label"/>
    <w:next w:val="Normal"/>
    <w:rsid w:val="00317DB0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</w:rPr>
  </w:style>
  <w:style w:type="paragraph" w:styleId="MessageHeader">
    <w:name w:val="Message Header"/>
    <w:basedOn w:val="BodyText"/>
    <w:link w:val="MessageHeaderChar"/>
    <w:semiHidden/>
    <w:rsid w:val="00317DB0"/>
    <w:pPr>
      <w:keepLines/>
      <w:spacing w:after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17DB0"/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17DB0"/>
  </w:style>
  <w:style w:type="character" w:customStyle="1" w:styleId="MessageHeaderLabel">
    <w:name w:val="Message Header Label"/>
    <w:rsid w:val="00317DB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317DB0"/>
    <w:pPr>
      <w:pBdr>
        <w:bottom w:val="single" w:sz="6" w:space="22" w:color="auto"/>
      </w:pBdr>
      <w:spacing w:after="400"/>
    </w:pPr>
  </w:style>
  <w:style w:type="paragraph" w:styleId="BodyText">
    <w:name w:val="Body Text"/>
    <w:basedOn w:val="Normal"/>
    <w:link w:val="BodyTextChar"/>
    <w:uiPriority w:val="99"/>
    <w:unhideWhenUsed/>
    <w:rsid w:val="00317D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17DB0"/>
  </w:style>
  <w:style w:type="paragraph" w:styleId="BalloonText">
    <w:name w:val="Balloon Text"/>
    <w:basedOn w:val="Normal"/>
    <w:link w:val="BalloonTextChar"/>
    <w:uiPriority w:val="99"/>
    <w:semiHidden/>
    <w:unhideWhenUsed/>
    <w:rsid w:val="003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B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5A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7B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0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44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73"/>
  </w:style>
  <w:style w:type="paragraph" w:styleId="Footer">
    <w:name w:val="footer"/>
    <w:basedOn w:val="Normal"/>
    <w:link w:val="FooterChar"/>
    <w:uiPriority w:val="99"/>
    <w:unhideWhenUsed/>
    <w:rsid w:val="00105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73"/>
  </w:style>
  <w:style w:type="paragraph" w:customStyle="1" w:styleId="DocumentLabel">
    <w:name w:val="Document Label"/>
    <w:next w:val="Normal"/>
    <w:rsid w:val="00317DB0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</w:rPr>
  </w:style>
  <w:style w:type="paragraph" w:styleId="MessageHeader">
    <w:name w:val="Message Header"/>
    <w:basedOn w:val="BodyText"/>
    <w:link w:val="MessageHeaderChar"/>
    <w:semiHidden/>
    <w:rsid w:val="00317DB0"/>
    <w:pPr>
      <w:keepLines/>
      <w:spacing w:after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17DB0"/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17DB0"/>
  </w:style>
  <w:style w:type="character" w:customStyle="1" w:styleId="MessageHeaderLabel">
    <w:name w:val="Message Header Label"/>
    <w:rsid w:val="00317DB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317DB0"/>
    <w:pPr>
      <w:pBdr>
        <w:bottom w:val="single" w:sz="6" w:space="22" w:color="auto"/>
      </w:pBdr>
      <w:spacing w:after="400"/>
    </w:pPr>
  </w:style>
  <w:style w:type="paragraph" w:styleId="BodyText">
    <w:name w:val="Body Text"/>
    <w:basedOn w:val="Normal"/>
    <w:link w:val="BodyTextChar"/>
    <w:uiPriority w:val="99"/>
    <w:unhideWhenUsed/>
    <w:rsid w:val="00317D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17DB0"/>
  </w:style>
  <w:style w:type="paragraph" w:styleId="BalloonText">
    <w:name w:val="Balloon Text"/>
    <w:basedOn w:val="Normal"/>
    <w:link w:val="BalloonTextChar"/>
    <w:uiPriority w:val="99"/>
    <w:semiHidden/>
    <w:unhideWhenUsed/>
    <w:rsid w:val="003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B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5A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7B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27B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o%20Green%20Virgin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tlantaregional.com/local-government/management--personnel/local-government-awar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stainca.org/show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mdavis</dc:creator>
  <cp:lastModifiedBy>acampbell</cp:lastModifiedBy>
  <cp:revision>12</cp:revision>
  <cp:lastPrinted>2013-07-02T23:12:00Z</cp:lastPrinted>
  <dcterms:created xsi:type="dcterms:W3CDTF">2013-08-26T21:08:00Z</dcterms:created>
  <dcterms:modified xsi:type="dcterms:W3CDTF">2013-09-11T00:33:00Z</dcterms:modified>
</cp:coreProperties>
</file>