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06" w:rsidRPr="00412822" w:rsidRDefault="00412822" w:rsidP="00412822">
      <w:pPr>
        <w:pStyle w:val="Heading1"/>
        <w:spacing w:before="0"/>
        <w:rPr>
          <w:color w:val="auto"/>
        </w:rPr>
      </w:pPr>
      <w:bookmarkStart w:id="0" w:name="_GoBack"/>
      <w:bookmarkEnd w:id="0"/>
      <w:r w:rsidRPr="00412822">
        <w:rPr>
          <w:color w:val="auto"/>
        </w:rPr>
        <w:t>Human Services &amp; Public Safety Policy Committee (HSPSPC)</w:t>
      </w:r>
    </w:p>
    <w:p w:rsidR="00412822" w:rsidRPr="00412822" w:rsidRDefault="00412822" w:rsidP="00412822">
      <w:pPr>
        <w:pStyle w:val="Heading3"/>
        <w:spacing w:before="0"/>
        <w:rPr>
          <w:color w:val="auto"/>
          <w:sz w:val="28"/>
          <w:szCs w:val="28"/>
        </w:rPr>
      </w:pPr>
      <w:r w:rsidRPr="00412822">
        <w:rPr>
          <w:color w:val="auto"/>
          <w:sz w:val="28"/>
          <w:szCs w:val="28"/>
        </w:rPr>
        <w:t>Health Officials Committee (HOC) Update</w:t>
      </w:r>
    </w:p>
    <w:p w:rsidR="00412822" w:rsidRDefault="00412822" w:rsidP="00412822">
      <w:pPr>
        <w:pStyle w:val="Subtitle"/>
        <w:rPr>
          <w:color w:val="404040" w:themeColor="text1" w:themeTint="BF"/>
        </w:rPr>
      </w:pPr>
      <w:r w:rsidRPr="00412822">
        <w:rPr>
          <w:color w:val="404040" w:themeColor="text1" w:themeTint="BF"/>
        </w:rPr>
        <w:t>February 20, 2015</w:t>
      </w:r>
    </w:p>
    <w:p w:rsidR="00412822" w:rsidRDefault="00412822" w:rsidP="00412822"/>
    <w:p w:rsidR="00412822" w:rsidRDefault="00D700CA" w:rsidP="00412822">
      <w:r>
        <w:t>T</w:t>
      </w:r>
      <w:r w:rsidR="00412822">
        <w:t xml:space="preserve">he </w:t>
      </w:r>
      <w:r w:rsidR="00576037">
        <w:t>Health Officials Committee (HOC) is</w:t>
      </w:r>
      <w:r w:rsidR="00412822">
        <w:t xml:space="preserve"> in the initial stages of developing the FY16 HOC Workplan covering July 1, 2015 – June 30, 2016.</w:t>
      </w:r>
      <w:r w:rsidR="00576037">
        <w:t xml:space="preserve">  Thus far, the health officials have proposed the following areas of focus over this time period:</w:t>
      </w:r>
    </w:p>
    <w:p w:rsidR="00576037" w:rsidRDefault="00576037" w:rsidP="00576037">
      <w:pPr>
        <w:pStyle w:val="ListParagraph"/>
        <w:numPr>
          <w:ilvl w:val="0"/>
          <w:numId w:val="1"/>
        </w:numPr>
      </w:pPr>
      <w:r>
        <w:t>Region Forward/Health In All Policies/Health Equity</w:t>
      </w:r>
    </w:p>
    <w:p w:rsidR="00576037" w:rsidRDefault="00576037" w:rsidP="00576037">
      <w:pPr>
        <w:pStyle w:val="ListParagraph"/>
        <w:numPr>
          <w:ilvl w:val="0"/>
          <w:numId w:val="1"/>
        </w:numPr>
      </w:pPr>
      <w:r>
        <w:t>21</w:t>
      </w:r>
      <w:r w:rsidRPr="00576037">
        <w:rPr>
          <w:vertAlign w:val="superscript"/>
        </w:rPr>
        <w:t>st</w:t>
      </w:r>
      <w:r>
        <w:t xml:space="preserve"> Century Public Health Challenges/Workforce Development</w:t>
      </w:r>
    </w:p>
    <w:p w:rsidR="00576037" w:rsidRDefault="00576037" w:rsidP="00576037">
      <w:pPr>
        <w:pStyle w:val="ListParagraph"/>
        <w:numPr>
          <w:ilvl w:val="0"/>
          <w:numId w:val="1"/>
        </w:numPr>
      </w:pPr>
      <w:r>
        <w:t>Emergency Preparedness</w:t>
      </w:r>
    </w:p>
    <w:p w:rsidR="00576037" w:rsidRDefault="00576037" w:rsidP="00576037">
      <w:pPr>
        <w:pStyle w:val="ListParagraph"/>
        <w:numPr>
          <w:ilvl w:val="0"/>
          <w:numId w:val="1"/>
        </w:numPr>
      </w:pPr>
      <w:r>
        <w:t>Population Health: Data Collection, Analysis, Health Assessments, Surveillance</w:t>
      </w:r>
    </w:p>
    <w:p w:rsidR="00576037" w:rsidRDefault="00576037" w:rsidP="00576037">
      <w:r>
        <w:t xml:space="preserve">During the next meeting, HOC will work </w:t>
      </w:r>
      <w:r w:rsidR="00D700CA">
        <w:t>to further define key objectives to apply to the areas of focus above.</w:t>
      </w:r>
      <w:r>
        <w:t xml:space="preserve">  </w:t>
      </w:r>
      <w:r w:rsidR="00D700CA">
        <w:t xml:space="preserve">The objectives will define a spectrum of engagement that can be applied to both current and future </w:t>
      </w:r>
      <w:r w:rsidR="003C0FF6">
        <w:t>issues</w:t>
      </w:r>
      <w:r w:rsidR="00D700CA">
        <w:t xml:space="preserve"> over time.  </w:t>
      </w:r>
      <w:r>
        <w:t>These objective categories include the following:</w:t>
      </w:r>
    </w:p>
    <w:p w:rsidR="00576037" w:rsidRDefault="00576037" w:rsidP="00576037">
      <w:pPr>
        <w:pStyle w:val="ListParagraph"/>
        <w:numPr>
          <w:ilvl w:val="0"/>
          <w:numId w:val="2"/>
        </w:numPr>
      </w:pPr>
      <w:r w:rsidRPr="00576037">
        <w:rPr>
          <w:u w:val="single"/>
        </w:rPr>
        <w:t>Shared Learning</w:t>
      </w:r>
      <w:r>
        <w:t>:  Create an opportunity for education on cross-cutting public health and related issues.  This could include peers, guest speaker and top thinkers</w:t>
      </w:r>
      <w:r w:rsidR="003C0FF6">
        <w:t>.</w:t>
      </w:r>
    </w:p>
    <w:p w:rsidR="00576037" w:rsidRDefault="00576037" w:rsidP="00576037">
      <w:pPr>
        <w:pStyle w:val="ListParagraph"/>
        <w:numPr>
          <w:ilvl w:val="0"/>
          <w:numId w:val="2"/>
        </w:numPr>
      </w:pPr>
      <w:r w:rsidRPr="00576037">
        <w:rPr>
          <w:u w:val="single"/>
        </w:rPr>
        <w:t>Regional Coordination</w:t>
      </w:r>
      <w:r>
        <w:t>:  Develop a common voice and better coordination around critical regional health issues.</w:t>
      </w:r>
    </w:p>
    <w:p w:rsidR="00576037" w:rsidRDefault="00576037" w:rsidP="00576037">
      <w:pPr>
        <w:pStyle w:val="ListParagraph"/>
        <w:numPr>
          <w:ilvl w:val="0"/>
          <w:numId w:val="2"/>
        </w:numPr>
      </w:pPr>
      <w:r w:rsidRPr="00576037">
        <w:rPr>
          <w:u w:val="single"/>
        </w:rPr>
        <w:t>Shared Service</w:t>
      </w:r>
      <w:r>
        <w:t>:  Share services between jurisdictions to decrease duplication of effort and increase consistency throughout the region (</w:t>
      </w:r>
      <w:r w:rsidR="003C0FF6">
        <w:t>e.g</w:t>
      </w:r>
      <w:r>
        <w:t>., educational material templates)</w:t>
      </w:r>
      <w:r w:rsidR="003C0FF6">
        <w:t>.</w:t>
      </w:r>
    </w:p>
    <w:p w:rsidR="00576037" w:rsidRDefault="00576037" w:rsidP="00576037">
      <w:pPr>
        <w:pStyle w:val="ListParagraph"/>
        <w:numPr>
          <w:ilvl w:val="0"/>
          <w:numId w:val="2"/>
        </w:numPr>
      </w:pPr>
      <w:r w:rsidRPr="00576037">
        <w:rPr>
          <w:u w:val="single"/>
        </w:rPr>
        <w:t>Share Data</w:t>
      </w:r>
      <w:r>
        <w:t>:  Gather and analyze basic information on the health data and analyses by jurisdiction to share with the HOC members.</w:t>
      </w:r>
    </w:p>
    <w:p w:rsidR="00D700CA" w:rsidRPr="00412822" w:rsidRDefault="00D700CA" w:rsidP="00D700CA">
      <w:r>
        <w:t xml:space="preserve">The </w:t>
      </w:r>
      <w:r w:rsidR="00B3654A">
        <w:t>FY16 HOC W</w:t>
      </w:r>
      <w:r>
        <w:t>o</w:t>
      </w:r>
      <w:r w:rsidR="00E0394A">
        <w:t xml:space="preserve">rkplan, including the deliverables and the relative timeline of implementation, </w:t>
      </w:r>
      <w:r>
        <w:t xml:space="preserve">will be distributed to Human Services &amp; Public Safety Policy Committee (HSPSPC) once </w:t>
      </w:r>
      <w:r w:rsidR="00B3654A">
        <w:t xml:space="preserve">finalized and approved by the </w:t>
      </w:r>
      <w:r w:rsidR="00B673D4">
        <w:t>Health Officials</w:t>
      </w:r>
      <w:r w:rsidR="00B3654A">
        <w:t>.</w:t>
      </w:r>
    </w:p>
    <w:sectPr w:rsidR="00D700CA" w:rsidRPr="0041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2AD"/>
    <w:multiLevelType w:val="hybridMultilevel"/>
    <w:tmpl w:val="DFA692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14A49"/>
    <w:multiLevelType w:val="hybridMultilevel"/>
    <w:tmpl w:val="43A22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22"/>
    <w:rsid w:val="002B3E06"/>
    <w:rsid w:val="003C0FF6"/>
    <w:rsid w:val="00412822"/>
    <w:rsid w:val="00504B5E"/>
    <w:rsid w:val="00576037"/>
    <w:rsid w:val="00B3654A"/>
    <w:rsid w:val="00B673D4"/>
    <w:rsid w:val="00D700CA"/>
    <w:rsid w:val="00E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1282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28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2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8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8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28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1282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128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2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76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Schitter</dc:creator>
  <cp:lastModifiedBy>David McMillion</cp:lastModifiedBy>
  <cp:revision>2</cp:revision>
  <dcterms:created xsi:type="dcterms:W3CDTF">2015-02-13T17:13:00Z</dcterms:created>
  <dcterms:modified xsi:type="dcterms:W3CDTF">2015-02-13T17:13:00Z</dcterms:modified>
</cp:coreProperties>
</file>