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2B655" w14:textId="75ECC7AE" w:rsidR="009532C7" w:rsidRDefault="009532C7" w:rsidP="009532C7">
      <w:pPr>
        <w:spacing w:after="0" w:line="240" w:lineRule="auto"/>
        <w:rPr>
          <w:rFonts w:ascii="Franklin Gothic Book" w:hAnsi="Franklin Gothic Book" w:cs="Tahoma"/>
          <w:sz w:val="22"/>
          <w:szCs w:val="22"/>
        </w:rPr>
      </w:pPr>
      <w:r w:rsidRPr="009532C7">
        <w:rPr>
          <w:rFonts w:ascii="Franklin Gothic Book" w:hAnsi="Franklin Gothic Book" w:cs="Tahoma"/>
          <w:sz w:val="22"/>
          <w:szCs w:val="22"/>
        </w:rPr>
        <w:t xml:space="preserve">Slide 1: </w:t>
      </w:r>
      <w:r w:rsidR="00365089">
        <w:rPr>
          <w:rFonts w:ascii="Franklin Gothic Book" w:hAnsi="Franklin Gothic Book" w:cs="Tahoma"/>
          <w:sz w:val="22"/>
          <w:szCs w:val="22"/>
        </w:rPr>
        <w:t>Virginia’s Transportation Process for Project Funding, Selection, and Prioritization</w:t>
      </w:r>
    </w:p>
    <w:p w14:paraId="478BA58E" w14:textId="535B2575" w:rsidR="00B956C3" w:rsidRDefault="00B956C3" w:rsidP="009532C7">
      <w:pPr>
        <w:spacing w:after="0" w:line="240" w:lineRule="auto"/>
        <w:rPr>
          <w:rFonts w:ascii="Franklin Gothic Book" w:hAnsi="Franklin Gothic Book" w:cs="Tahoma"/>
          <w:sz w:val="22"/>
          <w:szCs w:val="22"/>
        </w:rPr>
      </w:pPr>
    </w:p>
    <w:p w14:paraId="6AB8D06B" w14:textId="39EAD650" w:rsidR="00B956C3" w:rsidRDefault="00365089"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September 18, 2023</w:t>
      </w:r>
    </w:p>
    <w:p w14:paraId="012C7B0E" w14:textId="6D21F829" w:rsidR="00365089" w:rsidRDefault="00365089"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Presented by:</w:t>
      </w:r>
    </w:p>
    <w:p w14:paraId="3EFDEEFB" w14:textId="58D2ACF3" w:rsidR="009532C7" w:rsidRDefault="00365089"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Regina Moore</w:t>
      </w:r>
      <w:r w:rsidR="00781FD9">
        <w:rPr>
          <w:rFonts w:ascii="Franklin Gothic Book" w:hAnsi="Franklin Gothic Book" w:cs="Tahoma"/>
          <w:sz w:val="22"/>
          <w:szCs w:val="22"/>
        </w:rPr>
        <w:t>, AICP, PTP</w:t>
      </w:r>
      <w:bookmarkStart w:id="0" w:name="_GoBack"/>
      <w:bookmarkEnd w:id="0"/>
    </w:p>
    <w:p w14:paraId="0BDC3977" w14:textId="1A952E59" w:rsidR="00365089" w:rsidRDefault="00365089" w:rsidP="009532C7">
      <w:pPr>
        <w:spacing w:after="0" w:line="240" w:lineRule="auto"/>
        <w:rPr>
          <w:rFonts w:ascii="Franklin Gothic Book" w:hAnsi="Franklin Gothic Book" w:cs="Tahoma"/>
          <w:sz w:val="22"/>
          <w:szCs w:val="22"/>
        </w:rPr>
      </w:pPr>
    </w:p>
    <w:p w14:paraId="681FD4EF" w14:textId="60C96DFF" w:rsidR="00365089" w:rsidRDefault="00365089"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Slide includes logos for the agencies in the National Capital Region including Virginia Passenger Rail Authority, Virginia Department of Transportation, Virginia Department of Rail and Public Transportation, Northern Virginia Transportation Authority, City of Manassas Park, Manassas, Virginia, The City of Falls Church, Prince William County, City of Alexandria, Loudoun County, Fairfax County, Arlington, Virginia, City of Fairfax, OmniRIDE, and Virginia Railway Express.</w:t>
      </w:r>
    </w:p>
    <w:p w14:paraId="24296B13" w14:textId="77777777" w:rsidR="009532C7" w:rsidRDefault="009532C7" w:rsidP="009532C7">
      <w:pPr>
        <w:spacing w:after="0" w:line="240" w:lineRule="auto"/>
        <w:rPr>
          <w:rFonts w:ascii="Franklin Gothic Book" w:hAnsi="Franklin Gothic Book" w:cs="Tahoma"/>
          <w:sz w:val="22"/>
          <w:szCs w:val="22"/>
        </w:rPr>
      </w:pPr>
    </w:p>
    <w:p w14:paraId="7E19AFC5" w14:textId="4D2A1B07"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2: </w:t>
      </w:r>
      <w:r w:rsidR="00365089">
        <w:rPr>
          <w:rFonts w:ascii="Franklin Gothic Book" w:hAnsi="Franklin Gothic Book" w:cs="Tahoma"/>
          <w:bCs/>
          <w:sz w:val="22"/>
          <w:szCs w:val="22"/>
        </w:rPr>
        <w:t>Outline</w:t>
      </w:r>
    </w:p>
    <w:p w14:paraId="3A79110D" w14:textId="77777777" w:rsidR="009532C7" w:rsidRPr="009532C7" w:rsidRDefault="009532C7" w:rsidP="009532C7">
      <w:pPr>
        <w:spacing w:after="0" w:line="240" w:lineRule="auto"/>
        <w:rPr>
          <w:rFonts w:ascii="Franklin Gothic Book" w:hAnsi="Franklin Gothic Book" w:cs="Tahoma"/>
          <w:bCs/>
          <w:sz w:val="22"/>
          <w:szCs w:val="22"/>
        </w:rPr>
      </w:pPr>
    </w:p>
    <w:p w14:paraId="2A4BB838" w14:textId="5F065E3D" w:rsidR="00B956C3" w:rsidRDefault="00365089" w:rsidP="003470E8">
      <w:pPr>
        <w:pStyle w:val="ListParagraph"/>
        <w:numPr>
          <w:ilvl w:val="0"/>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Virginia’s Project Selection &amp; Funding Process</w:t>
      </w:r>
    </w:p>
    <w:p w14:paraId="125A29EC" w14:textId="564A5E33" w:rsidR="00365089" w:rsidRDefault="00365089" w:rsidP="003470E8">
      <w:pPr>
        <w:pStyle w:val="ListParagraph"/>
        <w:numPr>
          <w:ilvl w:val="1"/>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VTrans</w:t>
      </w:r>
    </w:p>
    <w:p w14:paraId="7E0CBC57" w14:textId="66AA59F3" w:rsidR="00365089" w:rsidRDefault="00365089" w:rsidP="003470E8">
      <w:pPr>
        <w:pStyle w:val="ListParagraph"/>
        <w:numPr>
          <w:ilvl w:val="1"/>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SMART SCALE</w:t>
      </w:r>
    </w:p>
    <w:p w14:paraId="30499E23" w14:textId="754B8654" w:rsidR="00365089" w:rsidRDefault="00365089" w:rsidP="003470E8">
      <w:pPr>
        <w:pStyle w:val="ListParagraph"/>
        <w:numPr>
          <w:ilvl w:val="1"/>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Project Pipeline &amp; STARS Studies</w:t>
      </w:r>
    </w:p>
    <w:p w14:paraId="6D6D2CD0" w14:textId="1CC72876" w:rsidR="00365089" w:rsidRDefault="00365089" w:rsidP="003470E8">
      <w:pPr>
        <w:pStyle w:val="ListParagraph"/>
        <w:numPr>
          <w:ilvl w:val="1"/>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Commonwealth Six Year Improvement Plan (SYIP)</w:t>
      </w:r>
    </w:p>
    <w:p w14:paraId="1F67FB34" w14:textId="3EB562CC" w:rsidR="00365089" w:rsidRDefault="00365089" w:rsidP="003470E8">
      <w:pPr>
        <w:pStyle w:val="ListParagraph"/>
        <w:numPr>
          <w:ilvl w:val="1"/>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NVTA TransAction &amp; Six Year Plan (SYP)</w:t>
      </w:r>
    </w:p>
    <w:p w14:paraId="4F9C1396" w14:textId="5B49A09F" w:rsidR="00365089" w:rsidRDefault="00365089" w:rsidP="003470E8">
      <w:pPr>
        <w:pStyle w:val="ListParagraph"/>
        <w:numPr>
          <w:ilvl w:val="1"/>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Localities’ Comprehensive Plans &amp; CIPs (various)</w:t>
      </w:r>
    </w:p>
    <w:p w14:paraId="32A3E594" w14:textId="4B309EF3" w:rsidR="00365089" w:rsidRDefault="00365089" w:rsidP="003470E8">
      <w:pPr>
        <w:pStyle w:val="ListParagraph"/>
        <w:numPr>
          <w:ilvl w:val="0"/>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Common Goals &amp; Priorities</w:t>
      </w:r>
    </w:p>
    <w:p w14:paraId="234EAFBD" w14:textId="073216E0" w:rsidR="00365089" w:rsidRPr="009532C7" w:rsidRDefault="00365089" w:rsidP="003470E8">
      <w:pPr>
        <w:pStyle w:val="ListParagraph"/>
        <w:numPr>
          <w:ilvl w:val="0"/>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Virginia’s Approach to Visualize 2050 Plan Update</w:t>
      </w:r>
    </w:p>
    <w:p w14:paraId="2769A406" w14:textId="28B5E7C6" w:rsidR="009532C7" w:rsidRPr="009532C7" w:rsidRDefault="009532C7" w:rsidP="009532C7">
      <w:pPr>
        <w:spacing w:after="0" w:line="240" w:lineRule="auto"/>
        <w:ind w:firstLine="360"/>
        <w:rPr>
          <w:rFonts w:ascii="Franklin Gothic Book" w:hAnsi="Franklin Gothic Book" w:cs="Tahoma"/>
          <w:bCs/>
          <w:sz w:val="22"/>
          <w:szCs w:val="22"/>
        </w:rPr>
      </w:pPr>
    </w:p>
    <w:p w14:paraId="1AC63394" w14:textId="77777777" w:rsidR="009532C7" w:rsidRPr="009532C7" w:rsidRDefault="009532C7" w:rsidP="009532C7">
      <w:pPr>
        <w:spacing w:after="0" w:line="240" w:lineRule="auto"/>
        <w:rPr>
          <w:rFonts w:ascii="Franklin Gothic Book" w:hAnsi="Franklin Gothic Book" w:cs="Tahoma"/>
          <w:bCs/>
          <w:sz w:val="22"/>
          <w:szCs w:val="22"/>
        </w:rPr>
      </w:pPr>
    </w:p>
    <w:p w14:paraId="0B361B25" w14:textId="3547173E" w:rsid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3: </w:t>
      </w:r>
      <w:r w:rsidR="00365089">
        <w:rPr>
          <w:rFonts w:ascii="Franklin Gothic Book" w:hAnsi="Franklin Gothic Book" w:cs="Tahoma"/>
          <w:bCs/>
          <w:sz w:val="22"/>
          <w:szCs w:val="22"/>
        </w:rPr>
        <w:t>VTrans: Virginia’ Statewide Transportation Plan</w:t>
      </w:r>
    </w:p>
    <w:p w14:paraId="593766F1" w14:textId="77777777" w:rsidR="00B956C3" w:rsidRPr="00B956C3" w:rsidRDefault="00B956C3" w:rsidP="00B956C3">
      <w:pPr>
        <w:spacing w:after="0" w:line="240" w:lineRule="auto"/>
        <w:rPr>
          <w:rFonts w:ascii="Franklin Gothic Book" w:hAnsi="Franklin Gothic Book" w:cs="Tahoma"/>
          <w:sz w:val="22"/>
          <w:szCs w:val="22"/>
        </w:rPr>
      </w:pPr>
    </w:p>
    <w:p w14:paraId="336E1F93" w14:textId="57ADF3BC" w:rsidR="00B956C3" w:rsidRDefault="00365089" w:rsidP="003470E8">
      <w:pPr>
        <w:pStyle w:val="ListParagraph"/>
        <w:numPr>
          <w:ilvl w:val="0"/>
          <w:numId w:val="2"/>
        </w:numPr>
        <w:spacing w:after="0" w:line="240" w:lineRule="auto"/>
        <w:rPr>
          <w:rFonts w:ascii="Franklin Gothic Book" w:hAnsi="Franklin Gothic Book" w:cs="Tahoma"/>
          <w:sz w:val="22"/>
          <w:szCs w:val="22"/>
        </w:rPr>
      </w:pPr>
      <w:r w:rsidRPr="00365089">
        <w:rPr>
          <w:rFonts w:ascii="Franklin Gothic Book" w:hAnsi="Franklin Gothic Book" w:cs="Tahoma"/>
          <w:sz w:val="22"/>
          <w:szCs w:val="22"/>
        </w:rPr>
        <w:t>Federal mandat</w:t>
      </w:r>
      <w:r>
        <w:rPr>
          <w:rFonts w:ascii="Franklin Gothic Book" w:hAnsi="Franklin Gothic Book" w:cs="Tahoma"/>
          <w:sz w:val="22"/>
          <w:szCs w:val="22"/>
        </w:rPr>
        <w:t>e: long-range transportation plan</w:t>
      </w:r>
    </w:p>
    <w:p w14:paraId="476C5980" w14:textId="138AE613" w:rsidR="00365089" w:rsidRDefault="00365089" w:rsidP="003470E8">
      <w:pPr>
        <w:pStyle w:val="ListParagraph"/>
        <w:numPr>
          <w:ilvl w:val="0"/>
          <w:numId w:val="2"/>
        </w:numPr>
        <w:spacing w:after="0" w:line="240" w:lineRule="auto"/>
        <w:rPr>
          <w:rFonts w:ascii="Franklin Gothic Book" w:hAnsi="Franklin Gothic Book" w:cs="Tahoma"/>
          <w:sz w:val="22"/>
          <w:szCs w:val="22"/>
        </w:rPr>
      </w:pPr>
      <w:r>
        <w:rPr>
          <w:rFonts w:ascii="Franklin Gothic Book" w:hAnsi="Franklin Gothic Book" w:cs="Tahoma"/>
          <w:sz w:val="22"/>
          <w:szCs w:val="22"/>
        </w:rPr>
        <w:t>State Legislation</w:t>
      </w:r>
      <w:r w:rsidRPr="00365089">
        <w:rPr>
          <w:rFonts w:ascii="Franklin Gothic Book" w:hAnsi="Franklin Gothic Book" w:cs="Tahoma" w:hint="eastAsia"/>
          <w:sz w:val="22"/>
          <w:szCs w:val="22"/>
        </w:rPr>
        <w:t>§</w:t>
      </w:r>
      <w:r w:rsidRPr="00365089">
        <w:rPr>
          <w:rFonts w:ascii="Franklin Gothic Book" w:hAnsi="Franklin Gothic Book" w:cs="Tahoma" w:hint="eastAsia"/>
          <w:sz w:val="22"/>
          <w:szCs w:val="22"/>
        </w:rPr>
        <w:t>3</w:t>
      </w:r>
      <w:r w:rsidRPr="00365089">
        <w:rPr>
          <w:rFonts w:ascii="Franklin Gothic Book" w:hAnsi="Franklin Gothic Book" w:cs="Tahoma"/>
          <w:sz w:val="22"/>
          <w:szCs w:val="22"/>
        </w:rPr>
        <w:t>3.2-353</w:t>
      </w:r>
    </w:p>
    <w:p w14:paraId="344D4633" w14:textId="122D01FD" w:rsidR="00365089" w:rsidRDefault="00365089" w:rsidP="003470E8">
      <w:pPr>
        <w:pStyle w:val="ListParagraph"/>
        <w:numPr>
          <w:ilvl w:val="1"/>
          <w:numId w:val="2"/>
        </w:numPr>
        <w:spacing w:after="0" w:line="240" w:lineRule="auto"/>
        <w:rPr>
          <w:rFonts w:ascii="Franklin Gothic Book" w:hAnsi="Franklin Gothic Book" w:cs="Tahoma"/>
          <w:sz w:val="22"/>
          <w:szCs w:val="22"/>
        </w:rPr>
      </w:pPr>
      <w:r>
        <w:rPr>
          <w:rFonts w:ascii="Franklin Gothic Book" w:hAnsi="Franklin Gothic Book" w:cs="Tahoma"/>
          <w:sz w:val="22"/>
          <w:szCs w:val="22"/>
        </w:rPr>
        <w:t>Tasked the Commonwealth Transportation Board (CTB) to develop and Update VTrans every four years</w:t>
      </w:r>
    </w:p>
    <w:p w14:paraId="63B21296" w14:textId="60BED46A" w:rsidR="00365089" w:rsidRDefault="00365089" w:rsidP="003470E8">
      <w:pPr>
        <w:pStyle w:val="ListParagraph"/>
        <w:numPr>
          <w:ilvl w:val="1"/>
          <w:numId w:val="2"/>
        </w:numPr>
        <w:spacing w:after="0" w:line="240" w:lineRule="auto"/>
        <w:rPr>
          <w:rFonts w:ascii="Franklin Gothic Book" w:hAnsi="Franklin Gothic Book" w:cs="Tahoma"/>
          <w:sz w:val="22"/>
          <w:szCs w:val="22"/>
        </w:rPr>
      </w:pPr>
      <w:r>
        <w:rPr>
          <w:rFonts w:ascii="Franklin Gothic Book" w:hAnsi="Franklin Gothic Book" w:cs="Tahoma"/>
          <w:sz w:val="22"/>
          <w:szCs w:val="22"/>
        </w:rPr>
        <w:t>VTrans lays out the overarching vision, principles, and goals for transportation in the Commonwealth and plans to achieve those goals</w:t>
      </w:r>
    </w:p>
    <w:p w14:paraId="13E7C2D3" w14:textId="48D1B1D6" w:rsidR="00365089" w:rsidRDefault="00365089" w:rsidP="003470E8">
      <w:pPr>
        <w:pStyle w:val="ListParagraph"/>
        <w:numPr>
          <w:ilvl w:val="1"/>
          <w:numId w:val="2"/>
        </w:numPr>
        <w:spacing w:after="0" w:line="240" w:lineRule="auto"/>
        <w:rPr>
          <w:rFonts w:ascii="Franklin Gothic Book" w:hAnsi="Franklin Gothic Book" w:cs="Tahoma"/>
          <w:sz w:val="22"/>
          <w:szCs w:val="22"/>
        </w:rPr>
      </w:pPr>
      <w:r>
        <w:rPr>
          <w:rFonts w:ascii="Franklin Gothic Book" w:hAnsi="Franklin Gothic Book" w:cs="Tahoma"/>
          <w:sz w:val="22"/>
          <w:szCs w:val="22"/>
        </w:rPr>
        <w:t>VTrans identified mid and long-term transportation needs and promotes:</w:t>
      </w:r>
    </w:p>
    <w:p w14:paraId="2FA039EE" w14:textId="3758FCFB" w:rsidR="00365089" w:rsidRDefault="00365089" w:rsidP="003470E8">
      <w:pPr>
        <w:pStyle w:val="ListParagraph"/>
        <w:numPr>
          <w:ilvl w:val="2"/>
          <w:numId w:val="2"/>
        </w:numPr>
        <w:spacing w:after="0" w:line="240" w:lineRule="auto"/>
        <w:rPr>
          <w:rFonts w:ascii="Franklin Gothic Book" w:hAnsi="Franklin Gothic Book" w:cs="Tahoma"/>
          <w:sz w:val="22"/>
          <w:szCs w:val="22"/>
        </w:rPr>
      </w:pPr>
      <w:r>
        <w:rPr>
          <w:rFonts w:ascii="Franklin Gothic Book" w:hAnsi="Franklin Gothic Book" w:cs="Tahoma"/>
          <w:sz w:val="22"/>
          <w:szCs w:val="22"/>
        </w:rPr>
        <w:t>Economic development and all transportation modes, intermodal connectivity, environmental quality, accessibility for people and freight, resiliency, and transportation safety</w:t>
      </w:r>
    </w:p>
    <w:p w14:paraId="4BE39C01" w14:textId="3B6CCFC2" w:rsidR="00B956C3" w:rsidRPr="00365089" w:rsidRDefault="00365089" w:rsidP="003470E8">
      <w:pPr>
        <w:pStyle w:val="ListParagraph"/>
        <w:numPr>
          <w:ilvl w:val="1"/>
          <w:numId w:val="2"/>
        </w:numPr>
        <w:spacing w:after="0" w:line="240" w:lineRule="auto"/>
        <w:rPr>
          <w:rFonts w:ascii="Franklin Gothic Book" w:hAnsi="Franklin Gothic Book" w:cs="Tahoma"/>
          <w:sz w:val="22"/>
          <w:szCs w:val="22"/>
        </w:rPr>
      </w:pPr>
      <w:r>
        <w:rPr>
          <w:rFonts w:ascii="Franklin Gothic Book" w:hAnsi="Franklin Gothic Book" w:cs="Tahoma"/>
          <w:sz w:val="22"/>
          <w:szCs w:val="22"/>
        </w:rPr>
        <w:t>Mid-term needs are used for funding eligibility under SMART SCALE, and guiding Revenue Sharing funds</w:t>
      </w:r>
    </w:p>
    <w:p w14:paraId="4F60BE15" w14:textId="77777777" w:rsidR="00B956C3" w:rsidRPr="00B956C3" w:rsidRDefault="00B956C3" w:rsidP="00B956C3">
      <w:pPr>
        <w:spacing w:after="0" w:line="240" w:lineRule="auto"/>
        <w:rPr>
          <w:rFonts w:ascii="Franklin Gothic Book" w:hAnsi="Franklin Gothic Book" w:cs="Tahoma"/>
          <w:sz w:val="22"/>
          <w:szCs w:val="22"/>
        </w:rPr>
      </w:pPr>
    </w:p>
    <w:p w14:paraId="68A682B2" w14:textId="568D5AC2"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4: </w:t>
      </w:r>
      <w:r w:rsidRPr="009532C7">
        <w:rPr>
          <w:rFonts w:ascii="Franklin Gothic Book" w:hAnsi="Franklin Gothic Book" w:cs="Tahoma"/>
          <w:bCs/>
          <w:sz w:val="22"/>
          <w:szCs w:val="22"/>
        </w:rPr>
        <w:t xml:space="preserve"> </w:t>
      </w:r>
      <w:r w:rsidR="00365089">
        <w:rPr>
          <w:rFonts w:ascii="Franklin Gothic Book" w:hAnsi="Franklin Gothic Book" w:cs="Tahoma"/>
          <w:bCs/>
          <w:sz w:val="22"/>
          <w:szCs w:val="22"/>
        </w:rPr>
        <w:t>VTrans Principles and Goals</w:t>
      </w:r>
    </w:p>
    <w:p w14:paraId="56F0D375" w14:textId="77777777" w:rsidR="009532C7" w:rsidRPr="009532C7" w:rsidRDefault="009532C7" w:rsidP="009532C7">
      <w:pPr>
        <w:spacing w:after="0" w:line="240" w:lineRule="auto"/>
        <w:rPr>
          <w:rFonts w:ascii="Franklin Gothic Book" w:hAnsi="Franklin Gothic Book" w:cs="Tahoma"/>
          <w:bCs/>
          <w:sz w:val="22"/>
          <w:szCs w:val="22"/>
        </w:rPr>
      </w:pPr>
    </w:p>
    <w:p w14:paraId="05301E8F" w14:textId="1CE0A3F6" w:rsidR="002524C2" w:rsidRDefault="00365089" w:rsidP="003470E8">
      <w:pPr>
        <w:pStyle w:val="ListParagraph"/>
        <w:numPr>
          <w:ilvl w:val="0"/>
          <w:numId w:val="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Guiding Principles</w:t>
      </w:r>
    </w:p>
    <w:p w14:paraId="655E6248" w14:textId="77777777" w:rsidR="00D21321" w:rsidRPr="00D21321" w:rsidRDefault="00D21321" w:rsidP="003470E8">
      <w:pPr>
        <w:pStyle w:val="ListParagraph"/>
        <w:numPr>
          <w:ilvl w:val="1"/>
          <w:numId w:val="3"/>
        </w:numPr>
        <w:rPr>
          <w:rFonts w:ascii="Franklin Gothic Book" w:hAnsi="Franklin Gothic Book" w:cs="Tahoma"/>
          <w:sz w:val="22"/>
          <w:szCs w:val="22"/>
        </w:rPr>
      </w:pPr>
      <w:r w:rsidRPr="00D21321">
        <w:rPr>
          <w:rFonts w:ascii="Franklin Gothic Book" w:hAnsi="Franklin Gothic Book" w:cs="Tahoma"/>
          <w:sz w:val="22"/>
          <w:szCs w:val="22"/>
        </w:rPr>
        <w:t>Optimize Return on Investments</w:t>
      </w:r>
    </w:p>
    <w:p w14:paraId="70ED4AA8" w14:textId="77777777" w:rsidR="00D21321" w:rsidRPr="00D21321" w:rsidRDefault="00D21321" w:rsidP="003470E8">
      <w:pPr>
        <w:pStyle w:val="ListParagraph"/>
        <w:numPr>
          <w:ilvl w:val="1"/>
          <w:numId w:val="3"/>
        </w:numPr>
        <w:rPr>
          <w:rFonts w:ascii="Franklin Gothic Book" w:hAnsi="Franklin Gothic Book" w:cs="Tahoma"/>
          <w:sz w:val="22"/>
          <w:szCs w:val="22"/>
        </w:rPr>
      </w:pPr>
      <w:r w:rsidRPr="00D21321">
        <w:rPr>
          <w:rFonts w:ascii="Franklin Gothic Book" w:hAnsi="Franklin Gothic Book" w:cs="Tahoma"/>
          <w:sz w:val="22"/>
          <w:szCs w:val="22"/>
        </w:rPr>
        <w:t>Ensure Safety, Security, and Resiliency</w:t>
      </w:r>
    </w:p>
    <w:p w14:paraId="5A55FB74" w14:textId="77777777" w:rsidR="00D21321" w:rsidRPr="00D21321" w:rsidRDefault="00D21321" w:rsidP="003470E8">
      <w:pPr>
        <w:pStyle w:val="ListParagraph"/>
        <w:numPr>
          <w:ilvl w:val="1"/>
          <w:numId w:val="3"/>
        </w:numPr>
        <w:rPr>
          <w:rFonts w:ascii="Franklin Gothic Book" w:hAnsi="Franklin Gothic Book" w:cs="Tahoma"/>
          <w:sz w:val="22"/>
          <w:szCs w:val="22"/>
        </w:rPr>
      </w:pPr>
      <w:r w:rsidRPr="00D21321">
        <w:rPr>
          <w:rFonts w:ascii="Franklin Gothic Book" w:hAnsi="Franklin Gothic Book" w:cs="Tahoma"/>
          <w:sz w:val="22"/>
          <w:szCs w:val="22"/>
        </w:rPr>
        <w:t>Improve Coordination Between Transportation and Land Use</w:t>
      </w:r>
    </w:p>
    <w:p w14:paraId="2F9C64B0" w14:textId="77777777" w:rsidR="00D21321" w:rsidRPr="00D21321" w:rsidRDefault="00D21321" w:rsidP="003470E8">
      <w:pPr>
        <w:pStyle w:val="ListParagraph"/>
        <w:numPr>
          <w:ilvl w:val="1"/>
          <w:numId w:val="3"/>
        </w:numPr>
        <w:rPr>
          <w:rFonts w:ascii="Franklin Gothic Book" w:hAnsi="Franklin Gothic Book" w:cs="Tahoma"/>
          <w:sz w:val="22"/>
          <w:szCs w:val="22"/>
        </w:rPr>
      </w:pPr>
      <w:r w:rsidRPr="00D21321">
        <w:rPr>
          <w:rFonts w:ascii="Franklin Gothic Book" w:hAnsi="Franklin Gothic Book" w:cs="Tahoma"/>
          <w:sz w:val="22"/>
          <w:szCs w:val="22"/>
        </w:rPr>
        <w:t>Ensure Efficient Intermodal Connections</w:t>
      </w:r>
    </w:p>
    <w:p w14:paraId="1DCF7BB9" w14:textId="77777777" w:rsidR="00D21321" w:rsidRPr="00D21321" w:rsidRDefault="00D21321" w:rsidP="003470E8">
      <w:pPr>
        <w:pStyle w:val="ListParagraph"/>
        <w:numPr>
          <w:ilvl w:val="1"/>
          <w:numId w:val="3"/>
        </w:numPr>
        <w:rPr>
          <w:rFonts w:ascii="Franklin Gothic Book" w:hAnsi="Franklin Gothic Book" w:cs="Tahoma"/>
          <w:sz w:val="22"/>
          <w:szCs w:val="22"/>
        </w:rPr>
      </w:pPr>
      <w:r w:rsidRPr="00D21321">
        <w:rPr>
          <w:rFonts w:ascii="Franklin Gothic Book" w:hAnsi="Franklin Gothic Book" w:cs="Tahoma"/>
          <w:sz w:val="22"/>
          <w:szCs w:val="22"/>
        </w:rPr>
        <w:t>Efficiently Deliver Programs</w:t>
      </w:r>
    </w:p>
    <w:p w14:paraId="3BCA1C22" w14:textId="77777777" w:rsidR="00D21321" w:rsidRPr="00D21321" w:rsidRDefault="00D21321" w:rsidP="003470E8">
      <w:pPr>
        <w:pStyle w:val="ListParagraph"/>
        <w:numPr>
          <w:ilvl w:val="1"/>
          <w:numId w:val="3"/>
        </w:numPr>
        <w:rPr>
          <w:rFonts w:ascii="Franklin Gothic Book" w:hAnsi="Franklin Gothic Book" w:cs="Tahoma"/>
          <w:sz w:val="22"/>
          <w:szCs w:val="22"/>
        </w:rPr>
      </w:pPr>
      <w:r w:rsidRPr="00D21321">
        <w:rPr>
          <w:rFonts w:ascii="Franklin Gothic Book" w:hAnsi="Franklin Gothic Book" w:cs="Tahoma"/>
          <w:sz w:val="22"/>
          <w:szCs w:val="22"/>
        </w:rPr>
        <w:t>Consider Operational Improvements and Demand Management First</w:t>
      </w:r>
    </w:p>
    <w:p w14:paraId="53A61978" w14:textId="77777777" w:rsidR="00D21321" w:rsidRPr="00D21321" w:rsidRDefault="00D21321" w:rsidP="003470E8">
      <w:pPr>
        <w:pStyle w:val="ListParagraph"/>
        <w:numPr>
          <w:ilvl w:val="1"/>
          <w:numId w:val="3"/>
        </w:numPr>
        <w:rPr>
          <w:rFonts w:ascii="Franklin Gothic Book" w:hAnsi="Franklin Gothic Book" w:cs="Tahoma"/>
          <w:sz w:val="22"/>
          <w:szCs w:val="22"/>
        </w:rPr>
      </w:pPr>
      <w:r w:rsidRPr="00D21321">
        <w:rPr>
          <w:rFonts w:ascii="Franklin Gothic Book" w:hAnsi="Franklin Gothic Book" w:cs="Tahoma"/>
          <w:sz w:val="22"/>
          <w:szCs w:val="22"/>
        </w:rPr>
        <w:t>Ensure Transparency and Accountability, and Promote Performance Management</w:t>
      </w:r>
    </w:p>
    <w:p w14:paraId="70FECFB5" w14:textId="673E93CF" w:rsidR="00365089" w:rsidRDefault="00D21321" w:rsidP="003470E8">
      <w:pPr>
        <w:pStyle w:val="ListParagraph"/>
        <w:numPr>
          <w:ilvl w:val="0"/>
          <w:numId w:val="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lastRenderedPageBreak/>
        <w:t>Goals</w:t>
      </w:r>
    </w:p>
    <w:p w14:paraId="6E179006" w14:textId="77777777" w:rsidR="00D21321" w:rsidRPr="00D21321" w:rsidRDefault="00D21321" w:rsidP="003470E8">
      <w:pPr>
        <w:pStyle w:val="ListParagraph"/>
        <w:numPr>
          <w:ilvl w:val="1"/>
          <w:numId w:val="3"/>
        </w:numPr>
        <w:rPr>
          <w:rFonts w:ascii="Franklin Gothic Book" w:hAnsi="Franklin Gothic Book" w:cs="Tahoma"/>
          <w:bCs/>
          <w:sz w:val="22"/>
          <w:szCs w:val="22"/>
        </w:rPr>
      </w:pPr>
      <w:r w:rsidRPr="00D21321">
        <w:rPr>
          <w:rFonts w:ascii="Franklin Gothic Book" w:hAnsi="Franklin Gothic Book" w:cs="Tahoma"/>
          <w:bCs/>
          <w:sz w:val="22"/>
          <w:szCs w:val="22"/>
        </w:rPr>
        <w:t>Healthy Communities</w:t>
      </w:r>
      <w:r w:rsidRPr="00D21321">
        <w:rPr>
          <w:rFonts w:ascii="Franklin Gothic Book" w:hAnsi="Franklin Gothic Book" w:cs="Tahoma"/>
          <w:bCs/>
          <w:sz w:val="22"/>
          <w:szCs w:val="22"/>
        </w:rPr>
        <w:br/>
        <w:t>and Sustainable Transportation Communities</w:t>
      </w:r>
    </w:p>
    <w:p w14:paraId="18FD1E68" w14:textId="77777777" w:rsidR="00D21321" w:rsidRPr="00D21321" w:rsidRDefault="00D21321" w:rsidP="003470E8">
      <w:pPr>
        <w:pStyle w:val="ListParagraph"/>
        <w:numPr>
          <w:ilvl w:val="1"/>
          <w:numId w:val="3"/>
        </w:numPr>
        <w:rPr>
          <w:rFonts w:ascii="Franklin Gothic Book" w:hAnsi="Franklin Gothic Book" w:cs="Tahoma"/>
          <w:bCs/>
          <w:sz w:val="22"/>
          <w:szCs w:val="22"/>
        </w:rPr>
      </w:pPr>
      <w:r w:rsidRPr="00D21321">
        <w:rPr>
          <w:rFonts w:ascii="Franklin Gothic Book" w:hAnsi="Franklin Gothic Book" w:cs="Tahoma"/>
          <w:bCs/>
          <w:sz w:val="22"/>
          <w:szCs w:val="22"/>
        </w:rPr>
        <w:t>Economic Competitiveness and Prosperity</w:t>
      </w:r>
    </w:p>
    <w:p w14:paraId="78F7BD04" w14:textId="77777777" w:rsidR="00D21321" w:rsidRDefault="00D21321" w:rsidP="003470E8">
      <w:pPr>
        <w:pStyle w:val="ListParagraph"/>
        <w:numPr>
          <w:ilvl w:val="1"/>
          <w:numId w:val="3"/>
        </w:numPr>
        <w:rPr>
          <w:rFonts w:ascii="Franklin Gothic Book" w:hAnsi="Franklin Gothic Book" w:cs="Tahoma"/>
          <w:bCs/>
          <w:sz w:val="22"/>
          <w:szCs w:val="22"/>
        </w:rPr>
      </w:pPr>
      <w:r w:rsidRPr="00D21321">
        <w:rPr>
          <w:rFonts w:ascii="Franklin Gothic Book" w:hAnsi="Franklin Gothic Book" w:cs="Tahoma"/>
          <w:bCs/>
          <w:sz w:val="22"/>
          <w:szCs w:val="22"/>
        </w:rPr>
        <w:t>Accessible and</w:t>
      </w:r>
      <w:r>
        <w:rPr>
          <w:rFonts w:ascii="Franklin Gothic Book" w:hAnsi="Franklin Gothic Book" w:cs="Tahoma"/>
          <w:bCs/>
          <w:sz w:val="22"/>
          <w:szCs w:val="22"/>
        </w:rPr>
        <w:t xml:space="preserve"> </w:t>
      </w:r>
      <w:r w:rsidRPr="00D21321">
        <w:rPr>
          <w:rFonts w:ascii="Franklin Gothic Book" w:hAnsi="Franklin Gothic Book" w:cs="Tahoma"/>
          <w:bCs/>
          <w:sz w:val="22"/>
          <w:szCs w:val="22"/>
        </w:rPr>
        <w:t>Connected Places</w:t>
      </w:r>
    </w:p>
    <w:p w14:paraId="224A3775" w14:textId="77777777" w:rsidR="00D21321" w:rsidRDefault="00D21321" w:rsidP="003470E8">
      <w:pPr>
        <w:pStyle w:val="ListParagraph"/>
        <w:numPr>
          <w:ilvl w:val="1"/>
          <w:numId w:val="3"/>
        </w:numPr>
        <w:rPr>
          <w:rFonts w:ascii="Franklin Gothic Book" w:hAnsi="Franklin Gothic Book" w:cs="Tahoma"/>
          <w:bCs/>
          <w:sz w:val="22"/>
          <w:szCs w:val="22"/>
        </w:rPr>
      </w:pPr>
      <w:r w:rsidRPr="00D21321">
        <w:rPr>
          <w:rFonts w:ascii="Franklin Gothic Book" w:hAnsi="Franklin Gothic Book" w:cs="Tahoma"/>
          <w:bCs/>
          <w:sz w:val="22"/>
          <w:szCs w:val="22"/>
        </w:rPr>
        <w:t>Safety for All Users</w:t>
      </w:r>
    </w:p>
    <w:p w14:paraId="48ADA99A" w14:textId="0EA13CA4" w:rsidR="009532C7" w:rsidRPr="00D21321" w:rsidRDefault="00D21321" w:rsidP="003470E8">
      <w:pPr>
        <w:pStyle w:val="ListParagraph"/>
        <w:numPr>
          <w:ilvl w:val="1"/>
          <w:numId w:val="3"/>
        </w:numPr>
        <w:rPr>
          <w:rFonts w:ascii="Franklin Gothic Book" w:hAnsi="Franklin Gothic Book" w:cs="Tahoma"/>
          <w:bCs/>
          <w:sz w:val="22"/>
          <w:szCs w:val="22"/>
        </w:rPr>
      </w:pPr>
      <w:r w:rsidRPr="00D21321">
        <w:rPr>
          <w:rFonts w:ascii="Franklin Gothic Book" w:hAnsi="Franklin Gothic Book" w:cs="Tahoma"/>
          <w:bCs/>
          <w:sz w:val="22"/>
          <w:szCs w:val="22"/>
        </w:rPr>
        <w:t>Proactive System Management</w:t>
      </w:r>
    </w:p>
    <w:p w14:paraId="331C7E8F" w14:textId="77777777" w:rsidR="009532C7" w:rsidRPr="009532C7" w:rsidRDefault="009532C7" w:rsidP="009532C7">
      <w:pPr>
        <w:spacing w:after="0" w:line="240" w:lineRule="auto"/>
        <w:rPr>
          <w:rFonts w:ascii="Franklin Gothic Book" w:hAnsi="Franklin Gothic Book" w:cs="Tahoma"/>
          <w:bCs/>
          <w:sz w:val="22"/>
          <w:szCs w:val="22"/>
        </w:rPr>
      </w:pPr>
    </w:p>
    <w:p w14:paraId="357738F8" w14:textId="51F41AEF"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5: </w:t>
      </w:r>
      <w:r w:rsidRPr="009532C7">
        <w:rPr>
          <w:rFonts w:ascii="Franklin Gothic Book" w:hAnsi="Franklin Gothic Book" w:cs="Tahoma"/>
          <w:bCs/>
          <w:sz w:val="22"/>
          <w:szCs w:val="22"/>
        </w:rPr>
        <w:t xml:space="preserve"> </w:t>
      </w:r>
      <w:r w:rsidR="00D21321">
        <w:rPr>
          <w:rFonts w:ascii="Franklin Gothic Book" w:hAnsi="Franklin Gothic Book" w:cs="Tahoma"/>
          <w:bCs/>
          <w:sz w:val="22"/>
          <w:szCs w:val="22"/>
        </w:rPr>
        <w:t>SMART SCALE</w:t>
      </w:r>
    </w:p>
    <w:p w14:paraId="37430688" w14:textId="5CCA9F54" w:rsidR="00502BF0" w:rsidRDefault="00502BF0" w:rsidP="00D21321">
      <w:pPr>
        <w:spacing w:after="0" w:line="240" w:lineRule="auto"/>
        <w:rPr>
          <w:rFonts w:ascii="Franklin Gothic Book" w:hAnsi="Franklin Gothic Book" w:cs="Tahoma"/>
          <w:bCs/>
          <w:sz w:val="22"/>
          <w:szCs w:val="22"/>
        </w:rPr>
      </w:pPr>
    </w:p>
    <w:p w14:paraId="7582BA58" w14:textId="77777777" w:rsidR="00D21321" w:rsidRPr="00D21321" w:rsidRDefault="00D21321" w:rsidP="003470E8">
      <w:pPr>
        <w:pStyle w:val="ListParagraph"/>
        <w:numPr>
          <w:ilvl w:val="0"/>
          <w:numId w:val="4"/>
        </w:numPr>
        <w:rPr>
          <w:rFonts w:ascii="Franklin Gothic Book" w:hAnsi="Franklin Gothic Book" w:cs="Tahoma"/>
          <w:bCs/>
          <w:sz w:val="22"/>
          <w:szCs w:val="22"/>
        </w:rPr>
      </w:pPr>
      <w:r w:rsidRPr="00D21321">
        <w:rPr>
          <w:rFonts w:ascii="Franklin Gothic Book" w:hAnsi="Franklin Gothic Book" w:cs="Tahoma"/>
          <w:bCs/>
          <w:sz w:val="22"/>
          <w:szCs w:val="22"/>
        </w:rPr>
        <w:t xml:space="preserve">State Legislation § 33.2-214.1 </w:t>
      </w:r>
    </w:p>
    <w:p w14:paraId="3333A626" w14:textId="77777777" w:rsidR="00D21321" w:rsidRPr="00D21321" w:rsidRDefault="00D21321" w:rsidP="003470E8">
      <w:pPr>
        <w:pStyle w:val="ListParagraph"/>
        <w:numPr>
          <w:ilvl w:val="1"/>
          <w:numId w:val="4"/>
        </w:numPr>
        <w:rPr>
          <w:rFonts w:ascii="Franklin Gothic Book" w:hAnsi="Franklin Gothic Book" w:cs="Tahoma"/>
          <w:bCs/>
          <w:sz w:val="22"/>
          <w:szCs w:val="22"/>
        </w:rPr>
      </w:pPr>
      <w:r w:rsidRPr="00D21321">
        <w:rPr>
          <w:rFonts w:ascii="Franklin Gothic Book" w:hAnsi="Franklin Gothic Book" w:cs="Tahoma"/>
          <w:bCs/>
          <w:sz w:val="22"/>
          <w:szCs w:val="22"/>
        </w:rPr>
        <w:t>Established SMART SCALE as the statewide prioritization process for project selection</w:t>
      </w:r>
    </w:p>
    <w:p w14:paraId="5F79D419" w14:textId="77777777" w:rsidR="00D21321" w:rsidRPr="00D21321" w:rsidRDefault="00D21321" w:rsidP="003470E8">
      <w:pPr>
        <w:pStyle w:val="ListParagraph"/>
        <w:numPr>
          <w:ilvl w:val="0"/>
          <w:numId w:val="4"/>
        </w:numPr>
        <w:rPr>
          <w:rFonts w:ascii="Franklin Gothic Book" w:hAnsi="Franklin Gothic Book" w:cs="Tahoma"/>
          <w:bCs/>
          <w:sz w:val="22"/>
          <w:szCs w:val="22"/>
        </w:rPr>
      </w:pPr>
      <w:r w:rsidRPr="00D21321">
        <w:rPr>
          <w:rFonts w:ascii="Franklin Gothic Book" w:hAnsi="Franklin Gothic Book" w:cs="Tahoma"/>
          <w:bCs/>
          <w:sz w:val="22"/>
          <w:szCs w:val="22"/>
        </w:rPr>
        <w:t>SMART SCALE; Performance Based Planning</w:t>
      </w:r>
    </w:p>
    <w:p w14:paraId="5FCAAA2F" w14:textId="77777777" w:rsidR="00D21321" w:rsidRPr="00D21321" w:rsidRDefault="00D21321" w:rsidP="003470E8">
      <w:pPr>
        <w:pStyle w:val="ListParagraph"/>
        <w:numPr>
          <w:ilvl w:val="1"/>
          <w:numId w:val="4"/>
        </w:numPr>
        <w:rPr>
          <w:rFonts w:ascii="Franklin Gothic Book" w:hAnsi="Franklin Gothic Book" w:cs="Tahoma"/>
          <w:bCs/>
          <w:sz w:val="22"/>
          <w:szCs w:val="22"/>
        </w:rPr>
      </w:pPr>
      <w:r w:rsidRPr="00D21321">
        <w:rPr>
          <w:rFonts w:ascii="Franklin Gothic Book" w:hAnsi="Franklin Gothic Book" w:cs="Tahoma"/>
          <w:bCs/>
          <w:sz w:val="22"/>
          <w:szCs w:val="22"/>
        </w:rPr>
        <w:t>Measures benefits relative to the cost of the project or strategy in different factor areas </w:t>
      </w:r>
    </w:p>
    <w:p w14:paraId="7CEFA483" w14:textId="77777777" w:rsidR="00D21321" w:rsidRPr="00D21321" w:rsidRDefault="00D21321" w:rsidP="003470E8">
      <w:pPr>
        <w:pStyle w:val="ListParagraph"/>
        <w:numPr>
          <w:ilvl w:val="1"/>
          <w:numId w:val="4"/>
        </w:numPr>
        <w:rPr>
          <w:rFonts w:ascii="Franklin Gothic Book" w:hAnsi="Franklin Gothic Book" w:cs="Tahoma"/>
          <w:bCs/>
          <w:sz w:val="22"/>
          <w:szCs w:val="22"/>
        </w:rPr>
      </w:pPr>
      <w:r w:rsidRPr="00D21321">
        <w:rPr>
          <w:rFonts w:ascii="Franklin Gothic Book" w:hAnsi="Franklin Gothic Book" w:cs="Tahoma"/>
          <w:bCs/>
          <w:sz w:val="22"/>
          <w:szCs w:val="22"/>
        </w:rPr>
        <w:t>CTB assigns weights to the factors based on the VTrans principles and goals </w:t>
      </w:r>
    </w:p>
    <w:p w14:paraId="108734D2" w14:textId="77777777" w:rsidR="00D21321" w:rsidRPr="00D21321" w:rsidRDefault="00D21321" w:rsidP="003470E8">
      <w:pPr>
        <w:pStyle w:val="ListParagraph"/>
        <w:numPr>
          <w:ilvl w:val="0"/>
          <w:numId w:val="4"/>
        </w:numPr>
        <w:rPr>
          <w:rFonts w:ascii="Franklin Gothic Book" w:hAnsi="Franklin Gothic Book" w:cs="Tahoma"/>
          <w:bCs/>
          <w:sz w:val="22"/>
          <w:szCs w:val="22"/>
        </w:rPr>
      </w:pPr>
      <w:r w:rsidRPr="00D21321">
        <w:rPr>
          <w:rFonts w:ascii="Franklin Gothic Book" w:hAnsi="Franklin Gothic Book" w:cs="Tahoma"/>
          <w:bCs/>
          <w:sz w:val="22"/>
          <w:szCs w:val="22"/>
        </w:rPr>
        <w:t>Since 2017 SMART SCALE allocated approx. $1.5B to 63 projects in NoVA</w:t>
      </w:r>
    </w:p>
    <w:p w14:paraId="2E022040" w14:textId="77777777" w:rsidR="00D21321" w:rsidRPr="00D21321" w:rsidRDefault="00D21321" w:rsidP="003470E8">
      <w:pPr>
        <w:pStyle w:val="ListParagraph"/>
        <w:numPr>
          <w:ilvl w:val="0"/>
          <w:numId w:val="4"/>
        </w:numPr>
        <w:rPr>
          <w:rFonts w:ascii="Franklin Gothic Book" w:hAnsi="Franklin Gothic Book" w:cs="Tahoma"/>
          <w:bCs/>
          <w:sz w:val="22"/>
          <w:szCs w:val="22"/>
        </w:rPr>
      </w:pPr>
      <w:r w:rsidRPr="00D21321">
        <w:rPr>
          <w:rFonts w:ascii="Franklin Gothic Book" w:hAnsi="Franklin Gothic Book" w:cs="Tahoma"/>
          <w:bCs/>
          <w:sz w:val="22"/>
          <w:szCs w:val="22"/>
        </w:rPr>
        <w:t>In FY24, $154M allocated to 13 projects</w:t>
      </w:r>
    </w:p>
    <w:p w14:paraId="644F3DEB" w14:textId="14032ECE" w:rsidR="00D21321" w:rsidRPr="00D21321" w:rsidRDefault="00D21321" w:rsidP="003470E8">
      <w:pPr>
        <w:pStyle w:val="ListParagraph"/>
        <w:numPr>
          <w:ilvl w:val="1"/>
          <w:numId w:val="4"/>
        </w:numPr>
        <w:rPr>
          <w:rFonts w:ascii="Franklin Gothic Book" w:hAnsi="Franklin Gothic Book" w:cs="Tahoma"/>
          <w:bCs/>
          <w:sz w:val="22"/>
          <w:szCs w:val="22"/>
        </w:rPr>
      </w:pPr>
      <w:r w:rsidRPr="00D21321">
        <w:rPr>
          <w:rFonts w:ascii="Franklin Gothic Book" w:hAnsi="Franklin Gothic Book" w:cs="Tahoma"/>
          <w:bCs/>
          <w:sz w:val="22"/>
          <w:szCs w:val="22"/>
        </w:rPr>
        <w:t>SMART SCALE funding will be available in FY 2024 – 2029 Six Year Improvement Program (SYIP</w:t>
      </w:r>
      <w:r>
        <w:rPr>
          <w:rFonts w:ascii="Franklin Gothic Book" w:hAnsi="Franklin Gothic Book" w:cs="Tahoma"/>
          <w:bCs/>
          <w:sz w:val="22"/>
          <w:szCs w:val="22"/>
        </w:rPr>
        <w:t>)</w:t>
      </w:r>
    </w:p>
    <w:p w14:paraId="659B60E8" w14:textId="77777777" w:rsidR="00D21321" w:rsidRPr="00D21321" w:rsidRDefault="00D21321" w:rsidP="00D21321">
      <w:pPr>
        <w:spacing w:after="0" w:line="240" w:lineRule="auto"/>
        <w:rPr>
          <w:rFonts w:ascii="Franklin Gothic Book" w:eastAsia="Times New Roman" w:hAnsi="Franklin Gothic Book" w:cs="Tahoma"/>
          <w:bCs/>
          <w:sz w:val="22"/>
          <w:szCs w:val="22"/>
        </w:rPr>
      </w:pPr>
    </w:p>
    <w:p w14:paraId="57D6CB19" w14:textId="36B6C045"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6: </w:t>
      </w:r>
      <w:r w:rsidRPr="009532C7">
        <w:rPr>
          <w:rFonts w:ascii="Franklin Gothic Book" w:hAnsi="Franklin Gothic Book" w:cs="Tahoma"/>
          <w:bCs/>
          <w:sz w:val="22"/>
          <w:szCs w:val="22"/>
        </w:rPr>
        <w:t xml:space="preserve"> </w:t>
      </w:r>
      <w:r w:rsidR="00D21321">
        <w:rPr>
          <w:rFonts w:ascii="Franklin Gothic Book" w:hAnsi="Franklin Gothic Book" w:cs="Tahoma"/>
          <w:bCs/>
          <w:sz w:val="22"/>
          <w:szCs w:val="22"/>
        </w:rPr>
        <w:t>SMART SCALE Schedule (for Round 5)</w:t>
      </w:r>
    </w:p>
    <w:p w14:paraId="663A567F" w14:textId="77777777" w:rsidR="009532C7" w:rsidRPr="009532C7" w:rsidRDefault="009532C7" w:rsidP="009532C7">
      <w:pPr>
        <w:spacing w:after="0" w:line="240" w:lineRule="auto"/>
        <w:rPr>
          <w:rFonts w:ascii="Franklin Gothic Book" w:hAnsi="Franklin Gothic Book" w:cs="Tahoma"/>
          <w:bCs/>
          <w:sz w:val="22"/>
          <w:szCs w:val="22"/>
        </w:rPr>
      </w:pPr>
    </w:p>
    <w:p w14:paraId="30820FEB" w14:textId="3B789481" w:rsidR="009532C7" w:rsidRDefault="00D21321" w:rsidP="003470E8">
      <w:pPr>
        <w:pStyle w:val="ListParagraph"/>
        <w:numPr>
          <w:ilvl w:val="0"/>
          <w:numId w:val="5"/>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March</w:t>
      </w:r>
      <w:r w:rsidR="00C35985">
        <w:rPr>
          <w:rFonts w:ascii="Franklin Gothic Book" w:hAnsi="Franklin Gothic Book" w:cs="Tahoma"/>
          <w:bCs/>
          <w:sz w:val="22"/>
          <w:szCs w:val="22"/>
        </w:rPr>
        <w:t xml:space="preserve"> 2022</w:t>
      </w:r>
      <w:r>
        <w:rPr>
          <w:rFonts w:ascii="Franklin Gothic Book" w:hAnsi="Franklin Gothic Book" w:cs="Tahoma"/>
          <w:bCs/>
          <w:sz w:val="22"/>
          <w:szCs w:val="22"/>
        </w:rPr>
        <w:t>: Submission of basic information</w:t>
      </w:r>
    </w:p>
    <w:p w14:paraId="55F10C77" w14:textId="17AFD8A5" w:rsidR="00D21321" w:rsidRDefault="00D21321" w:rsidP="003470E8">
      <w:pPr>
        <w:pStyle w:val="ListParagraph"/>
        <w:numPr>
          <w:ilvl w:val="0"/>
          <w:numId w:val="5"/>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April – May</w:t>
      </w:r>
      <w:r w:rsidR="00C35985">
        <w:rPr>
          <w:rFonts w:ascii="Franklin Gothic Book" w:hAnsi="Franklin Gothic Book" w:cs="Tahoma"/>
          <w:bCs/>
          <w:sz w:val="22"/>
          <w:szCs w:val="22"/>
        </w:rPr>
        <w:t xml:space="preserve"> 2022</w:t>
      </w:r>
      <w:r>
        <w:rPr>
          <w:rFonts w:ascii="Franklin Gothic Book" w:hAnsi="Franklin Gothic Book" w:cs="Tahoma"/>
          <w:bCs/>
          <w:sz w:val="22"/>
          <w:szCs w:val="22"/>
        </w:rPr>
        <w:t>: Pre-screening – Vtrans and eligibility</w:t>
      </w:r>
    </w:p>
    <w:p w14:paraId="51723336" w14:textId="0820E954" w:rsidR="00D21321" w:rsidRDefault="00D21321" w:rsidP="003470E8">
      <w:pPr>
        <w:pStyle w:val="ListParagraph"/>
        <w:numPr>
          <w:ilvl w:val="0"/>
          <w:numId w:val="5"/>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June – July 30</w:t>
      </w:r>
      <w:r w:rsidR="00C35985">
        <w:rPr>
          <w:rFonts w:ascii="Franklin Gothic Book" w:hAnsi="Franklin Gothic Book" w:cs="Tahoma"/>
          <w:bCs/>
          <w:sz w:val="22"/>
          <w:szCs w:val="22"/>
        </w:rPr>
        <w:t>, 2022</w:t>
      </w:r>
      <w:r>
        <w:rPr>
          <w:rFonts w:ascii="Franklin Gothic Book" w:hAnsi="Franklin Gothic Book" w:cs="Tahoma"/>
          <w:bCs/>
          <w:sz w:val="22"/>
          <w:szCs w:val="22"/>
        </w:rPr>
        <w:t>: Application refinement</w:t>
      </w:r>
    </w:p>
    <w:p w14:paraId="516688D2" w14:textId="0DCBDAC8" w:rsidR="00D21321" w:rsidRDefault="00D21321" w:rsidP="003470E8">
      <w:pPr>
        <w:pStyle w:val="ListParagraph"/>
        <w:numPr>
          <w:ilvl w:val="0"/>
          <w:numId w:val="5"/>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August 1</w:t>
      </w:r>
      <w:r w:rsidR="00C35985">
        <w:rPr>
          <w:rFonts w:ascii="Franklin Gothic Book" w:hAnsi="Franklin Gothic Book" w:cs="Tahoma"/>
          <w:bCs/>
          <w:sz w:val="22"/>
          <w:szCs w:val="22"/>
        </w:rPr>
        <w:t>, 2022</w:t>
      </w:r>
      <w:r>
        <w:rPr>
          <w:rFonts w:ascii="Franklin Gothic Book" w:hAnsi="Franklin Gothic Book" w:cs="Tahoma"/>
          <w:bCs/>
          <w:sz w:val="22"/>
          <w:szCs w:val="22"/>
        </w:rPr>
        <w:t>: Application submission</w:t>
      </w:r>
    </w:p>
    <w:p w14:paraId="040A91E4" w14:textId="33E1CC1A" w:rsidR="00C35985" w:rsidRDefault="00D21321" w:rsidP="003470E8">
      <w:pPr>
        <w:pStyle w:val="ListParagraph"/>
        <w:numPr>
          <w:ilvl w:val="0"/>
          <w:numId w:val="5"/>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August – December</w:t>
      </w:r>
      <w:r w:rsidR="00C35985">
        <w:rPr>
          <w:rFonts w:ascii="Franklin Gothic Book" w:hAnsi="Franklin Gothic Book" w:cs="Tahoma"/>
          <w:bCs/>
          <w:sz w:val="22"/>
          <w:szCs w:val="22"/>
        </w:rPr>
        <w:t xml:space="preserve"> 2022</w:t>
      </w:r>
      <w:r>
        <w:rPr>
          <w:rFonts w:ascii="Franklin Gothic Book" w:hAnsi="Franklin Gothic Book" w:cs="Tahoma"/>
          <w:bCs/>
          <w:sz w:val="22"/>
          <w:szCs w:val="22"/>
        </w:rPr>
        <w:t>: Measures development and scoring</w:t>
      </w:r>
    </w:p>
    <w:p w14:paraId="3D4DE4C5" w14:textId="1BE5F81A" w:rsidR="00C35985" w:rsidRDefault="00C35985" w:rsidP="003470E8">
      <w:pPr>
        <w:pStyle w:val="ListParagraph"/>
        <w:numPr>
          <w:ilvl w:val="0"/>
          <w:numId w:val="5"/>
        </w:numPr>
        <w:spacing w:after="0" w:line="240" w:lineRule="auto"/>
        <w:rPr>
          <w:rFonts w:ascii="Franklin Gothic Book" w:hAnsi="Franklin Gothic Book" w:cs="Tahoma"/>
          <w:bCs/>
          <w:sz w:val="22"/>
          <w:szCs w:val="22"/>
        </w:rPr>
      </w:pPr>
      <w:r w:rsidRPr="00C35985">
        <w:rPr>
          <w:rFonts w:ascii="Franklin Gothic Book" w:hAnsi="Franklin Gothic Book" w:cs="Tahoma"/>
          <w:bCs/>
          <w:sz w:val="22"/>
          <w:szCs w:val="22"/>
        </w:rPr>
        <w:t>January 2023: Release evaluation of projects and recommended funding scenario</w:t>
      </w:r>
    </w:p>
    <w:p w14:paraId="606BABC0" w14:textId="4AB80293" w:rsidR="00C35985" w:rsidRDefault="00C35985" w:rsidP="003470E8">
      <w:pPr>
        <w:pStyle w:val="ListParagraph"/>
        <w:numPr>
          <w:ilvl w:val="0"/>
          <w:numId w:val="5"/>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February – April 2023: CTB considers evaluated projects for inclusion in the Six Year Improvement Program (SYIP)</w:t>
      </w:r>
    </w:p>
    <w:p w14:paraId="10479D7E" w14:textId="169A930F" w:rsidR="00C35985" w:rsidRDefault="00C35985" w:rsidP="003470E8">
      <w:pPr>
        <w:pStyle w:val="ListParagraph"/>
        <w:numPr>
          <w:ilvl w:val="0"/>
          <w:numId w:val="5"/>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March – April 2023: Hold SYIP public hearings to gather input; release draft SYIP</w:t>
      </w:r>
    </w:p>
    <w:p w14:paraId="4308616B" w14:textId="7BB6FD22" w:rsidR="00C35985" w:rsidRDefault="00C35985" w:rsidP="003470E8">
      <w:pPr>
        <w:pStyle w:val="ListParagraph"/>
        <w:numPr>
          <w:ilvl w:val="0"/>
          <w:numId w:val="5"/>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June 2023: CTB adopts final SYIP; CTB makes funding decision</w:t>
      </w:r>
    </w:p>
    <w:p w14:paraId="3619EB3A" w14:textId="1F13A0E0" w:rsidR="00C35985" w:rsidRDefault="00C35985" w:rsidP="003470E8">
      <w:pPr>
        <w:pStyle w:val="ListParagraph"/>
        <w:numPr>
          <w:ilvl w:val="0"/>
          <w:numId w:val="5"/>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July – December 2023: Lessons learned from prior rounds</w:t>
      </w:r>
    </w:p>
    <w:p w14:paraId="4F0F78EF" w14:textId="2FE826F3" w:rsidR="00C35985" w:rsidRDefault="00C35985" w:rsidP="00C35985">
      <w:pPr>
        <w:spacing w:after="0" w:line="240" w:lineRule="auto"/>
        <w:rPr>
          <w:rFonts w:ascii="Franklin Gothic Book" w:hAnsi="Franklin Gothic Book" w:cs="Tahoma"/>
          <w:bCs/>
          <w:sz w:val="22"/>
          <w:szCs w:val="22"/>
        </w:rPr>
      </w:pPr>
    </w:p>
    <w:p w14:paraId="782B03E1" w14:textId="084CBC6B" w:rsidR="00C35985" w:rsidRPr="00C35985" w:rsidRDefault="00C35985" w:rsidP="00C35985">
      <w:pPr>
        <w:spacing w:after="0" w:line="240" w:lineRule="auto"/>
        <w:rPr>
          <w:rFonts w:ascii="Franklin Gothic Book" w:hAnsi="Franklin Gothic Book" w:cs="Tahoma"/>
          <w:bCs/>
          <w:sz w:val="22"/>
          <w:szCs w:val="22"/>
        </w:rPr>
      </w:pPr>
      <w:r>
        <w:rPr>
          <w:rFonts w:ascii="Franklin Gothic Book" w:hAnsi="Franklin Gothic Book" w:cs="Tahoma"/>
          <w:bCs/>
          <w:sz w:val="22"/>
          <w:szCs w:val="22"/>
        </w:rPr>
        <w:t>SMART SCALE Round 6 begins in March 2024</w:t>
      </w:r>
    </w:p>
    <w:p w14:paraId="02862226" w14:textId="77777777" w:rsidR="00D21321" w:rsidRPr="009532C7" w:rsidRDefault="00D21321" w:rsidP="009532C7">
      <w:pPr>
        <w:spacing w:after="0" w:line="240" w:lineRule="auto"/>
        <w:rPr>
          <w:rFonts w:ascii="Franklin Gothic Book" w:hAnsi="Franklin Gothic Book" w:cs="Tahoma"/>
          <w:bCs/>
          <w:sz w:val="22"/>
          <w:szCs w:val="22"/>
        </w:rPr>
      </w:pPr>
    </w:p>
    <w:p w14:paraId="491221B0" w14:textId="417E9796"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7: </w:t>
      </w:r>
      <w:r w:rsidRPr="009532C7">
        <w:rPr>
          <w:rFonts w:ascii="Franklin Gothic Book" w:hAnsi="Franklin Gothic Book" w:cs="Tahoma"/>
          <w:bCs/>
          <w:sz w:val="22"/>
          <w:szCs w:val="22"/>
        </w:rPr>
        <w:t xml:space="preserve"> </w:t>
      </w:r>
      <w:r w:rsidR="00C35985">
        <w:rPr>
          <w:rFonts w:ascii="Franklin Gothic Book" w:hAnsi="Franklin Gothic Book" w:cs="Tahoma"/>
          <w:bCs/>
          <w:sz w:val="22"/>
          <w:szCs w:val="22"/>
        </w:rPr>
        <w:t>SMART SCALE Factor Areas</w:t>
      </w:r>
    </w:p>
    <w:p w14:paraId="57A335E0" w14:textId="346A9F6C" w:rsidR="009532C7" w:rsidRDefault="009532C7" w:rsidP="009532C7">
      <w:pPr>
        <w:spacing w:after="0" w:line="240" w:lineRule="auto"/>
        <w:rPr>
          <w:rFonts w:ascii="Franklin Gothic Book" w:hAnsi="Franklin Gothic Book" w:cs="Tahoma"/>
          <w:bCs/>
          <w:sz w:val="22"/>
          <w:szCs w:val="22"/>
        </w:rPr>
      </w:pPr>
    </w:p>
    <w:p w14:paraId="7972CDF2" w14:textId="5CA5AD20" w:rsidR="00C35985" w:rsidRDefault="00C35985" w:rsidP="009532C7">
      <w:pPr>
        <w:spacing w:after="0" w:line="240" w:lineRule="auto"/>
        <w:rPr>
          <w:rFonts w:ascii="Franklin Gothic Book" w:hAnsi="Franklin Gothic Book" w:cs="Tahoma"/>
          <w:bCs/>
          <w:sz w:val="22"/>
          <w:szCs w:val="22"/>
        </w:rPr>
      </w:pPr>
      <w:r>
        <w:rPr>
          <w:rFonts w:ascii="Franklin Gothic Book" w:hAnsi="Franklin Gothic Book" w:cs="Tahoma"/>
          <w:bCs/>
          <w:sz w:val="22"/>
          <w:szCs w:val="22"/>
        </w:rPr>
        <w:t>Quantitative performance scoring to allocate transportation funding.</w:t>
      </w:r>
    </w:p>
    <w:p w14:paraId="1938D5B1" w14:textId="77777777" w:rsidR="00C35985" w:rsidRPr="009532C7" w:rsidRDefault="00C35985" w:rsidP="009532C7">
      <w:pPr>
        <w:spacing w:after="0" w:line="240" w:lineRule="auto"/>
        <w:rPr>
          <w:rFonts w:ascii="Franklin Gothic Book" w:hAnsi="Franklin Gothic Book" w:cs="Tahoma"/>
          <w:bCs/>
          <w:sz w:val="22"/>
          <w:szCs w:val="22"/>
        </w:rPr>
      </w:pPr>
    </w:p>
    <w:tbl>
      <w:tblPr>
        <w:tblStyle w:val="TableGrid"/>
        <w:tblW w:w="0" w:type="auto"/>
        <w:tblLook w:val="04A0" w:firstRow="1" w:lastRow="0" w:firstColumn="1" w:lastColumn="0" w:noHBand="0" w:noVBand="1"/>
      </w:tblPr>
      <w:tblGrid>
        <w:gridCol w:w="2965"/>
        <w:gridCol w:w="6385"/>
      </w:tblGrid>
      <w:tr w:rsidR="00C35985" w14:paraId="3365A88A" w14:textId="77777777" w:rsidTr="00C35985">
        <w:tc>
          <w:tcPr>
            <w:tcW w:w="2965" w:type="dxa"/>
          </w:tcPr>
          <w:p w14:paraId="085A271E" w14:textId="44D5E3EC"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Factor Area (Weight)</w:t>
            </w:r>
          </w:p>
        </w:tc>
        <w:tc>
          <w:tcPr>
            <w:tcW w:w="6385" w:type="dxa"/>
          </w:tcPr>
          <w:p w14:paraId="059B5702" w14:textId="0F09138A"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Definition</w:t>
            </w:r>
          </w:p>
        </w:tc>
      </w:tr>
      <w:tr w:rsidR="00C35985" w14:paraId="5F55A7B5" w14:textId="77777777" w:rsidTr="00C35985">
        <w:tc>
          <w:tcPr>
            <w:tcW w:w="2965" w:type="dxa"/>
          </w:tcPr>
          <w:p w14:paraId="5DFF948A" w14:textId="2F53B559"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Congestion (45%)</w:t>
            </w:r>
          </w:p>
        </w:tc>
        <w:tc>
          <w:tcPr>
            <w:tcW w:w="6385" w:type="dxa"/>
          </w:tcPr>
          <w:p w14:paraId="30F26D3E" w14:textId="535896C4"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Reduce person hours of delay and increase person throughput</w:t>
            </w:r>
          </w:p>
        </w:tc>
      </w:tr>
      <w:tr w:rsidR="00C35985" w14:paraId="654B0BD1" w14:textId="77777777" w:rsidTr="00C35985">
        <w:tc>
          <w:tcPr>
            <w:tcW w:w="2965" w:type="dxa"/>
          </w:tcPr>
          <w:p w14:paraId="740FAFD4" w14:textId="1153CB83"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Land use (20%)</w:t>
            </w:r>
          </w:p>
        </w:tc>
        <w:tc>
          <w:tcPr>
            <w:tcW w:w="6385" w:type="dxa"/>
          </w:tcPr>
          <w:p w14:paraId="18D9597F" w14:textId="54CD980D"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Support transportation efficient land development plans</w:t>
            </w:r>
          </w:p>
        </w:tc>
      </w:tr>
      <w:tr w:rsidR="00C35985" w14:paraId="2FF229B1" w14:textId="77777777" w:rsidTr="00C35985">
        <w:tc>
          <w:tcPr>
            <w:tcW w:w="2965" w:type="dxa"/>
          </w:tcPr>
          <w:p w14:paraId="0B1130FD" w14:textId="4EAAC03A"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Accessibility (15%)</w:t>
            </w:r>
          </w:p>
        </w:tc>
        <w:tc>
          <w:tcPr>
            <w:tcW w:w="6385" w:type="dxa"/>
          </w:tcPr>
          <w:p w14:paraId="2D910824" w14:textId="25EDE497"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Increase access to jobs and travel options</w:t>
            </w:r>
          </w:p>
        </w:tc>
      </w:tr>
      <w:tr w:rsidR="00C35985" w14:paraId="06082DD9" w14:textId="77777777" w:rsidTr="00C35985">
        <w:tc>
          <w:tcPr>
            <w:tcW w:w="2965" w:type="dxa"/>
          </w:tcPr>
          <w:p w14:paraId="78363241" w14:textId="0C6CB32C"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Environmental quality (10%)</w:t>
            </w:r>
          </w:p>
        </w:tc>
        <w:tc>
          <w:tcPr>
            <w:tcW w:w="6385" w:type="dxa"/>
          </w:tcPr>
          <w:p w14:paraId="5232E857" w14:textId="35CD3DBC"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Improve air quality and avoid impacts to the natural environment</w:t>
            </w:r>
          </w:p>
        </w:tc>
      </w:tr>
      <w:tr w:rsidR="00C35985" w14:paraId="66C72B51" w14:textId="77777777" w:rsidTr="00C35985">
        <w:tc>
          <w:tcPr>
            <w:tcW w:w="2965" w:type="dxa"/>
          </w:tcPr>
          <w:p w14:paraId="02D381F4" w14:textId="5B4DD967"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lastRenderedPageBreak/>
              <w:t>Safety (5%)</w:t>
            </w:r>
          </w:p>
        </w:tc>
        <w:tc>
          <w:tcPr>
            <w:tcW w:w="6385" w:type="dxa"/>
          </w:tcPr>
          <w:p w14:paraId="072D0FE3" w14:textId="502291D0"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Reduce the number and rate of fatalities and severe injuries</w:t>
            </w:r>
          </w:p>
        </w:tc>
      </w:tr>
      <w:tr w:rsidR="00C35985" w14:paraId="63650691" w14:textId="77777777" w:rsidTr="00C35985">
        <w:tc>
          <w:tcPr>
            <w:tcW w:w="2965" w:type="dxa"/>
          </w:tcPr>
          <w:p w14:paraId="01D5A793" w14:textId="1EDF42EE"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Economic development (5%)</w:t>
            </w:r>
          </w:p>
        </w:tc>
        <w:tc>
          <w:tcPr>
            <w:tcW w:w="6385" w:type="dxa"/>
          </w:tcPr>
          <w:p w14:paraId="7C8A5ED5" w14:textId="405241B0"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Support economic development and improve goods movement</w:t>
            </w:r>
          </w:p>
        </w:tc>
      </w:tr>
      <w:tr w:rsidR="00C35985" w14:paraId="7E975406" w14:textId="77777777" w:rsidTr="00C35985">
        <w:tc>
          <w:tcPr>
            <w:tcW w:w="2965" w:type="dxa"/>
          </w:tcPr>
          <w:p w14:paraId="35B9DCE4" w14:textId="2A3FFB50"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Resiliency (TBD)</w:t>
            </w:r>
          </w:p>
        </w:tc>
        <w:tc>
          <w:tcPr>
            <w:tcW w:w="6385" w:type="dxa"/>
          </w:tcPr>
          <w:p w14:paraId="365BE61A" w14:textId="73BE2555" w:rsidR="00C35985" w:rsidRDefault="00C35985"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Factor in future rounds</w:t>
            </w:r>
          </w:p>
        </w:tc>
      </w:tr>
    </w:tbl>
    <w:p w14:paraId="2B1A6E83" w14:textId="74DEAB36" w:rsidR="009532C7" w:rsidRDefault="009532C7" w:rsidP="00BF52E9">
      <w:pPr>
        <w:spacing w:after="0" w:line="240" w:lineRule="auto"/>
        <w:rPr>
          <w:rFonts w:ascii="Franklin Gothic Book" w:hAnsi="Franklin Gothic Book" w:cs="Tahoma"/>
          <w:bCs/>
          <w:sz w:val="22"/>
          <w:szCs w:val="22"/>
        </w:rPr>
      </w:pPr>
    </w:p>
    <w:p w14:paraId="1D5B1EFF" w14:textId="42C07C77" w:rsidR="00C35985" w:rsidRDefault="00C35985" w:rsidP="003470E8">
      <w:pPr>
        <w:pStyle w:val="ListParagraph"/>
        <w:numPr>
          <w:ilvl w:val="0"/>
          <w:numId w:val="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Public involvement process is essential throughout and before the CTB finalizes project selection for funding</w:t>
      </w:r>
    </w:p>
    <w:p w14:paraId="6D73AD21" w14:textId="4CBB46EE" w:rsidR="00C35985" w:rsidRPr="00C35985" w:rsidRDefault="00C35985" w:rsidP="003470E8">
      <w:pPr>
        <w:pStyle w:val="ListParagraph"/>
        <w:numPr>
          <w:ilvl w:val="0"/>
          <w:numId w:val="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CTB is reviewing the SMART SCALE policy for revisions before Round 6</w:t>
      </w:r>
    </w:p>
    <w:p w14:paraId="07AF8DC6" w14:textId="77777777" w:rsidR="00C35985" w:rsidRPr="00BF52E9" w:rsidRDefault="00C35985" w:rsidP="00BF52E9">
      <w:pPr>
        <w:spacing w:after="0" w:line="240" w:lineRule="auto"/>
        <w:rPr>
          <w:rFonts w:ascii="Franklin Gothic Book" w:hAnsi="Franklin Gothic Book" w:cs="Tahoma"/>
          <w:bCs/>
          <w:sz w:val="22"/>
          <w:szCs w:val="22"/>
        </w:rPr>
      </w:pPr>
    </w:p>
    <w:p w14:paraId="1E492DC9" w14:textId="7A0F0181"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8: </w:t>
      </w:r>
      <w:r w:rsidR="00C35985">
        <w:rPr>
          <w:rFonts w:ascii="Franklin Gothic Book" w:hAnsi="Franklin Gothic Book" w:cs="Tahoma"/>
          <w:bCs/>
          <w:sz w:val="22"/>
          <w:szCs w:val="22"/>
        </w:rPr>
        <w:t>Project Pipeline &amp; STARS Studies</w:t>
      </w:r>
    </w:p>
    <w:p w14:paraId="786E468B" w14:textId="2CB9A913" w:rsidR="009532C7" w:rsidRDefault="009532C7" w:rsidP="009532C7">
      <w:pPr>
        <w:spacing w:after="0" w:line="240" w:lineRule="auto"/>
        <w:rPr>
          <w:rFonts w:ascii="Franklin Gothic Book" w:hAnsi="Franklin Gothic Book" w:cs="Tahoma"/>
          <w:bCs/>
          <w:sz w:val="22"/>
          <w:szCs w:val="22"/>
        </w:rPr>
      </w:pPr>
    </w:p>
    <w:p w14:paraId="21635EE6" w14:textId="77777777" w:rsidR="00C35985" w:rsidRDefault="00C35985" w:rsidP="003470E8">
      <w:pPr>
        <w:numPr>
          <w:ilvl w:val="0"/>
          <w:numId w:val="7"/>
        </w:numPr>
        <w:spacing w:after="0" w:line="240" w:lineRule="auto"/>
        <w:rPr>
          <w:rFonts w:ascii="Franklin Gothic Book" w:hAnsi="Franklin Gothic Book" w:cs="Tahoma"/>
          <w:sz w:val="22"/>
          <w:szCs w:val="22"/>
        </w:rPr>
      </w:pPr>
      <w:r w:rsidRPr="00C35985">
        <w:rPr>
          <w:rFonts w:ascii="Franklin Gothic Book" w:hAnsi="Franklin Gothic Book" w:cs="Tahoma"/>
          <w:sz w:val="22"/>
          <w:szCs w:val="22"/>
        </w:rPr>
        <w:t xml:space="preserve">Project Pipeline </w:t>
      </w:r>
    </w:p>
    <w:p w14:paraId="7EA2C709" w14:textId="35D40227" w:rsidR="00C35985" w:rsidRPr="00C35985" w:rsidRDefault="00C35985" w:rsidP="003470E8">
      <w:pPr>
        <w:numPr>
          <w:ilvl w:val="1"/>
          <w:numId w:val="7"/>
        </w:numPr>
        <w:spacing w:after="0" w:line="240" w:lineRule="auto"/>
        <w:rPr>
          <w:rFonts w:ascii="Franklin Gothic Book" w:hAnsi="Franklin Gothic Book" w:cs="Tahoma"/>
          <w:sz w:val="22"/>
          <w:szCs w:val="22"/>
        </w:rPr>
      </w:pPr>
      <w:r w:rsidRPr="00C35985">
        <w:rPr>
          <w:rFonts w:ascii="Franklin Gothic Book" w:hAnsi="Franklin Gothic Book" w:cs="Tahoma"/>
          <w:sz w:val="22"/>
          <w:szCs w:val="22"/>
        </w:rPr>
        <w:t>Focus planning/project development on CTB VTrans priorities</w:t>
      </w:r>
    </w:p>
    <w:p w14:paraId="45BAAE96" w14:textId="77777777" w:rsidR="00C35985" w:rsidRPr="00C35985" w:rsidRDefault="00C35985" w:rsidP="003470E8">
      <w:pPr>
        <w:numPr>
          <w:ilvl w:val="1"/>
          <w:numId w:val="7"/>
        </w:numPr>
        <w:spacing w:after="0" w:line="240" w:lineRule="auto"/>
        <w:rPr>
          <w:rFonts w:ascii="Franklin Gothic Book" w:hAnsi="Franklin Gothic Book" w:cs="Tahoma"/>
          <w:sz w:val="22"/>
          <w:szCs w:val="22"/>
        </w:rPr>
      </w:pPr>
      <w:r w:rsidRPr="00C35985">
        <w:rPr>
          <w:rFonts w:ascii="Franklin Gothic Book" w:hAnsi="Franklin Gothic Book" w:cs="Tahoma"/>
          <w:sz w:val="22"/>
          <w:szCs w:val="22"/>
        </w:rPr>
        <w:t>Streamline project planning and improve project readiness</w:t>
      </w:r>
    </w:p>
    <w:p w14:paraId="25C89652" w14:textId="77777777" w:rsidR="00C35985" w:rsidRPr="00C35985" w:rsidRDefault="00C35985" w:rsidP="003470E8">
      <w:pPr>
        <w:numPr>
          <w:ilvl w:val="1"/>
          <w:numId w:val="7"/>
        </w:numPr>
        <w:spacing w:after="0" w:line="240" w:lineRule="auto"/>
        <w:rPr>
          <w:rFonts w:ascii="Franklin Gothic Book" w:hAnsi="Franklin Gothic Book" w:cs="Tahoma"/>
          <w:sz w:val="22"/>
          <w:szCs w:val="22"/>
        </w:rPr>
      </w:pPr>
      <w:r w:rsidRPr="00C35985">
        <w:rPr>
          <w:rFonts w:ascii="Franklin Gothic Book" w:hAnsi="Franklin Gothic Book" w:cs="Tahoma"/>
          <w:sz w:val="22"/>
          <w:szCs w:val="22"/>
        </w:rPr>
        <w:t>Improve and develop tools make use of powerful data and improve collaboration</w:t>
      </w:r>
    </w:p>
    <w:p w14:paraId="1B3B9BDC" w14:textId="77777777" w:rsidR="00C35985" w:rsidRPr="00C35985" w:rsidRDefault="00C35985" w:rsidP="003470E8">
      <w:pPr>
        <w:numPr>
          <w:ilvl w:val="1"/>
          <w:numId w:val="7"/>
        </w:numPr>
        <w:spacing w:after="0" w:line="240" w:lineRule="auto"/>
        <w:rPr>
          <w:rFonts w:ascii="Franklin Gothic Book" w:hAnsi="Franklin Gothic Book" w:cs="Tahoma"/>
          <w:sz w:val="22"/>
          <w:szCs w:val="22"/>
        </w:rPr>
      </w:pPr>
      <w:r w:rsidRPr="00C35985">
        <w:rPr>
          <w:rFonts w:ascii="Franklin Gothic Book" w:hAnsi="Franklin Gothic Book" w:cs="Tahoma"/>
          <w:sz w:val="22"/>
          <w:szCs w:val="22"/>
        </w:rPr>
        <w:t>Solve more problems with limited transportation dollars</w:t>
      </w:r>
    </w:p>
    <w:p w14:paraId="58D7191E" w14:textId="77777777" w:rsidR="00C35985" w:rsidRPr="00C35985" w:rsidRDefault="00C35985" w:rsidP="003470E8">
      <w:pPr>
        <w:numPr>
          <w:ilvl w:val="0"/>
          <w:numId w:val="7"/>
        </w:numPr>
        <w:spacing w:after="0" w:line="240" w:lineRule="auto"/>
        <w:rPr>
          <w:rFonts w:ascii="Franklin Gothic Book" w:hAnsi="Franklin Gothic Book" w:cs="Tahoma"/>
          <w:sz w:val="22"/>
          <w:szCs w:val="22"/>
        </w:rPr>
      </w:pPr>
      <w:r w:rsidRPr="00C35985">
        <w:rPr>
          <w:rFonts w:ascii="Franklin Gothic Book" w:hAnsi="Franklin Gothic Book" w:cs="Tahoma"/>
          <w:sz w:val="22"/>
          <w:szCs w:val="22"/>
        </w:rPr>
        <w:t>Strategically Targeted and Affordable Roadway Solutions (STARS)</w:t>
      </w:r>
    </w:p>
    <w:p w14:paraId="4EEB77B4" w14:textId="77777777" w:rsidR="00C35985" w:rsidRPr="00C35985" w:rsidRDefault="00C35985" w:rsidP="003470E8">
      <w:pPr>
        <w:numPr>
          <w:ilvl w:val="1"/>
          <w:numId w:val="7"/>
        </w:numPr>
        <w:spacing w:after="0" w:line="240" w:lineRule="auto"/>
        <w:rPr>
          <w:rFonts w:ascii="Franklin Gothic Book" w:hAnsi="Franklin Gothic Book" w:cs="Tahoma"/>
          <w:sz w:val="22"/>
          <w:szCs w:val="22"/>
        </w:rPr>
      </w:pPr>
      <w:r w:rsidRPr="00C35985">
        <w:rPr>
          <w:rFonts w:ascii="Franklin Gothic Book" w:hAnsi="Franklin Gothic Book" w:cs="Tahoma"/>
          <w:sz w:val="22"/>
          <w:szCs w:val="22"/>
        </w:rPr>
        <w:t>Overall goal of STARS is to develop solutions that can be programmed in the VDOT Six-Year Improvement Program (SYIP) and/or Maintenance</w:t>
      </w:r>
    </w:p>
    <w:p w14:paraId="3A5C0C22" w14:textId="77777777" w:rsidR="00C35985" w:rsidRPr="00C35985" w:rsidRDefault="00C35985" w:rsidP="003470E8">
      <w:pPr>
        <w:numPr>
          <w:ilvl w:val="1"/>
          <w:numId w:val="7"/>
        </w:numPr>
        <w:spacing w:after="0" w:line="240" w:lineRule="auto"/>
        <w:rPr>
          <w:rFonts w:ascii="Franklin Gothic Book" w:hAnsi="Franklin Gothic Book" w:cs="Tahoma"/>
          <w:sz w:val="22"/>
          <w:szCs w:val="22"/>
        </w:rPr>
      </w:pPr>
      <w:r w:rsidRPr="00C35985">
        <w:rPr>
          <w:rFonts w:ascii="Franklin Gothic Book" w:hAnsi="Franklin Gothic Book" w:cs="Tahoma"/>
          <w:sz w:val="22"/>
          <w:szCs w:val="22"/>
        </w:rPr>
        <w:t>STARS recommendations submitted in SMART SCALE have had an 80% funding success rate (Rounds 1 - 4)</w:t>
      </w:r>
    </w:p>
    <w:p w14:paraId="784A42B9" w14:textId="77777777" w:rsidR="00C35985" w:rsidRPr="00C35985" w:rsidRDefault="00C35985" w:rsidP="003470E8">
      <w:pPr>
        <w:numPr>
          <w:ilvl w:val="0"/>
          <w:numId w:val="7"/>
        </w:numPr>
        <w:spacing w:after="0" w:line="240" w:lineRule="auto"/>
        <w:rPr>
          <w:rFonts w:ascii="Franklin Gothic Book" w:hAnsi="Franklin Gothic Book" w:cs="Tahoma"/>
          <w:sz w:val="22"/>
          <w:szCs w:val="22"/>
        </w:rPr>
      </w:pPr>
      <w:r w:rsidRPr="00C35985">
        <w:rPr>
          <w:rFonts w:ascii="Franklin Gothic Book" w:hAnsi="Franklin Gothic Book" w:cs="Tahoma"/>
          <w:sz w:val="22"/>
          <w:szCs w:val="22"/>
        </w:rPr>
        <w:t>Both Project Pipeline &amp; STARS have a public involvement component</w:t>
      </w:r>
    </w:p>
    <w:p w14:paraId="72670BF8" w14:textId="77777777" w:rsidR="009532C7" w:rsidRPr="009532C7" w:rsidRDefault="009532C7" w:rsidP="009532C7">
      <w:pPr>
        <w:spacing w:after="0" w:line="240" w:lineRule="auto"/>
        <w:rPr>
          <w:rFonts w:ascii="Franklin Gothic Book" w:hAnsi="Franklin Gothic Book" w:cs="Tahoma"/>
          <w:bCs/>
          <w:sz w:val="22"/>
          <w:szCs w:val="22"/>
        </w:rPr>
      </w:pPr>
    </w:p>
    <w:p w14:paraId="76431477" w14:textId="60548437"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9: </w:t>
      </w:r>
      <w:r w:rsidR="00C35985">
        <w:rPr>
          <w:rFonts w:ascii="Franklin Gothic Book" w:hAnsi="Franklin Gothic Book" w:cs="Tahoma"/>
          <w:bCs/>
          <w:sz w:val="22"/>
          <w:szCs w:val="22"/>
        </w:rPr>
        <w:t xml:space="preserve">Commonwealth Six Year </w:t>
      </w:r>
      <w:r w:rsidR="00485FBC">
        <w:rPr>
          <w:rFonts w:ascii="Franklin Gothic Book" w:hAnsi="Franklin Gothic Book" w:cs="Tahoma"/>
          <w:bCs/>
          <w:sz w:val="22"/>
          <w:szCs w:val="22"/>
        </w:rPr>
        <w:t>Improvement Program</w:t>
      </w:r>
    </w:p>
    <w:p w14:paraId="59A63F27" w14:textId="5E9A4D56" w:rsidR="009532C7" w:rsidRDefault="009532C7" w:rsidP="009532C7">
      <w:pPr>
        <w:spacing w:after="0" w:line="240" w:lineRule="auto"/>
        <w:rPr>
          <w:rFonts w:ascii="Franklin Gothic Book" w:hAnsi="Franklin Gothic Book" w:cs="Tahoma"/>
          <w:bCs/>
          <w:sz w:val="22"/>
          <w:szCs w:val="22"/>
        </w:rPr>
      </w:pPr>
    </w:p>
    <w:p w14:paraId="575014FB" w14:textId="77777777" w:rsidR="00485FBC" w:rsidRPr="00485FBC" w:rsidRDefault="00485FBC" w:rsidP="003470E8">
      <w:pPr>
        <w:numPr>
          <w:ilvl w:val="0"/>
          <w:numId w:val="9"/>
        </w:numPr>
        <w:spacing w:after="0" w:line="240" w:lineRule="auto"/>
        <w:rPr>
          <w:rFonts w:ascii="Franklin Gothic Book" w:hAnsi="Franklin Gothic Book" w:cs="Tahoma"/>
          <w:sz w:val="22"/>
          <w:szCs w:val="22"/>
        </w:rPr>
      </w:pPr>
      <w:r w:rsidRPr="00485FBC">
        <w:rPr>
          <w:rFonts w:ascii="Franklin Gothic Book" w:hAnsi="Franklin Gothic Book" w:cs="Tahoma"/>
          <w:sz w:val="22"/>
          <w:szCs w:val="22"/>
        </w:rPr>
        <w:t>Summarizes planned expenditures for VDOT, DRPT, and VPRA</w:t>
      </w:r>
    </w:p>
    <w:p w14:paraId="3641D686" w14:textId="77777777" w:rsidR="00485FBC" w:rsidRPr="00485FBC" w:rsidRDefault="00485FBC" w:rsidP="003470E8">
      <w:pPr>
        <w:numPr>
          <w:ilvl w:val="0"/>
          <w:numId w:val="9"/>
        </w:numPr>
        <w:spacing w:after="0" w:line="240" w:lineRule="auto"/>
        <w:rPr>
          <w:rFonts w:ascii="Franklin Gothic Book" w:hAnsi="Franklin Gothic Book" w:cs="Tahoma"/>
          <w:sz w:val="22"/>
          <w:szCs w:val="22"/>
        </w:rPr>
      </w:pPr>
      <w:r w:rsidRPr="00485FBC">
        <w:rPr>
          <w:rFonts w:ascii="Franklin Gothic Book" w:hAnsi="Franklin Gothic Book" w:cs="Tahoma"/>
          <w:sz w:val="22"/>
          <w:szCs w:val="22"/>
        </w:rPr>
        <w:t>Updated annually</w:t>
      </w:r>
    </w:p>
    <w:p w14:paraId="15A3FAFE" w14:textId="77777777" w:rsidR="00485FBC" w:rsidRDefault="00485FBC" w:rsidP="003470E8">
      <w:pPr>
        <w:numPr>
          <w:ilvl w:val="0"/>
          <w:numId w:val="9"/>
        </w:numPr>
        <w:spacing w:after="0" w:line="240" w:lineRule="auto"/>
        <w:rPr>
          <w:rFonts w:ascii="Franklin Gothic Book" w:hAnsi="Franklin Gothic Book" w:cs="Tahoma"/>
          <w:sz w:val="22"/>
          <w:szCs w:val="22"/>
        </w:rPr>
      </w:pPr>
      <w:r w:rsidRPr="00485FBC">
        <w:rPr>
          <w:rFonts w:ascii="Franklin Gothic Book" w:hAnsi="Franklin Gothic Book" w:cs="Tahoma"/>
          <w:sz w:val="22"/>
          <w:szCs w:val="22"/>
        </w:rPr>
        <w:t>Two public meetings a year to get preliminary input on project funding and to comment on final draft plan funding </w:t>
      </w:r>
    </w:p>
    <w:p w14:paraId="4AE6158A" w14:textId="77777777" w:rsidR="00485FBC" w:rsidRDefault="00485FBC" w:rsidP="003470E8">
      <w:pPr>
        <w:numPr>
          <w:ilvl w:val="1"/>
          <w:numId w:val="10"/>
        </w:numPr>
        <w:spacing w:after="0" w:line="240" w:lineRule="auto"/>
        <w:rPr>
          <w:rFonts w:ascii="Franklin Gothic Book" w:hAnsi="Franklin Gothic Book" w:cs="Tahoma"/>
          <w:sz w:val="22"/>
          <w:szCs w:val="22"/>
        </w:rPr>
      </w:pPr>
      <w:r w:rsidRPr="00485FBC">
        <w:rPr>
          <w:rFonts w:ascii="Franklin Gothic Book" w:hAnsi="Franklin Gothic Book" w:cs="Tahoma"/>
          <w:sz w:val="22"/>
          <w:szCs w:val="22"/>
        </w:rPr>
        <w:t>Spring Meeting – Legislated Joint meeting with Commonwealth and Regional Agencies</w:t>
      </w:r>
    </w:p>
    <w:p w14:paraId="67EB8D21" w14:textId="3E57D729" w:rsidR="00485FBC" w:rsidRPr="00485FBC" w:rsidRDefault="00485FBC" w:rsidP="003470E8">
      <w:pPr>
        <w:numPr>
          <w:ilvl w:val="1"/>
          <w:numId w:val="10"/>
        </w:numPr>
        <w:spacing w:after="0" w:line="240" w:lineRule="auto"/>
        <w:rPr>
          <w:rFonts w:ascii="Franklin Gothic Book" w:hAnsi="Franklin Gothic Book" w:cs="Tahoma"/>
          <w:sz w:val="22"/>
          <w:szCs w:val="22"/>
        </w:rPr>
      </w:pPr>
      <w:r w:rsidRPr="00485FBC">
        <w:rPr>
          <w:rFonts w:ascii="Franklin Gothic Book" w:hAnsi="Franklin Gothic Book" w:cs="Tahoma"/>
          <w:sz w:val="22"/>
          <w:szCs w:val="22"/>
        </w:rPr>
        <w:t>Fall Meeting (occurs in some years)</w:t>
      </w:r>
    </w:p>
    <w:p w14:paraId="5DA6E658" w14:textId="27625AC5" w:rsidR="009532C7" w:rsidRPr="00485FBC" w:rsidRDefault="00485FBC" w:rsidP="003470E8">
      <w:pPr>
        <w:numPr>
          <w:ilvl w:val="0"/>
          <w:numId w:val="8"/>
        </w:numPr>
        <w:spacing w:after="0" w:line="240" w:lineRule="auto"/>
        <w:rPr>
          <w:rFonts w:ascii="Franklin Gothic Book" w:hAnsi="Franklin Gothic Book" w:cs="Tahoma"/>
          <w:sz w:val="22"/>
          <w:szCs w:val="22"/>
        </w:rPr>
      </w:pPr>
      <w:r w:rsidRPr="00485FBC">
        <w:rPr>
          <w:rFonts w:ascii="Franklin Gothic Book" w:hAnsi="Franklin Gothic Book" w:cs="Tahoma"/>
          <w:sz w:val="22"/>
          <w:szCs w:val="22"/>
        </w:rPr>
        <w:t>Public involvement also occurs for established projects in development  </w:t>
      </w:r>
    </w:p>
    <w:p w14:paraId="188D97C3" w14:textId="77777777" w:rsidR="00485FBC" w:rsidRPr="009532C7" w:rsidRDefault="00485FBC" w:rsidP="009532C7">
      <w:pPr>
        <w:spacing w:after="0" w:line="240" w:lineRule="auto"/>
        <w:rPr>
          <w:rFonts w:ascii="Franklin Gothic Book" w:hAnsi="Franklin Gothic Book" w:cs="Tahoma"/>
          <w:bCs/>
          <w:sz w:val="22"/>
          <w:szCs w:val="22"/>
        </w:rPr>
      </w:pPr>
    </w:p>
    <w:p w14:paraId="59B86F1A" w14:textId="3972BE50" w:rsid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10: </w:t>
      </w:r>
      <w:r w:rsidR="00485FBC">
        <w:rPr>
          <w:rFonts w:ascii="Franklin Gothic Book" w:hAnsi="Franklin Gothic Book" w:cs="Tahoma"/>
          <w:bCs/>
          <w:sz w:val="22"/>
          <w:szCs w:val="22"/>
        </w:rPr>
        <w:t>Northern Virginia Transportation Authority (NVTA Legislative Mandate)</w:t>
      </w:r>
    </w:p>
    <w:p w14:paraId="59814E11" w14:textId="46C32CE4" w:rsidR="009532C7" w:rsidRDefault="009532C7" w:rsidP="009532C7">
      <w:pPr>
        <w:spacing w:after="0" w:line="240" w:lineRule="auto"/>
        <w:rPr>
          <w:rFonts w:ascii="Franklin Gothic Book" w:hAnsi="Franklin Gothic Book" w:cs="Tahoma"/>
          <w:bCs/>
          <w:sz w:val="22"/>
          <w:szCs w:val="22"/>
        </w:rPr>
      </w:pPr>
      <w:bookmarkStart w:id="1" w:name="_Hlk524075959"/>
    </w:p>
    <w:p w14:paraId="44FB6459" w14:textId="77777777" w:rsidR="00485FBC" w:rsidRPr="00485FBC" w:rsidRDefault="00485FBC" w:rsidP="00485FBC">
      <w:pPr>
        <w:spacing w:after="0" w:line="240" w:lineRule="auto"/>
        <w:rPr>
          <w:rFonts w:ascii="Franklin Gothic Book" w:hAnsi="Franklin Gothic Book" w:cs="Tahoma"/>
          <w:sz w:val="22"/>
          <w:szCs w:val="22"/>
        </w:rPr>
      </w:pPr>
      <w:r w:rsidRPr="00485FBC">
        <w:rPr>
          <w:rFonts w:ascii="Franklin Gothic Book" w:hAnsi="Franklin Gothic Book" w:cs="Tahoma"/>
          <w:sz w:val="22"/>
          <w:szCs w:val="22"/>
        </w:rPr>
        <w:t xml:space="preserve">SB 576 (2002): NVTA was created by Virginia General Assembly on July 1, 2002 </w:t>
      </w:r>
    </w:p>
    <w:p w14:paraId="18155741" w14:textId="77777777" w:rsidR="00485FBC" w:rsidRDefault="00485FBC" w:rsidP="00485FBC">
      <w:pPr>
        <w:spacing w:after="0" w:line="240" w:lineRule="auto"/>
        <w:ind w:firstLine="720"/>
        <w:rPr>
          <w:rFonts w:ascii="Franklin Gothic Book" w:hAnsi="Franklin Gothic Book" w:cs="Tahoma"/>
          <w:sz w:val="22"/>
          <w:szCs w:val="22"/>
        </w:rPr>
      </w:pPr>
      <w:r w:rsidRPr="00485FBC">
        <w:rPr>
          <w:rFonts w:ascii="Franklin Gothic Book" w:hAnsi="Franklin Gothic Book" w:cs="Tahoma"/>
          <w:sz w:val="22"/>
          <w:szCs w:val="22"/>
        </w:rPr>
        <w:t>NVTA is the Regional Transportation Planning Agency for Northern Virginia to develop</w:t>
      </w:r>
    </w:p>
    <w:p w14:paraId="1EA8AFBB" w14:textId="77777777" w:rsidR="00485FBC" w:rsidRDefault="00485FBC" w:rsidP="00485FBC">
      <w:pPr>
        <w:spacing w:after="0" w:line="240" w:lineRule="auto"/>
        <w:ind w:firstLine="720"/>
        <w:rPr>
          <w:rFonts w:ascii="Franklin Gothic Book" w:hAnsi="Franklin Gothic Book" w:cs="Tahoma"/>
          <w:sz w:val="22"/>
          <w:szCs w:val="22"/>
        </w:rPr>
      </w:pPr>
      <w:r w:rsidRPr="00485FBC">
        <w:rPr>
          <w:rFonts w:ascii="Franklin Gothic Book" w:hAnsi="Franklin Gothic Book" w:cs="Tahoma"/>
          <w:sz w:val="22"/>
          <w:szCs w:val="22"/>
        </w:rPr>
        <w:t>regional transportation priorities and policies</w:t>
      </w:r>
    </w:p>
    <w:p w14:paraId="2EC7EC2F" w14:textId="77777777" w:rsidR="00485FBC" w:rsidRDefault="00485FBC" w:rsidP="00485FBC">
      <w:pPr>
        <w:spacing w:after="0" w:line="240" w:lineRule="auto"/>
        <w:ind w:firstLine="720"/>
        <w:rPr>
          <w:rFonts w:ascii="Franklin Gothic Book" w:hAnsi="Franklin Gothic Book" w:cs="Tahoma"/>
          <w:sz w:val="22"/>
          <w:szCs w:val="22"/>
        </w:rPr>
      </w:pPr>
      <w:r w:rsidRPr="00485FBC">
        <w:rPr>
          <w:rFonts w:ascii="Franklin Gothic Book" w:hAnsi="Franklin Gothic Book" w:cs="Tahoma"/>
          <w:sz w:val="22"/>
          <w:szCs w:val="22"/>
        </w:rPr>
        <w:t>Board members: The Chairs and Mayors of member localities, GA members/appointees,</w:t>
      </w:r>
    </w:p>
    <w:p w14:paraId="35315A8E" w14:textId="33B12AE9" w:rsidR="00485FBC" w:rsidRPr="00485FBC" w:rsidRDefault="00485FBC" w:rsidP="00485FBC">
      <w:pPr>
        <w:spacing w:after="0" w:line="240" w:lineRule="auto"/>
        <w:ind w:firstLine="720"/>
        <w:rPr>
          <w:rFonts w:ascii="Franklin Gothic Book" w:hAnsi="Franklin Gothic Book" w:cs="Tahoma"/>
          <w:sz w:val="22"/>
          <w:szCs w:val="22"/>
        </w:rPr>
      </w:pPr>
      <w:r w:rsidRPr="00485FBC">
        <w:rPr>
          <w:rFonts w:ascii="Franklin Gothic Book" w:hAnsi="Franklin Gothic Book" w:cs="Tahoma"/>
          <w:sz w:val="22"/>
          <w:szCs w:val="22"/>
        </w:rPr>
        <w:t>Governor’s appointees, Agency and Town representatives</w:t>
      </w:r>
    </w:p>
    <w:p w14:paraId="416BBCF2" w14:textId="77777777" w:rsidR="00485FBC" w:rsidRPr="00485FBC" w:rsidRDefault="00485FBC" w:rsidP="00485FBC">
      <w:pPr>
        <w:spacing w:after="0" w:line="240" w:lineRule="auto"/>
        <w:rPr>
          <w:rFonts w:ascii="Franklin Gothic Book" w:hAnsi="Franklin Gothic Book" w:cs="Tahoma"/>
          <w:sz w:val="22"/>
          <w:szCs w:val="22"/>
        </w:rPr>
      </w:pPr>
      <w:r w:rsidRPr="00485FBC">
        <w:rPr>
          <w:rFonts w:ascii="Franklin Gothic Book" w:hAnsi="Franklin Gothic Book" w:cs="Tahoma"/>
          <w:sz w:val="22"/>
          <w:szCs w:val="22"/>
        </w:rPr>
        <w:t>HB599 (2012): NVTA is required to follow a rating and evaluation process for prioritization</w:t>
      </w:r>
    </w:p>
    <w:p w14:paraId="5D3C7511" w14:textId="77777777" w:rsidR="00485FBC" w:rsidRPr="00485FBC" w:rsidRDefault="00485FBC" w:rsidP="00485FBC">
      <w:pPr>
        <w:spacing w:after="0" w:line="240" w:lineRule="auto"/>
        <w:ind w:firstLine="720"/>
        <w:rPr>
          <w:rFonts w:ascii="Franklin Gothic Book" w:hAnsi="Franklin Gothic Book" w:cs="Tahoma"/>
          <w:sz w:val="22"/>
          <w:szCs w:val="22"/>
        </w:rPr>
      </w:pPr>
      <w:r w:rsidRPr="00485FBC">
        <w:rPr>
          <w:rFonts w:ascii="Franklin Gothic Book" w:hAnsi="Franklin Gothic Book" w:cs="Tahoma"/>
          <w:sz w:val="22"/>
          <w:szCs w:val="22"/>
        </w:rPr>
        <w:t>Congestion reduction (auto, transit)</w:t>
      </w:r>
    </w:p>
    <w:p w14:paraId="7363EF41" w14:textId="77777777" w:rsidR="00485FBC" w:rsidRPr="00485FBC" w:rsidRDefault="00485FBC" w:rsidP="00485FBC">
      <w:pPr>
        <w:spacing w:after="0" w:line="240" w:lineRule="auto"/>
        <w:ind w:firstLine="720"/>
        <w:rPr>
          <w:rFonts w:ascii="Franklin Gothic Book" w:hAnsi="Franklin Gothic Book" w:cs="Tahoma"/>
          <w:sz w:val="22"/>
          <w:szCs w:val="22"/>
        </w:rPr>
      </w:pPr>
      <w:r w:rsidRPr="00485FBC">
        <w:rPr>
          <w:rFonts w:ascii="Franklin Gothic Book" w:hAnsi="Franklin Gothic Book" w:cs="Tahoma"/>
          <w:sz w:val="22"/>
          <w:szCs w:val="22"/>
        </w:rPr>
        <w:t>Accessibility to jobs</w:t>
      </w:r>
    </w:p>
    <w:p w14:paraId="5BDE87E6" w14:textId="77777777" w:rsidR="00485FBC" w:rsidRPr="00485FBC" w:rsidRDefault="00485FBC" w:rsidP="00485FBC">
      <w:pPr>
        <w:spacing w:after="0" w:line="240" w:lineRule="auto"/>
        <w:ind w:firstLine="720"/>
        <w:rPr>
          <w:rFonts w:ascii="Franklin Gothic Book" w:hAnsi="Franklin Gothic Book" w:cs="Tahoma"/>
          <w:sz w:val="22"/>
          <w:szCs w:val="22"/>
        </w:rPr>
      </w:pPr>
      <w:r w:rsidRPr="00485FBC">
        <w:rPr>
          <w:rFonts w:ascii="Franklin Gothic Book" w:hAnsi="Franklin Gothic Book" w:cs="Tahoma"/>
          <w:sz w:val="22"/>
          <w:szCs w:val="22"/>
        </w:rPr>
        <w:t>Emergency mobility</w:t>
      </w:r>
    </w:p>
    <w:p w14:paraId="031062FE" w14:textId="77777777" w:rsidR="00485FBC" w:rsidRPr="00485FBC" w:rsidRDefault="00485FBC" w:rsidP="00485FBC">
      <w:pPr>
        <w:spacing w:after="0" w:line="240" w:lineRule="auto"/>
        <w:rPr>
          <w:rFonts w:ascii="Franklin Gothic Book" w:hAnsi="Franklin Gothic Book" w:cs="Tahoma"/>
          <w:sz w:val="22"/>
          <w:szCs w:val="22"/>
        </w:rPr>
      </w:pPr>
      <w:r w:rsidRPr="00485FBC">
        <w:rPr>
          <w:rFonts w:ascii="Franklin Gothic Book" w:hAnsi="Franklin Gothic Book" w:cs="Tahoma"/>
          <w:sz w:val="22"/>
          <w:szCs w:val="22"/>
        </w:rPr>
        <w:t>HB2313 (2013): Established dedicated revenues for NVTA</w:t>
      </w:r>
    </w:p>
    <w:p w14:paraId="26B254FC" w14:textId="77777777" w:rsidR="00485FBC" w:rsidRPr="00485FBC" w:rsidRDefault="00485FBC" w:rsidP="00485FBC">
      <w:pPr>
        <w:spacing w:after="0" w:line="240" w:lineRule="auto"/>
        <w:ind w:firstLine="720"/>
        <w:rPr>
          <w:rFonts w:ascii="Franklin Gothic Book" w:hAnsi="Franklin Gothic Book" w:cs="Tahoma"/>
          <w:sz w:val="22"/>
          <w:szCs w:val="22"/>
        </w:rPr>
      </w:pPr>
      <w:r w:rsidRPr="00485FBC">
        <w:rPr>
          <w:rFonts w:ascii="Franklin Gothic Book" w:hAnsi="Franklin Gothic Book" w:cs="Tahoma"/>
          <w:sz w:val="22"/>
          <w:szCs w:val="22"/>
        </w:rPr>
        <w:t>70% Regional Revenues (NVTA prioritization) – capital improvements only; no O&amp;M</w:t>
      </w:r>
    </w:p>
    <w:p w14:paraId="78C28397" w14:textId="46BCA21D" w:rsidR="0069040D" w:rsidRPr="00485FBC" w:rsidRDefault="00485FBC" w:rsidP="00485FBC">
      <w:pPr>
        <w:spacing w:after="0" w:line="240" w:lineRule="auto"/>
        <w:ind w:firstLine="720"/>
        <w:rPr>
          <w:rFonts w:ascii="Franklin Gothic Book" w:hAnsi="Franklin Gothic Book" w:cs="Tahoma"/>
          <w:sz w:val="22"/>
          <w:szCs w:val="22"/>
        </w:rPr>
      </w:pPr>
      <w:r w:rsidRPr="00485FBC">
        <w:rPr>
          <w:rFonts w:ascii="Franklin Gothic Book" w:hAnsi="Franklin Gothic Book" w:cs="Tahoma"/>
          <w:sz w:val="22"/>
          <w:szCs w:val="22"/>
        </w:rPr>
        <w:t>30% Local Fund Revenues (jurisdictional discretion) – both capital and O&amp;M</w:t>
      </w:r>
    </w:p>
    <w:bookmarkEnd w:id="1"/>
    <w:p w14:paraId="4A6EFEB0" w14:textId="77777777" w:rsidR="009532C7" w:rsidRPr="009532C7" w:rsidRDefault="009532C7" w:rsidP="009532C7">
      <w:pPr>
        <w:spacing w:after="0" w:line="240" w:lineRule="auto"/>
        <w:rPr>
          <w:rFonts w:ascii="Franklin Gothic Book" w:hAnsi="Franklin Gothic Book" w:cs="Tahoma"/>
          <w:bCs/>
          <w:sz w:val="22"/>
          <w:szCs w:val="22"/>
        </w:rPr>
      </w:pPr>
    </w:p>
    <w:p w14:paraId="1F2D7C68" w14:textId="3B36358C" w:rsid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w:t>
      </w:r>
      <w:r>
        <w:rPr>
          <w:rFonts w:ascii="Franklin Gothic Book" w:hAnsi="Franklin Gothic Book" w:cs="Tahoma"/>
          <w:bCs/>
          <w:sz w:val="22"/>
          <w:szCs w:val="22"/>
        </w:rPr>
        <w:t>11</w:t>
      </w:r>
      <w:r w:rsidRPr="009532C7">
        <w:rPr>
          <w:rFonts w:ascii="Franklin Gothic Book" w:hAnsi="Franklin Gothic Book" w:cs="Tahoma"/>
          <w:bCs/>
          <w:sz w:val="22"/>
          <w:szCs w:val="22"/>
        </w:rPr>
        <w:t xml:space="preserve">: </w:t>
      </w:r>
      <w:r w:rsidR="00485FBC">
        <w:rPr>
          <w:rFonts w:ascii="Franklin Gothic Book" w:hAnsi="Franklin Gothic Book" w:cs="Tahoma"/>
          <w:bCs/>
          <w:sz w:val="22"/>
          <w:szCs w:val="22"/>
        </w:rPr>
        <w:t>NVTA’s Process</w:t>
      </w:r>
    </w:p>
    <w:p w14:paraId="00C83991" w14:textId="77777777" w:rsidR="00C27A5F" w:rsidRDefault="00C27A5F" w:rsidP="009532C7">
      <w:pPr>
        <w:spacing w:after="0" w:line="240" w:lineRule="auto"/>
        <w:rPr>
          <w:rFonts w:ascii="Franklin Gothic Book" w:hAnsi="Franklin Gothic Book" w:cs="Tahoma"/>
          <w:bCs/>
          <w:sz w:val="22"/>
          <w:szCs w:val="22"/>
        </w:rPr>
      </w:pPr>
    </w:p>
    <w:p w14:paraId="79D544DA" w14:textId="77777777" w:rsidR="00485FBC" w:rsidRPr="00485FBC" w:rsidRDefault="00485FBC" w:rsidP="00485FBC">
      <w:pPr>
        <w:pStyle w:val="NoSpacing"/>
        <w:rPr>
          <w:rFonts w:ascii="Franklin Gothic Book" w:hAnsi="Franklin Gothic Book" w:cs="Tahoma"/>
        </w:rPr>
      </w:pPr>
      <w:r w:rsidRPr="00485FBC">
        <w:rPr>
          <w:rFonts w:ascii="Franklin Gothic Book" w:hAnsi="Franklin Gothic Book" w:cs="Tahoma"/>
        </w:rPr>
        <w:t>TransAction</w:t>
      </w:r>
    </w:p>
    <w:p w14:paraId="05BF4ED8" w14:textId="77777777" w:rsidR="00485FBC" w:rsidRPr="00485FBC" w:rsidRDefault="00485FBC" w:rsidP="003470E8">
      <w:pPr>
        <w:pStyle w:val="NoSpacing"/>
        <w:numPr>
          <w:ilvl w:val="0"/>
          <w:numId w:val="11"/>
        </w:numPr>
        <w:rPr>
          <w:rFonts w:ascii="Franklin Gothic Book" w:hAnsi="Franklin Gothic Book" w:cs="Tahoma"/>
        </w:rPr>
      </w:pPr>
      <w:r w:rsidRPr="00485FBC">
        <w:rPr>
          <w:rFonts w:ascii="Franklin Gothic Book" w:hAnsi="Franklin Gothic Book" w:cs="Tahoma"/>
        </w:rPr>
        <w:lastRenderedPageBreak/>
        <w:t>Long-range transportation plan for NoVA</w:t>
      </w:r>
    </w:p>
    <w:p w14:paraId="17405A76" w14:textId="77777777" w:rsidR="00485FBC" w:rsidRPr="00485FBC" w:rsidRDefault="00485FBC" w:rsidP="003470E8">
      <w:pPr>
        <w:pStyle w:val="NoSpacing"/>
        <w:numPr>
          <w:ilvl w:val="0"/>
          <w:numId w:val="11"/>
        </w:numPr>
        <w:rPr>
          <w:rFonts w:ascii="Franklin Gothic Book" w:hAnsi="Franklin Gothic Book" w:cs="Tahoma"/>
        </w:rPr>
      </w:pPr>
      <w:r w:rsidRPr="00485FBC">
        <w:rPr>
          <w:rFonts w:ascii="Franklin Gothic Book" w:hAnsi="Franklin Gothic Book" w:cs="Tahoma"/>
        </w:rPr>
        <w:t>Updated every five years</w:t>
      </w:r>
    </w:p>
    <w:p w14:paraId="1ADB17DE" w14:textId="77777777" w:rsidR="00485FBC" w:rsidRPr="00485FBC" w:rsidRDefault="00485FBC" w:rsidP="003470E8">
      <w:pPr>
        <w:pStyle w:val="NoSpacing"/>
        <w:numPr>
          <w:ilvl w:val="0"/>
          <w:numId w:val="11"/>
        </w:numPr>
        <w:rPr>
          <w:rFonts w:ascii="Franklin Gothic Book" w:hAnsi="Franklin Gothic Book" w:cs="Tahoma"/>
        </w:rPr>
      </w:pPr>
      <w:r w:rsidRPr="00485FBC">
        <w:rPr>
          <w:rFonts w:ascii="Franklin Gothic Book" w:hAnsi="Franklin Gothic Book" w:cs="Tahoma"/>
        </w:rPr>
        <w:t xml:space="preserve">Fiscally and geographically unconstrained </w:t>
      </w:r>
    </w:p>
    <w:p w14:paraId="622F5F8F" w14:textId="77777777" w:rsidR="00485FBC" w:rsidRPr="00485FBC" w:rsidRDefault="00485FBC" w:rsidP="003470E8">
      <w:pPr>
        <w:pStyle w:val="NoSpacing"/>
        <w:numPr>
          <w:ilvl w:val="0"/>
          <w:numId w:val="11"/>
        </w:numPr>
        <w:rPr>
          <w:rFonts w:ascii="Franklin Gothic Book" w:hAnsi="Franklin Gothic Book" w:cs="Tahoma"/>
        </w:rPr>
      </w:pPr>
      <w:r w:rsidRPr="00485FBC">
        <w:rPr>
          <w:rFonts w:ascii="Franklin Gothic Book" w:hAnsi="Franklin Gothic Book" w:cs="Tahoma"/>
        </w:rPr>
        <w:t>Identify current and future transportation needs &amp; priorities</w:t>
      </w:r>
    </w:p>
    <w:p w14:paraId="4E71EED4" w14:textId="77777777" w:rsidR="00485FBC" w:rsidRPr="00485FBC" w:rsidRDefault="00485FBC" w:rsidP="003470E8">
      <w:pPr>
        <w:pStyle w:val="NoSpacing"/>
        <w:numPr>
          <w:ilvl w:val="0"/>
          <w:numId w:val="11"/>
        </w:numPr>
        <w:rPr>
          <w:rFonts w:ascii="Franklin Gothic Book" w:hAnsi="Franklin Gothic Book" w:cs="Tahoma"/>
        </w:rPr>
      </w:pPr>
      <w:r w:rsidRPr="00485FBC">
        <w:rPr>
          <w:rFonts w:ascii="Franklin Gothic Book" w:hAnsi="Franklin Gothic Book" w:cs="Tahoma"/>
        </w:rPr>
        <w:t>Analyze regional impacts</w:t>
      </w:r>
    </w:p>
    <w:p w14:paraId="03E41ADA" w14:textId="77777777" w:rsidR="00485FBC" w:rsidRPr="00485FBC" w:rsidRDefault="00485FBC" w:rsidP="003470E8">
      <w:pPr>
        <w:pStyle w:val="NoSpacing"/>
        <w:numPr>
          <w:ilvl w:val="0"/>
          <w:numId w:val="11"/>
        </w:numPr>
        <w:rPr>
          <w:rFonts w:ascii="Franklin Gothic Book" w:hAnsi="Franklin Gothic Book" w:cs="Tahoma"/>
        </w:rPr>
      </w:pPr>
      <w:r w:rsidRPr="00485FBC">
        <w:rPr>
          <w:rFonts w:ascii="Franklin Gothic Book" w:hAnsi="Franklin Gothic Book" w:cs="Tahoma"/>
        </w:rPr>
        <w:t>Extensive public engagement</w:t>
      </w:r>
    </w:p>
    <w:p w14:paraId="60E6DCE2" w14:textId="77777777" w:rsidR="00485FBC" w:rsidRPr="00485FBC" w:rsidRDefault="00485FBC" w:rsidP="003470E8">
      <w:pPr>
        <w:pStyle w:val="NoSpacing"/>
        <w:numPr>
          <w:ilvl w:val="0"/>
          <w:numId w:val="11"/>
        </w:numPr>
        <w:rPr>
          <w:rFonts w:ascii="Franklin Gothic Book" w:hAnsi="Franklin Gothic Book" w:cs="Tahoma"/>
        </w:rPr>
      </w:pPr>
      <w:r w:rsidRPr="00485FBC">
        <w:rPr>
          <w:rFonts w:ascii="Franklin Gothic Book" w:hAnsi="Franklin Gothic Book" w:cs="Tahoma"/>
        </w:rPr>
        <w:t>Current plan adopted in December 2022 (horizon year 2045)</w:t>
      </w:r>
    </w:p>
    <w:p w14:paraId="13B4B314" w14:textId="383D40F6" w:rsidR="00485FBC" w:rsidRDefault="00485FBC" w:rsidP="003470E8">
      <w:pPr>
        <w:pStyle w:val="NoSpacing"/>
        <w:numPr>
          <w:ilvl w:val="0"/>
          <w:numId w:val="11"/>
        </w:numPr>
        <w:rPr>
          <w:rFonts w:ascii="Franklin Gothic Book" w:hAnsi="Franklin Gothic Book" w:cs="Tahoma"/>
        </w:rPr>
      </w:pPr>
      <w:r w:rsidRPr="00485FBC">
        <w:rPr>
          <w:rFonts w:ascii="Franklin Gothic Book" w:hAnsi="Franklin Gothic Book" w:cs="Tahoma"/>
        </w:rPr>
        <w:t>Collaborative process with jurisdictions, agencies, incl. TPB, WMATA, MoCo, PGC, DDOT</w:t>
      </w:r>
    </w:p>
    <w:p w14:paraId="20F1FA6E" w14:textId="7E21185C" w:rsidR="00485FBC" w:rsidRDefault="00485FBC" w:rsidP="00485FBC">
      <w:pPr>
        <w:pStyle w:val="NoSpacing"/>
        <w:rPr>
          <w:rFonts w:ascii="Franklin Gothic Book" w:hAnsi="Franklin Gothic Book" w:cs="Tahoma"/>
        </w:rPr>
      </w:pPr>
    </w:p>
    <w:p w14:paraId="56B08FC9" w14:textId="38DC7693" w:rsidR="00485FBC" w:rsidRDefault="00485FBC" w:rsidP="00485FBC">
      <w:pPr>
        <w:pStyle w:val="NoSpacing"/>
        <w:rPr>
          <w:rFonts w:ascii="Franklin Gothic Book" w:hAnsi="Franklin Gothic Book" w:cs="Tahoma"/>
        </w:rPr>
      </w:pPr>
      <w:r>
        <w:rPr>
          <w:rFonts w:ascii="Franklin Gothic Book" w:hAnsi="Franklin Gothic Book" w:cs="Tahoma"/>
        </w:rPr>
        <w:t>NVTA’s Six Year Program (SYP)</w:t>
      </w:r>
    </w:p>
    <w:p w14:paraId="5E8BE28D" w14:textId="77777777" w:rsidR="00485FBC" w:rsidRPr="00485FBC" w:rsidRDefault="00485FBC" w:rsidP="003470E8">
      <w:pPr>
        <w:pStyle w:val="NoSpacing"/>
        <w:numPr>
          <w:ilvl w:val="0"/>
          <w:numId w:val="12"/>
        </w:numPr>
        <w:rPr>
          <w:rFonts w:ascii="Franklin Gothic Book" w:hAnsi="Franklin Gothic Book" w:cs="Tahoma"/>
        </w:rPr>
      </w:pPr>
      <w:r w:rsidRPr="00485FBC">
        <w:rPr>
          <w:rFonts w:ascii="Franklin Gothic Book" w:hAnsi="Franklin Gothic Book" w:cs="Tahoma"/>
        </w:rPr>
        <w:t>Only projects (or subsets of projects) that are included in the current version of TransAction are eligible to be funded by NVTA’s regional revenues through its Six Year Program process</w:t>
      </w:r>
    </w:p>
    <w:p w14:paraId="377F33C8" w14:textId="77777777" w:rsidR="00485FBC" w:rsidRPr="00485FBC" w:rsidRDefault="00485FBC" w:rsidP="003470E8">
      <w:pPr>
        <w:pStyle w:val="NoSpacing"/>
        <w:numPr>
          <w:ilvl w:val="0"/>
          <w:numId w:val="12"/>
        </w:numPr>
        <w:rPr>
          <w:rFonts w:ascii="Franklin Gothic Book" w:hAnsi="Franklin Gothic Book" w:cs="Tahoma"/>
        </w:rPr>
      </w:pPr>
      <w:r w:rsidRPr="00485FBC">
        <w:rPr>
          <w:rFonts w:ascii="Franklin Gothic Book" w:hAnsi="Franklin Gothic Book" w:cs="Tahoma"/>
        </w:rPr>
        <w:t>Allocates NVTA’s regional revenues to multimodal regional transportation projects</w:t>
      </w:r>
    </w:p>
    <w:p w14:paraId="25F26376" w14:textId="77777777" w:rsidR="00485FBC" w:rsidRPr="00485FBC" w:rsidRDefault="00485FBC" w:rsidP="003470E8">
      <w:pPr>
        <w:pStyle w:val="NoSpacing"/>
        <w:numPr>
          <w:ilvl w:val="0"/>
          <w:numId w:val="12"/>
        </w:numPr>
        <w:rPr>
          <w:rFonts w:ascii="Franklin Gothic Book" w:hAnsi="Franklin Gothic Book" w:cs="Tahoma"/>
        </w:rPr>
      </w:pPr>
      <w:r w:rsidRPr="00485FBC">
        <w:rPr>
          <w:rFonts w:ascii="Franklin Gothic Book" w:hAnsi="Franklin Gothic Book" w:cs="Tahoma"/>
        </w:rPr>
        <w:t>Updated every two years</w:t>
      </w:r>
    </w:p>
    <w:p w14:paraId="5EDE7D9B" w14:textId="77777777" w:rsidR="00485FBC" w:rsidRPr="00485FBC" w:rsidRDefault="00485FBC" w:rsidP="003470E8">
      <w:pPr>
        <w:pStyle w:val="NoSpacing"/>
        <w:numPr>
          <w:ilvl w:val="0"/>
          <w:numId w:val="12"/>
        </w:numPr>
        <w:rPr>
          <w:rFonts w:ascii="Franklin Gothic Book" w:hAnsi="Franklin Gothic Book" w:cs="Tahoma"/>
        </w:rPr>
      </w:pPr>
      <w:r w:rsidRPr="00485FBC">
        <w:rPr>
          <w:rFonts w:ascii="Franklin Gothic Book" w:hAnsi="Franklin Gothic Book" w:cs="Tahoma"/>
        </w:rPr>
        <w:t>Model-based &amp; off-model analyses</w:t>
      </w:r>
    </w:p>
    <w:p w14:paraId="1885980D" w14:textId="77777777" w:rsidR="00485FBC" w:rsidRPr="00485FBC" w:rsidRDefault="00485FBC" w:rsidP="003470E8">
      <w:pPr>
        <w:pStyle w:val="NoSpacing"/>
        <w:numPr>
          <w:ilvl w:val="0"/>
          <w:numId w:val="12"/>
        </w:numPr>
        <w:rPr>
          <w:rFonts w:ascii="Franklin Gothic Book" w:hAnsi="Franklin Gothic Book" w:cs="Tahoma"/>
        </w:rPr>
      </w:pPr>
      <w:r w:rsidRPr="00485FBC">
        <w:rPr>
          <w:rFonts w:ascii="Franklin Gothic Book" w:hAnsi="Franklin Gothic Book" w:cs="Tahoma"/>
        </w:rPr>
        <w:t>Extensive public engagement</w:t>
      </w:r>
    </w:p>
    <w:p w14:paraId="5826DE0C" w14:textId="77777777" w:rsidR="00485FBC" w:rsidRPr="00485FBC" w:rsidRDefault="00485FBC" w:rsidP="003470E8">
      <w:pPr>
        <w:pStyle w:val="NoSpacing"/>
        <w:numPr>
          <w:ilvl w:val="0"/>
          <w:numId w:val="12"/>
        </w:numPr>
        <w:rPr>
          <w:rFonts w:ascii="Franklin Gothic Book" w:hAnsi="Franklin Gothic Book" w:cs="Tahoma"/>
        </w:rPr>
      </w:pPr>
      <w:r w:rsidRPr="00485FBC">
        <w:rPr>
          <w:rFonts w:ascii="Franklin Gothic Book" w:hAnsi="Franklin Gothic Book" w:cs="Tahoma"/>
        </w:rPr>
        <w:t>Most recent SYP adopted in July 2022</w:t>
      </w:r>
    </w:p>
    <w:p w14:paraId="66215C75" w14:textId="77777777" w:rsidR="00485FBC" w:rsidRPr="00485FBC" w:rsidRDefault="00485FBC" w:rsidP="003470E8">
      <w:pPr>
        <w:pStyle w:val="NoSpacing"/>
        <w:numPr>
          <w:ilvl w:val="0"/>
          <w:numId w:val="12"/>
        </w:numPr>
        <w:rPr>
          <w:rFonts w:ascii="Franklin Gothic Book" w:hAnsi="Franklin Gothic Book" w:cs="Tahoma"/>
        </w:rPr>
      </w:pPr>
      <w:r w:rsidRPr="00485FBC">
        <w:rPr>
          <w:rFonts w:ascii="Franklin Gothic Book" w:hAnsi="Franklin Gothic Book" w:cs="Tahoma"/>
        </w:rPr>
        <w:t>On the verge of surpassing $1B milestone for distribution of 30% revenues</w:t>
      </w:r>
    </w:p>
    <w:p w14:paraId="28E4D623" w14:textId="77777777" w:rsidR="00485FBC" w:rsidRPr="00485FBC" w:rsidRDefault="00485FBC" w:rsidP="003470E8">
      <w:pPr>
        <w:pStyle w:val="NoSpacing"/>
        <w:numPr>
          <w:ilvl w:val="0"/>
          <w:numId w:val="12"/>
        </w:numPr>
        <w:rPr>
          <w:rFonts w:ascii="Franklin Gothic Book" w:hAnsi="Franklin Gothic Book" w:cs="Tahoma"/>
        </w:rPr>
      </w:pPr>
      <w:r w:rsidRPr="00485FBC">
        <w:rPr>
          <w:rFonts w:ascii="Franklin Gothic Book" w:hAnsi="Franklin Gothic Book" w:cs="Tahoma"/>
        </w:rPr>
        <w:t>Total of $3.1B invested on BRT, bus, Metro, VRE, bike-ped, road, intersection, parking &amp; technology projects</w:t>
      </w:r>
    </w:p>
    <w:p w14:paraId="2198E76E" w14:textId="77777777" w:rsidR="0069040D" w:rsidRDefault="0069040D" w:rsidP="0069040D">
      <w:pPr>
        <w:pStyle w:val="NoSpacing"/>
        <w:rPr>
          <w:rFonts w:ascii="Franklin Gothic Book" w:hAnsi="Franklin Gothic Book" w:cs="Tahoma"/>
          <w:bCs/>
        </w:rPr>
      </w:pPr>
    </w:p>
    <w:p w14:paraId="061C55E5" w14:textId="1BE2D66D" w:rsidR="003122BD" w:rsidRDefault="003122BD"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12: </w:t>
      </w:r>
      <w:r w:rsidR="00485FBC">
        <w:rPr>
          <w:rFonts w:ascii="Franklin Gothic Book" w:hAnsi="Franklin Gothic Book" w:cs="Tahoma"/>
          <w:bCs/>
          <w:sz w:val="22"/>
          <w:szCs w:val="22"/>
        </w:rPr>
        <w:t>NVTA Goals, Objectives, Performance</w:t>
      </w:r>
      <w:r w:rsidR="0099603E">
        <w:rPr>
          <w:rFonts w:ascii="Franklin Gothic Book" w:hAnsi="Franklin Gothic Book" w:cs="Tahoma"/>
          <w:bCs/>
          <w:sz w:val="22"/>
          <w:szCs w:val="22"/>
        </w:rPr>
        <w:t xml:space="preserve"> Measures &amp; Core Values</w:t>
      </w:r>
    </w:p>
    <w:p w14:paraId="6848E03F" w14:textId="4ECFCA1F" w:rsidR="0099603E" w:rsidRDefault="0099603E" w:rsidP="003122BD">
      <w:pPr>
        <w:spacing w:after="0" w:line="240" w:lineRule="auto"/>
        <w:rPr>
          <w:rFonts w:ascii="Franklin Gothic Book" w:hAnsi="Franklin Gothic Book" w:cs="Tahoma"/>
          <w:bCs/>
          <w:sz w:val="22"/>
          <w:szCs w:val="22"/>
        </w:rPr>
      </w:pPr>
    </w:p>
    <w:tbl>
      <w:tblPr>
        <w:tblStyle w:val="TableGrid"/>
        <w:tblW w:w="0" w:type="auto"/>
        <w:tblLook w:val="04A0" w:firstRow="1" w:lastRow="0" w:firstColumn="1" w:lastColumn="0" w:noHBand="0" w:noVBand="1"/>
      </w:tblPr>
      <w:tblGrid>
        <w:gridCol w:w="1864"/>
        <w:gridCol w:w="1894"/>
        <w:gridCol w:w="1875"/>
        <w:gridCol w:w="1853"/>
        <w:gridCol w:w="1864"/>
      </w:tblGrid>
      <w:tr w:rsidR="0099603E" w14:paraId="48DC6550" w14:textId="77777777" w:rsidTr="0099603E">
        <w:tc>
          <w:tcPr>
            <w:tcW w:w="1870" w:type="dxa"/>
          </w:tcPr>
          <w:p w14:paraId="44DD863A" w14:textId="4A908814"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Goal</w:t>
            </w:r>
          </w:p>
        </w:tc>
        <w:tc>
          <w:tcPr>
            <w:tcW w:w="1870" w:type="dxa"/>
          </w:tcPr>
          <w:p w14:paraId="01734966" w14:textId="588189B7"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Objective</w:t>
            </w:r>
          </w:p>
        </w:tc>
        <w:tc>
          <w:tcPr>
            <w:tcW w:w="1870" w:type="dxa"/>
          </w:tcPr>
          <w:p w14:paraId="3ED377DD" w14:textId="21707E1C"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Performance Measure</w:t>
            </w:r>
          </w:p>
        </w:tc>
        <w:tc>
          <w:tcPr>
            <w:tcW w:w="1870" w:type="dxa"/>
          </w:tcPr>
          <w:p w14:paraId="51AA40C3" w14:textId="4D5B7C06"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Weight</w:t>
            </w:r>
          </w:p>
        </w:tc>
        <w:tc>
          <w:tcPr>
            <w:tcW w:w="1870" w:type="dxa"/>
          </w:tcPr>
          <w:p w14:paraId="0B83583A" w14:textId="221134BA"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Alignment with Core Values</w:t>
            </w:r>
          </w:p>
        </w:tc>
      </w:tr>
      <w:tr w:rsidR="0099603E" w14:paraId="39C1A3FD" w14:textId="77777777" w:rsidTr="0099603E">
        <w:tc>
          <w:tcPr>
            <w:tcW w:w="1870" w:type="dxa"/>
          </w:tcPr>
          <w:p w14:paraId="4A278966" w14:textId="1127A4A4" w:rsidR="0099603E" w:rsidRDefault="0099603E" w:rsidP="003122BD">
            <w:pPr>
              <w:spacing w:after="0" w:line="240" w:lineRule="auto"/>
              <w:rPr>
                <w:rFonts w:ascii="Franklin Gothic Book" w:hAnsi="Franklin Gothic Book" w:cs="Tahoma"/>
                <w:bCs/>
                <w:sz w:val="22"/>
                <w:szCs w:val="22"/>
              </w:rPr>
            </w:pPr>
            <w:r w:rsidRPr="0099603E">
              <w:rPr>
                <w:rFonts w:ascii="Franklin Gothic Book" w:hAnsi="Franklin Gothic Book" w:cs="Tahoma"/>
                <w:b/>
                <w:bCs/>
                <w:sz w:val="22"/>
                <w:szCs w:val="22"/>
              </w:rPr>
              <w:t>Mobility</w:t>
            </w:r>
            <w:r w:rsidRPr="0099603E">
              <w:rPr>
                <w:rFonts w:ascii="Franklin Gothic Book" w:hAnsi="Franklin Gothic Book" w:cs="Tahoma"/>
                <w:bCs/>
                <w:sz w:val="22"/>
                <w:szCs w:val="22"/>
              </w:rPr>
              <w:t>: Enhance quality of life of Northern Virginians by improving performance of the multimodal transportation system</w:t>
            </w:r>
          </w:p>
        </w:tc>
        <w:tc>
          <w:tcPr>
            <w:tcW w:w="1870" w:type="dxa"/>
          </w:tcPr>
          <w:p w14:paraId="2E798DC6" w14:textId="77777777" w:rsidR="0099603E" w:rsidRDefault="0099603E" w:rsidP="003470E8">
            <w:pPr>
              <w:pStyle w:val="ListParagraph"/>
              <w:numPr>
                <w:ilvl w:val="0"/>
                <w:numId w:val="13"/>
              </w:numPr>
              <w:spacing w:after="0" w:line="240" w:lineRule="auto"/>
              <w:rPr>
                <w:rFonts w:ascii="Franklin Gothic Book" w:hAnsi="Franklin Gothic Book" w:cs="Tahoma"/>
                <w:bCs/>
                <w:sz w:val="22"/>
                <w:szCs w:val="22"/>
              </w:rPr>
            </w:pPr>
            <w:r w:rsidRPr="0099603E">
              <w:rPr>
                <w:rFonts w:ascii="Franklin Gothic Book" w:hAnsi="Franklin Gothic Book" w:cs="Tahoma"/>
                <w:bCs/>
                <w:sz w:val="22"/>
                <w:szCs w:val="22"/>
              </w:rPr>
              <w:t>Reduce congestion and delay</w:t>
            </w:r>
          </w:p>
          <w:p w14:paraId="69CEF800" w14:textId="4ACBB71B" w:rsidR="0099603E" w:rsidRPr="0099603E" w:rsidRDefault="0099603E" w:rsidP="003470E8">
            <w:pPr>
              <w:pStyle w:val="ListParagraph"/>
              <w:numPr>
                <w:ilvl w:val="0"/>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Improve travel time reliability</w:t>
            </w:r>
          </w:p>
        </w:tc>
        <w:tc>
          <w:tcPr>
            <w:tcW w:w="1870" w:type="dxa"/>
          </w:tcPr>
          <w:p w14:paraId="31E616F2" w14:textId="77777777"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A1. Total Person-Hours of Delay in autos</w:t>
            </w:r>
          </w:p>
          <w:p w14:paraId="1C782F79" w14:textId="77777777"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A2. Total Person-Hours of Delay on Transit</w:t>
            </w:r>
          </w:p>
          <w:p w14:paraId="7E4E3720" w14:textId="77777777"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B1. Duration of Severe Congestion</w:t>
            </w:r>
          </w:p>
          <w:p w14:paraId="440D120F" w14:textId="433EE952"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B2. Transit person-miles in dedicated/priority ROW</w:t>
            </w:r>
          </w:p>
        </w:tc>
        <w:tc>
          <w:tcPr>
            <w:tcW w:w="1870" w:type="dxa"/>
          </w:tcPr>
          <w:p w14:paraId="5767DD87" w14:textId="77777777"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A1. 10</w:t>
            </w:r>
          </w:p>
          <w:p w14:paraId="447A9F2B" w14:textId="4DCDF110" w:rsidR="0099603E" w:rsidRDefault="0099603E"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A2. 10</w:t>
            </w:r>
            <w:r>
              <w:rPr>
                <w:rFonts w:ascii="Franklin Gothic Book" w:hAnsi="Franklin Gothic Book" w:cs="Tahoma"/>
                <w:bCs/>
                <w:sz w:val="22"/>
                <w:szCs w:val="22"/>
              </w:rPr>
              <w:br/>
              <w:t>B1. 10</w:t>
            </w:r>
            <w:r>
              <w:rPr>
                <w:rFonts w:ascii="Franklin Gothic Book" w:hAnsi="Franklin Gothic Book" w:cs="Tahoma"/>
                <w:bCs/>
                <w:sz w:val="22"/>
                <w:szCs w:val="22"/>
              </w:rPr>
              <w:br/>
              <w:t xml:space="preserve">B2. </w:t>
            </w:r>
            <w:r w:rsidR="00F84F9C">
              <w:rPr>
                <w:rFonts w:ascii="Franklin Gothic Book" w:hAnsi="Franklin Gothic Book" w:cs="Tahoma"/>
                <w:bCs/>
                <w:sz w:val="22"/>
                <w:szCs w:val="22"/>
              </w:rPr>
              <w:t>10</w:t>
            </w:r>
          </w:p>
        </w:tc>
        <w:tc>
          <w:tcPr>
            <w:tcW w:w="1870" w:type="dxa"/>
          </w:tcPr>
          <w:p w14:paraId="2F3EEB11" w14:textId="77777777" w:rsidR="0099603E"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A1. Sustainability</w:t>
            </w:r>
          </w:p>
          <w:p w14:paraId="2AABAC6A" w14:textId="77777777"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A2. Equity</w:t>
            </w:r>
          </w:p>
          <w:p w14:paraId="78F4030F" w14:textId="77777777"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B1. Sustainability, safety</w:t>
            </w:r>
          </w:p>
          <w:p w14:paraId="2F3906AB" w14:textId="6F0372B5"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B2. Equity, sustainability</w:t>
            </w:r>
          </w:p>
        </w:tc>
      </w:tr>
      <w:tr w:rsidR="0099603E" w14:paraId="65FCF0F9" w14:textId="77777777" w:rsidTr="0099603E">
        <w:tc>
          <w:tcPr>
            <w:tcW w:w="1870" w:type="dxa"/>
          </w:tcPr>
          <w:p w14:paraId="54BD00E4" w14:textId="1A81DB98" w:rsidR="0099603E" w:rsidRDefault="0099603E" w:rsidP="003122BD">
            <w:pPr>
              <w:spacing w:after="0" w:line="240" w:lineRule="auto"/>
              <w:rPr>
                <w:rFonts w:ascii="Franklin Gothic Book" w:hAnsi="Franklin Gothic Book" w:cs="Tahoma"/>
                <w:bCs/>
                <w:sz w:val="22"/>
                <w:szCs w:val="22"/>
              </w:rPr>
            </w:pPr>
            <w:r w:rsidRPr="0099603E">
              <w:rPr>
                <w:rFonts w:ascii="Franklin Gothic Book" w:hAnsi="Franklin Gothic Book" w:cs="Tahoma"/>
                <w:b/>
                <w:bCs/>
                <w:sz w:val="22"/>
                <w:szCs w:val="22"/>
              </w:rPr>
              <w:t>Accessibility</w:t>
            </w:r>
            <w:r w:rsidRPr="0099603E">
              <w:rPr>
                <w:rFonts w:ascii="Franklin Gothic Book" w:hAnsi="Franklin Gothic Book" w:cs="Tahoma"/>
                <w:bCs/>
                <w:sz w:val="22"/>
                <w:szCs w:val="22"/>
              </w:rPr>
              <w:t>: Strengthen the region’s economy by increasing access to jobs, employees, markets, and destinations for all communities</w:t>
            </w:r>
          </w:p>
        </w:tc>
        <w:tc>
          <w:tcPr>
            <w:tcW w:w="1870" w:type="dxa"/>
          </w:tcPr>
          <w:p w14:paraId="1CAF2538" w14:textId="77777777" w:rsidR="0099603E" w:rsidRDefault="00F84F9C" w:rsidP="003470E8">
            <w:pPr>
              <w:pStyle w:val="ListParagraph"/>
              <w:numPr>
                <w:ilvl w:val="0"/>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Improve access to jobs*</w:t>
            </w:r>
          </w:p>
          <w:p w14:paraId="71D81ED0" w14:textId="695173E4" w:rsidR="00F84F9C" w:rsidRPr="00F84F9C" w:rsidRDefault="00F84F9C" w:rsidP="003470E8">
            <w:pPr>
              <w:pStyle w:val="ListParagraph"/>
              <w:numPr>
                <w:ilvl w:val="0"/>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Reduce dependence on driving alone by improving conditions for people accessing transit and </w:t>
            </w:r>
            <w:r>
              <w:rPr>
                <w:rFonts w:ascii="Franklin Gothic Book" w:hAnsi="Franklin Gothic Book" w:cs="Tahoma"/>
                <w:bCs/>
                <w:sz w:val="22"/>
                <w:szCs w:val="22"/>
              </w:rPr>
              <w:lastRenderedPageBreak/>
              <w:t>using other modes</w:t>
            </w:r>
          </w:p>
        </w:tc>
        <w:tc>
          <w:tcPr>
            <w:tcW w:w="1870" w:type="dxa"/>
          </w:tcPr>
          <w:p w14:paraId="4E2AF638" w14:textId="77777777" w:rsidR="0099603E"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lastRenderedPageBreak/>
              <w:t>C1. Access to jobs by car, transit, and bike</w:t>
            </w:r>
          </w:p>
          <w:p w14:paraId="67C6DF78" w14:textId="77777777"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C2. Access to jobs by car, transit, and bike for EEA populations</w:t>
            </w:r>
          </w:p>
          <w:p w14:paraId="0B2318A9" w14:textId="2517BD55"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D1. Quality of access to transit and the </w:t>
            </w:r>
            <w:r>
              <w:rPr>
                <w:rFonts w:ascii="Franklin Gothic Book" w:hAnsi="Franklin Gothic Book" w:cs="Tahoma"/>
                <w:bCs/>
                <w:sz w:val="22"/>
                <w:szCs w:val="22"/>
              </w:rPr>
              <w:lastRenderedPageBreak/>
              <w:t>walk/bike network</w:t>
            </w:r>
          </w:p>
        </w:tc>
        <w:tc>
          <w:tcPr>
            <w:tcW w:w="1870" w:type="dxa"/>
          </w:tcPr>
          <w:p w14:paraId="330C1DC8" w14:textId="77777777" w:rsidR="0099603E"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lastRenderedPageBreak/>
              <w:t>C1. 10</w:t>
            </w:r>
          </w:p>
          <w:p w14:paraId="44A73C16" w14:textId="77777777"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C2. 10</w:t>
            </w:r>
          </w:p>
          <w:p w14:paraId="5C75D20D" w14:textId="7057232A"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D1. 15</w:t>
            </w:r>
          </w:p>
        </w:tc>
        <w:tc>
          <w:tcPr>
            <w:tcW w:w="1870" w:type="dxa"/>
          </w:tcPr>
          <w:p w14:paraId="44D0DFDD" w14:textId="77777777" w:rsidR="0099603E"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C1. Sustainability</w:t>
            </w:r>
          </w:p>
          <w:p w14:paraId="13E8603D" w14:textId="77777777"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C2. Equity</w:t>
            </w:r>
          </w:p>
          <w:p w14:paraId="2F082194" w14:textId="088DBEE6"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D1. Equity, sustainability, safety</w:t>
            </w:r>
          </w:p>
        </w:tc>
      </w:tr>
      <w:tr w:rsidR="0099603E" w14:paraId="2690C2EB" w14:textId="77777777" w:rsidTr="0099603E">
        <w:tc>
          <w:tcPr>
            <w:tcW w:w="1870" w:type="dxa"/>
          </w:tcPr>
          <w:p w14:paraId="33B561DD" w14:textId="10F6126F" w:rsidR="0099603E" w:rsidRDefault="0099603E" w:rsidP="003122BD">
            <w:pPr>
              <w:spacing w:after="0" w:line="240" w:lineRule="auto"/>
              <w:rPr>
                <w:rFonts w:ascii="Franklin Gothic Book" w:hAnsi="Franklin Gothic Book" w:cs="Tahoma"/>
                <w:bCs/>
                <w:sz w:val="22"/>
                <w:szCs w:val="22"/>
              </w:rPr>
            </w:pPr>
            <w:r w:rsidRPr="0099603E">
              <w:rPr>
                <w:rFonts w:ascii="Franklin Gothic Book" w:hAnsi="Franklin Gothic Book" w:cs="Tahoma"/>
                <w:b/>
                <w:bCs/>
                <w:sz w:val="22"/>
                <w:szCs w:val="22"/>
              </w:rPr>
              <w:t>Resiliency</w:t>
            </w:r>
            <w:r w:rsidRPr="0099603E">
              <w:rPr>
                <w:rFonts w:ascii="Franklin Gothic Book" w:hAnsi="Franklin Gothic Book" w:cs="Tahoma"/>
                <w:bCs/>
                <w:sz w:val="22"/>
                <w:szCs w:val="22"/>
              </w:rPr>
              <w:t>: Improve the transportation system’s ability to anticipate, prepare for, and adapt to changing conditions and withstand, respond to, and recover rapidly from disruptions.</w:t>
            </w:r>
          </w:p>
        </w:tc>
        <w:tc>
          <w:tcPr>
            <w:tcW w:w="1870" w:type="dxa"/>
          </w:tcPr>
          <w:p w14:paraId="7963DE91" w14:textId="77777777" w:rsidR="0099603E" w:rsidRDefault="00F84F9C" w:rsidP="003470E8">
            <w:pPr>
              <w:pStyle w:val="ListParagraph"/>
              <w:numPr>
                <w:ilvl w:val="0"/>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Improve safety and security of the multimodal transportation system</w:t>
            </w:r>
          </w:p>
          <w:p w14:paraId="5D06F588" w14:textId="77777777" w:rsidR="00F84F9C" w:rsidRDefault="00F84F9C" w:rsidP="003470E8">
            <w:pPr>
              <w:pStyle w:val="ListParagraph"/>
              <w:numPr>
                <w:ilvl w:val="0"/>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Reduce transportation related emissions</w:t>
            </w:r>
          </w:p>
          <w:p w14:paraId="50783A38" w14:textId="4163B3CD" w:rsidR="00F84F9C" w:rsidRPr="00F84F9C" w:rsidRDefault="00F84F9C" w:rsidP="003470E8">
            <w:pPr>
              <w:pStyle w:val="ListParagraph"/>
              <w:numPr>
                <w:ilvl w:val="0"/>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Maintain operations of the regional transportation system during extreme conditions*</w:t>
            </w:r>
          </w:p>
        </w:tc>
        <w:tc>
          <w:tcPr>
            <w:tcW w:w="1870" w:type="dxa"/>
          </w:tcPr>
          <w:p w14:paraId="4CB74806" w14:textId="77777777" w:rsidR="0099603E"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E1. Potential for safety and security improvements</w:t>
            </w:r>
          </w:p>
          <w:p w14:paraId="4BE08CAF" w14:textId="77777777"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F1. Vehicle emissions</w:t>
            </w:r>
          </w:p>
          <w:p w14:paraId="2F5E5581" w14:textId="51C38786"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G1. Transportation system redundancy</w:t>
            </w:r>
          </w:p>
        </w:tc>
        <w:tc>
          <w:tcPr>
            <w:tcW w:w="1870" w:type="dxa"/>
          </w:tcPr>
          <w:p w14:paraId="696ADD3E" w14:textId="77777777" w:rsidR="0099603E"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E1. 10</w:t>
            </w:r>
          </w:p>
          <w:p w14:paraId="157CFF39" w14:textId="77777777"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F1. 10</w:t>
            </w:r>
          </w:p>
          <w:p w14:paraId="51030390" w14:textId="7E06A293"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G1. 5</w:t>
            </w:r>
          </w:p>
        </w:tc>
        <w:tc>
          <w:tcPr>
            <w:tcW w:w="1870" w:type="dxa"/>
          </w:tcPr>
          <w:p w14:paraId="29509DD7" w14:textId="77777777" w:rsidR="0099603E"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E1. Safety</w:t>
            </w:r>
          </w:p>
          <w:p w14:paraId="048F87AC" w14:textId="77777777"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F1. Equity, sustainability</w:t>
            </w:r>
          </w:p>
          <w:p w14:paraId="7BAC9303" w14:textId="5CABBE25" w:rsidR="00F84F9C" w:rsidRDefault="00F84F9C"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G1. Equity, safety</w:t>
            </w:r>
          </w:p>
        </w:tc>
      </w:tr>
    </w:tbl>
    <w:p w14:paraId="0807420D" w14:textId="2CA2ED83" w:rsidR="0068601C" w:rsidRDefault="0068601C" w:rsidP="0068601C">
      <w:pPr>
        <w:spacing w:after="0" w:line="240" w:lineRule="auto"/>
        <w:rPr>
          <w:rFonts w:ascii="Franklin Gothic Book" w:hAnsi="Franklin Gothic Book" w:cs="Tahoma"/>
          <w:bCs/>
          <w:sz w:val="22"/>
          <w:szCs w:val="22"/>
        </w:rPr>
      </w:pPr>
    </w:p>
    <w:p w14:paraId="017E81B3" w14:textId="77777777" w:rsidR="0068601C" w:rsidRPr="0068601C" w:rsidRDefault="0068601C" w:rsidP="0068601C">
      <w:pPr>
        <w:spacing w:after="0" w:line="240" w:lineRule="auto"/>
        <w:rPr>
          <w:rFonts w:ascii="Franklin Gothic Book" w:hAnsi="Franklin Gothic Book" w:cs="Tahoma"/>
          <w:bCs/>
          <w:sz w:val="22"/>
          <w:szCs w:val="22"/>
        </w:rPr>
      </w:pPr>
    </w:p>
    <w:p w14:paraId="737AE29B" w14:textId="50A7878D" w:rsidR="003122BD" w:rsidRDefault="003122BD"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Slide 1</w:t>
      </w:r>
      <w:r w:rsidR="0068601C">
        <w:rPr>
          <w:rFonts w:ascii="Franklin Gothic Book" w:hAnsi="Franklin Gothic Book" w:cs="Tahoma"/>
          <w:bCs/>
          <w:sz w:val="22"/>
          <w:szCs w:val="22"/>
        </w:rPr>
        <w:t>3</w:t>
      </w:r>
      <w:r>
        <w:rPr>
          <w:rFonts w:ascii="Franklin Gothic Book" w:hAnsi="Franklin Gothic Book" w:cs="Tahoma"/>
          <w:bCs/>
          <w:sz w:val="22"/>
          <w:szCs w:val="22"/>
        </w:rPr>
        <w:t xml:space="preserve">: </w:t>
      </w:r>
      <w:r w:rsidR="00F84F9C">
        <w:rPr>
          <w:rFonts w:ascii="Franklin Gothic Book" w:hAnsi="Franklin Gothic Book" w:cs="Tahoma"/>
          <w:bCs/>
          <w:sz w:val="22"/>
          <w:szCs w:val="22"/>
        </w:rPr>
        <w:t>Common Priorities and Goals</w:t>
      </w:r>
    </w:p>
    <w:tbl>
      <w:tblPr>
        <w:tblStyle w:val="TableGrid"/>
        <w:tblW w:w="0" w:type="auto"/>
        <w:tblLook w:val="04A0" w:firstRow="1" w:lastRow="0" w:firstColumn="1" w:lastColumn="0" w:noHBand="0" w:noVBand="1"/>
      </w:tblPr>
      <w:tblGrid>
        <w:gridCol w:w="1559"/>
        <w:gridCol w:w="1557"/>
        <w:gridCol w:w="1558"/>
        <w:gridCol w:w="1558"/>
        <w:gridCol w:w="1559"/>
        <w:gridCol w:w="1559"/>
      </w:tblGrid>
      <w:tr w:rsidR="00E81934" w14:paraId="345A6A84" w14:textId="77777777" w:rsidTr="00E81934">
        <w:tc>
          <w:tcPr>
            <w:tcW w:w="1558" w:type="dxa"/>
          </w:tcPr>
          <w:p w14:paraId="21B51E70" w14:textId="2F515A03"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TPB Framework Document Goals</w:t>
            </w:r>
          </w:p>
        </w:tc>
        <w:tc>
          <w:tcPr>
            <w:tcW w:w="1558" w:type="dxa"/>
          </w:tcPr>
          <w:p w14:paraId="3C5D6F47" w14:textId="42E77975"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VTrans (VDOT)</w:t>
            </w:r>
          </w:p>
        </w:tc>
        <w:tc>
          <w:tcPr>
            <w:tcW w:w="1558" w:type="dxa"/>
          </w:tcPr>
          <w:p w14:paraId="6782C04C" w14:textId="5AE8C576"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SMART SCALE (VDOT)</w:t>
            </w:r>
          </w:p>
        </w:tc>
        <w:tc>
          <w:tcPr>
            <w:tcW w:w="1558" w:type="dxa"/>
          </w:tcPr>
          <w:p w14:paraId="1E1804B8" w14:textId="480E00ED"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Revenue Sharing (VDOT)</w:t>
            </w:r>
          </w:p>
        </w:tc>
        <w:tc>
          <w:tcPr>
            <w:tcW w:w="1559" w:type="dxa"/>
          </w:tcPr>
          <w:p w14:paraId="1A79C9E8" w14:textId="3E4E5BE8"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TransAction (NVTA)</w:t>
            </w:r>
          </w:p>
        </w:tc>
        <w:tc>
          <w:tcPr>
            <w:tcW w:w="1559" w:type="dxa"/>
          </w:tcPr>
          <w:p w14:paraId="4D439290" w14:textId="6AA6537B"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Six-Year Program (NVTA)</w:t>
            </w:r>
          </w:p>
        </w:tc>
      </w:tr>
      <w:tr w:rsidR="00E81934" w14:paraId="05CB219B" w14:textId="77777777" w:rsidTr="00E81934">
        <w:tc>
          <w:tcPr>
            <w:tcW w:w="1558" w:type="dxa"/>
          </w:tcPr>
          <w:p w14:paraId="0BB51961" w14:textId="482D03FE"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Safety</w:t>
            </w:r>
          </w:p>
        </w:tc>
        <w:tc>
          <w:tcPr>
            <w:tcW w:w="1558" w:type="dxa"/>
          </w:tcPr>
          <w:p w14:paraId="3D9B6665" w14:textId="66781C8F"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0DB40776" w14:textId="45C8206E"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4E8EFA61" w14:textId="1CE53916"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5E284423" w14:textId="24DAEA6A"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49CAD7F1" w14:textId="4405E1C0"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r>
      <w:tr w:rsidR="00E81934" w14:paraId="3CFFFB34" w14:textId="77777777" w:rsidTr="00E81934">
        <w:tc>
          <w:tcPr>
            <w:tcW w:w="1558" w:type="dxa"/>
          </w:tcPr>
          <w:p w14:paraId="5CD4DDBF" w14:textId="790DBF98"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Reliability</w:t>
            </w:r>
          </w:p>
        </w:tc>
        <w:tc>
          <w:tcPr>
            <w:tcW w:w="1558" w:type="dxa"/>
          </w:tcPr>
          <w:p w14:paraId="6D4BC931" w14:textId="28EC77FC"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0F7250B8" w14:textId="2991053D"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2F8F5652" w14:textId="20CBC062"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28EF5976" w14:textId="7D5FBA4C"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0147DD43" w14:textId="59B65C75"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r>
      <w:tr w:rsidR="00E81934" w14:paraId="7F71EF0B" w14:textId="77777777" w:rsidTr="00E81934">
        <w:tc>
          <w:tcPr>
            <w:tcW w:w="1558" w:type="dxa"/>
          </w:tcPr>
          <w:p w14:paraId="4354C5A5" w14:textId="7E971DB9"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Maintenance</w:t>
            </w:r>
          </w:p>
        </w:tc>
        <w:tc>
          <w:tcPr>
            <w:tcW w:w="1558" w:type="dxa"/>
          </w:tcPr>
          <w:p w14:paraId="262F2262" w14:textId="12C3D6D1"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7946E277" w14:textId="77777777" w:rsidR="00E81934" w:rsidRDefault="00E81934" w:rsidP="00E81934">
            <w:pPr>
              <w:spacing w:after="0" w:line="240" w:lineRule="auto"/>
              <w:jc w:val="center"/>
              <w:rPr>
                <w:rFonts w:ascii="Franklin Gothic Book" w:hAnsi="Franklin Gothic Book" w:cs="Tahoma"/>
                <w:bCs/>
                <w:sz w:val="22"/>
                <w:szCs w:val="22"/>
              </w:rPr>
            </w:pPr>
          </w:p>
        </w:tc>
        <w:tc>
          <w:tcPr>
            <w:tcW w:w="1558" w:type="dxa"/>
          </w:tcPr>
          <w:p w14:paraId="2F6AD968" w14:textId="43A03CB4"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31232D18" w14:textId="5C7AF4FC"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w:t>
            </w:r>
          </w:p>
        </w:tc>
        <w:tc>
          <w:tcPr>
            <w:tcW w:w="1559" w:type="dxa"/>
          </w:tcPr>
          <w:p w14:paraId="2D85C20B" w14:textId="74155FA7"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w:t>
            </w:r>
          </w:p>
        </w:tc>
      </w:tr>
      <w:tr w:rsidR="00E81934" w14:paraId="71A460BC" w14:textId="77777777" w:rsidTr="00E81934">
        <w:tc>
          <w:tcPr>
            <w:tcW w:w="1558" w:type="dxa"/>
          </w:tcPr>
          <w:p w14:paraId="50EC6B09" w14:textId="325E4F20"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Affordable &amp; Convenient</w:t>
            </w:r>
          </w:p>
        </w:tc>
        <w:tc>
          <w:tcPr>
            <w:tcW w:w="1558" w:type="dxa"/>
          </w:tcPr>
          <w:p w14:paraId="18D323CB" w14:textId="7E14C259"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7710EF52" w14:textId="3B82B081"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5FBA0F0E" w14:textId="77777777" w:rsidR="00E81934" w:rsidRDefault="00E81934" w:rsidP="00E81934">
            <w:pPr>
              <w:spacing w:after="0" w:line="240" w:lineRule="auto"/>
              <w:jc w:val="center"/>
              <w:rPr>
                <w:rFonts w:ascii="Franklin Gothic Book" w:hAnsi="Franklin Gothic Book" w:cs="Tahoma"/>
                <w:bCs/>
                <w:sz w:val="22"/>
                <w:szCs w:val="22"/>
              </w:rPr>
            </w:pPr>
          </w:p>
        </w:tc>
        <w:tc>
          <w:tcPr>
            <w:tcW w:w="1559" w:type="dxa"/>
          </w:tcPr>
          <w:p w14:paraId="7FE06612" w14:textId="73039063"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5EB8C682" w14:textId="5A393EA2"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r>
      <w:tr w:rsidR="00E81934" w14:paraId="4BA7F029" w14:textId="77777777" w:rsidTr="00E81934">
        <w:tc>
          <w:tcPr>
            <w:tcW w:w="1558" w:type="dxa"/>
          </w:tcPr>
          <w:p w14:paraId="4A2001A2" w14:textId="5A977484"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Efficient System Operations</w:t>
            </w:r>
          </w:p>
        </w:tc>
        <w:tc>
          <w:tcPr>
            <w:tcW w:w="1558" w:type="dxa"/>
          </w:tcPr>
          <w:p w14:paraId="48EB8F13" w14:textId="7D70D9E6"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0FDCA2F9" w14:textId="1FBA194F"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1E64E07C" w14:textId="75459BB5"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1F04A71A" w14:textId="6AC71694"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108B50D0" w14:textId="6124BEBE"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r>
      <w:tr w:rsidR="00E81934" w14:paraId="66660112" w14:textId="77777777" w:rsidTr="00E81934">
        <w:tc>
          <w:tcPr>
            <w:tcW w:w="1558" w:type="dxa"/>
          </w:tcPr>
          <w:p w14:paraId="04B5425E" w14:textId="27412887"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Environmental Protection</w:t>
            </w:r>
          </w:p>
        </w:tc>
        <w:tc>
          <w:tcPr>
            <w:tcW w:w="1558" w:type="dxa"/>
          </w:tcPr>
          <w:p w14:paraId="38BFD216" w14:textId="6D643946"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31EB69D7" w14:textId="4169BA60"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2F481A66" w14:textId="0A735230"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7C2984DB" w14:textId="72BA2C44"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5FDAC28A" w14:textId="791BF39A"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r>
      <w:tr w:rsidR="00E81934" w14:paraId="1A4EEA20" w14:textId="77777777" w:rsidTr="00E81934">
        <w:tc>
          <w:tcPr>
            <w:tcW w:w="1558" w:type="dxa"/>
          </w:tcPr>
          <w:p w14:paraId="724400AE" w14:textId="085E7A2A"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Resilient Region</w:t>
            </w:r>
          </w:p>
        </w:tc>
        <w:tc>
          <w:tcPr>
            <w:tcW w:w="1558" w:type="dxa"/>
          </w:tcPr>
          <w:p w14:paraId="35DAF7B1" w14:textId="38F621D9"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2C5D0B1B" w14:textId="101FC414"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087FE16E" w14:textId="0524B06A"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2CF7EB8A" w14:textId="6B411A52"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3E13D7E9" w14:textId="405D66B0"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r>
      <w:tr w:rsidR="00E81934" w14:paraId="34C0E4B5" w14:textId="77777777" w:rsidTr="00E81934">
        <w:tc>
          <w:tcPr>
            <w:tcW w:w="1558" w:type="dxa"/>
          </w:tcPr>
          <w:p w14:paraId="0CFE9813" w14:textId="75AC1A41" w:rsidR="00E81934" w:rsidRDefault="00E81934"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Livable &amp; Prosperous Communities</w:t>
            </w:r>
          </w:p>
        </w:tc>
        <w:tc>
          <w:tcPr>
            <w:tcW w:w="1558" w:type="dxa"/>
          </w:tcPr>
          <w:p w14:paraId="1E1CC20F" w14:textId="557D5F91"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504D72EB" w14:textId="2DB1E685"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8" w:type="dxa"/>
          </w:tcPr>
          <w:p w14:paraId="463E876C" w14:textId="6B909617"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67DE2335" w14:textId="3B9BB21A"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c>
          <w:tcPr>
            <w:tcW w:w="1559" w:type="dxa"/>
          </w:tcPr>
          <w:p w14:paraId="4FF99473" w14:textId="5F0C6217" w:rsidR="00E81934" w:rsidRDefault="00E81934" w:rsidP="00E81934">
            <w:pPr>
              <w:spacing w:after="0" w:line="240" w:lineRule="auto"/>
              <w:jc w:val="center"/>
              <w:rPr>
                <w:rFonts w:ascii="Franklin Gothic Book" w:hAnsi="Franklin Gothic Book" w:cs="Tahoma"/>
                <w:bCs/>
                <w:sz w:val="22"/>
                <w:szCs w:val="22"/>
              </w:rPr>
            </w:pPr>
            <w:r>
              <w:rPr>
                <w:rFonts w:ascii="Franklin Gothic Book" w:hAnsi="Franklin Gothic Book" w:cs="Tahoma"/>
                <w:bCs/>
                <w:sz w:val="22"/>
                <w:szCs w:val="22"/>
              </w:rPr>
              <w:t>X</w:t>
            </w:r>
          </w:p>
        </w:tc>
      </w:tr>
    </w:tbl>
    <w:p w14:paraId="271E6D7D" w14:textId="555B0CD5" w:rsidR="003122BD" w:rsidRDefault="003122BD" w:rsidP="003122BD">
      <w:pPr>
        <w:spacing w:after="0" w:line="240" w:lineRule="auto"/>
        <w:rPr>
          <w:rFonts w:ascii="Franklin Gothic Book" w:hAnsi="Franklin Gothic Book" w:cs="Tahoma"/>
          <w:bCs/>
          <w:sz w:val="22"/>
          <w:szCs w:val="22"/>
        </w:rPr>
      </w:pPr>
    </w:p>
    <w:p w14:paraId="165507DE" w14:textId="3F0D9D85" w:rsidR="0068601C" w:rsidRDefault="00E81934" w:rsidP="0068601C">
      <w:pPr>
        <w:spacing w:after="0" w:line="240" w:lineRule="auto"/>
        <w:rPr>
          <w:rFonts w:ascii="Franklin Gothic Book" w:hAnsi="Franklin Gothic Book" w:cs="Tahoma"/>
          <w:bCs/>
          <w:sz w:val="22"/>
          <w:szCs w:val="22"/>
        </w:rPr>
      </w:pPr>
      <w:r>
        <w:rPr>
          <w:rFonts w:ascii="Franklin Gothic Book" w:hAnsi="Franklin Gothic Book" w:cs="Tahoma"/>
          <w:bCs/>
          <w:sz w:val="22"/>
          <w:szCs w:val="22"/>
        </w:rPr>
        <w:t>*The Commonwealth has a robust maintenance and SGR (State of Good Repair) program – performance-based project selections. Established targets.</w:t>
      </w:r>
    </w:p>
    <w:p w14:paraId="0860CF96" w14:textId="1790EB2F" w:rsidR="00E81934" w:rsidRPr="0068601C" w:rsidRDefault="00E81934" w:rsidP="0068601C">
      <w:pPr>
        <w:spacing w:after="0" w:line="240" w:lineRule="auto"/>
        <w:rPr>
          <w:rFonts w:ascii="Franklin Gothic Book" w:hAnsi="Franklin Gothic Book" w:cs="Tahoma"/>
          <w:bCs/>
          <w:sz w:val="22"/>
          <w:szCs w:val="22"/>
        </w:rPr>
      </w:pPr>
      <w:r>
        <w:rPr>
          <w:rFonts w:ascii="Franklin Gothic Book" w:hAnsi="Franklin Gothic Book" w:cs="Tahoma"/>
          <w:bCs/>
          <w:sz w:val="22"/>
          <w:szCs w:val="22"/>
        </w:rPr>
        <w:t>@ By legislation NVTA’s 70% Regional Revenues cannot be used for operation and maintenance but 30% local funds can be.</w:t>
      </w:r>
    </w:p>
    <w:p w14:paraId="5080D2A5" w14:textId="2EB6CF63" w:rsidR="003122BD" w:rsidRDefault="003122BD" w:rsidP="003122BD">
      <w:pPr>
        <w:spacing w:after="0" w:line="240" w:lineRule="auto"/>
        <w:rPr>
          <w:rFonts w:ascii="Franklin Gothic Book" w:hAnsi="Franklin Gothic Book" w:cs="Tahoma"/>
          <w:bCs/>
          <w:sz w:val="22"/>
          <w:szCs w:val="22"/>
        </w:rPr>
      </w:pPr>
    </w:p>
    <w:p w14:paraId="363ECE20" w14:textId="04B64D09" w:rsidR="003122BD" w:rsidRDefault="003122BD"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Slide 1</w:t>
      </w:r>
      <w:r w:rsidR="00E81934">
        <w:rPr>
          <w:rFonts w:ascii="Franklin Gothic Book" w:hAnsi="Franklin Gothic Book" w:cs="Tahoma"/>
          <w:bCs/>
          <w:sz w:val="22"/>
          <w:szCs w:val="22"/>
        </w:rPr>
        <w:t>4</w:t>
      </w:r>
      <w:r>
        <w:rPr>
          <w:rFonts w:ascii="Franklin Gothic Book" w:hAnsi="Franklin Gothic Book" w:cs="Tahoma"/>
          <w:bCs/>
          <w:sz w:val="22"/>
          <w:szCs w:val="22"/>
        </w:rPr>
        <w:t xml:space="preserve">: </w:t>
      </w:r>
      <w:r w:rsidR="00E81934">
        <w:rPr>
          <w:rFonts w:ascii="Franklin Gothic Book" w:hAnsi="Franklin Gothic Book" w:cs="Tahoma"/>
          <w:bCs/>
          <w:sz w:val="22"/>
          <w:szCs w:val="22"/>
        </w:rPr>
        <w:t>Virginia’s Approach to Visualize 2050 Plan Update</w:t>
      </w:r>
    </w:p>
    <w:p w14:paraId="5FDBC98C" w14:textId="0DCFF128" w:rsidR="003122BD" w:rsidRDefault="003122BD" w:rsidP="003122BD">
      <w:pPr>
        <w:spacing w:after="0" w:line="240" w:lineRule="auto"/>
        <w:rPr>
          <w:rFonts w:ascii="Franklin Gothic Book" w:hAnsi="Franklin Gothic Book" w:cs="Tahoma"/>
          <w:bCs/>
          <w:sz w:val="22"/>
          <w:szCs w:val="22"/>
        </w:rPr>
      </w:pPr>
    </w:p>
    <w:p w14:paraId="7F6E6D2E" w14:textId="77777777" w:rsidR="00E81934" w:rsidRPr="00E81934" w:rsidRDefault="00E81934" w:rsidP="003470E8">
      <w:pPr>
        <w:numPr>
          <w:ilvl w:val="0"/>
          <w:numId w:val="15"/>
        </w:numPr>
        <w:spacing w:after="0" w:line="240" w:lineRule="auto"/>
        <w:rPr>
          <w:rFonts w:ascii="Franklin Gothic Book" w:hAnsi="Franklin Gothic Book" w:cs="Tahoma"/>
          <w:bCs/>
          <w:sz w:val="22"/>
          <w:szCs w:val="22"/>
        </w:rPr>
      </w:pPr>
      <w:r w:rsidRPr="00E81934">
        <w:rPr>
          <w:rFonts w:ascii="Franklin Gothic Book" w:hAnsi="Franklin Gothic Book" w:cs="Tahoma"/>
          <w:bCs/>
          <w:sz w:val="22"/>
          <w:szCs w:val="22"/>
        </w:rPr>
        <w:t>Working with VDOT Central Office to prepare project inputs for new projects </w:t>
      </w:r>
    </w:p>
    <w:p w14:paraId="4A5F7F90" w14:textId="77777777" w:rsidR="00E81934" w:rsidRPr="00E81934" w:rsidRDefault="00E81934" w:rsidP="003470E8">
      <w:pPr>
        <w:numPr>
          <w:ilvl w:val="0"/>
          <w:numId w:val="15"/>
        </w:numPr>
        <w:spacing w:after="0" w:line="240" w:lineRule="auto"/>
        <w:rPr>
          <w:rFonts w:ascii="Franklin Gothic Book" w:hAnsi="Franklin Gothic Book" w:cs="Tahoma"/>
          <w:bCs/>
          <w:sz w:val="22"/>
          <w:szCs w:val="22"/>
        </w:rPr>
      </w:pPr>
      <w:r w:rsidRPr="00E81934">
        <w:rPr>
          <w:rFonts w:ascii="Franklin Gothic Book" w:hAnsi="Franklin Gothic Book" w:cs="Tahoma"/>
          <w:bCs/>
          <w:sz w:val="22"/>
          <w:szCs w:val="22"/>
        </w:rPr>
        <w:lastRenderedPageBreak/>
        <w:t>Collaborating with VA localities on their project inputs and developed review plans prior to submitting the projects </w:t>
      </w:r>
    </w:p>
    <w:p w14:paraId="4CAD88E9" w14:textId="77777777" w:rsidR="00E81934" w:rsidRPr="00E81934" w:rsidRDefault="00E81934" w:rsidP="003470E8">
      <w:pPr>
        <w:numPr>
          <w:ilvl w:val="0"/>
          <w:numId w:val="15"/>
        </w:numPr>
        <w:spacing w:after="0" w:line="240" w:lineRule="auto"/>
        <w:rPr>
          <w:rFonts w:ascii="Franklin Gothic Book" w:hAnsi="Franklin Gothic Book" w:cs="Tahoma"/>
          <w:bCs/>
          <w:sz w:val="22"/>
          <w:szCs w:val="22"/>
        </w:rPr>
      </w:pPr>
      <w:r w:rsidRPr="00E81934">
        <w:rPr>
          <w:rFonts w:ascii="Franklin Gothic Book" w:hAnsi="Franklin Gothic Book" w:cs="Tahoma"/>
          <w:bCs/>
          <w:sz w:val="22"/>
          <w:szCs w:val="22"/>
        </w:rPr>
        <w:t>Working with our localities to review and address public comments on Visualize 2045 projects </w:t>
      </w:r>
    </w:p>
    <w:p w14:paraId="386A2511" w14:textId="77777777" w:rsidR="00E81934" w:rsidRPr="00E81934" w:rsidRDefault="00E81934" w:rsidP="003470E8">
      <w:pPr>
        <w:numPr>
          <w:ilvl w:val="1"/>
          <w:numId w:val="14"/>
        </w:numPr>
        <w:spacing w:after="0" w:line="240" w:lineRule="auto"/>
        <w:rPr>
          <w:rFonts w:ascii="Franklin Gothic Book" w:hAnsi="Franklin Gothic Book" w:cs="Tahoma"/>
          <w:bCs/>
          <w:sz w:val="22"/>
          <w:szCs w:val="22"/>
        </w:rPr>
      </w:pPr>
      <w:r w:rsidRPr="00E81934">
        <w:rPr>
          <w:rFonts w:ascii="Franklin Gothic Book" w:hAnsi="Franklin Gothic Book" w:cs="Tahoma"/>
          <w:bCs/>
          <w:sz w:val="22"/>
          <w:szCs w:val="22"/>
        </w:rPr>
        <w:t xml:space="preserve">Fairfax and Prince William counties have held public involvement meetings to inform residents on the Plan Update </w:t>
      </w:r>
    </w:p>
    <w:p w14:paraId="5B1CCF85" w14:textId="77777777" w:rsidR="00E81934" w:rsidRPr="00E81934" w:rsidRDefault="00E81934" w:rsidP="003470E8">
      <w:pPr>
        <w:numPr>
          <w:ilvl w:val="0"/>
          <w:numId w:val="14"/>
        </w:numPr>
        <w:spacing w:after="0" w:line="240" w:lineRule="auto"/>
        <w:rPr>
          <w:rFonts w:ascii="Franklin Gothic Book" w:hAnsi="Franklin Gothic Book" w:cs="Tahoma"/>
          <w:bCs/>
          <w:sz w:val="22"/>
          <w:szCs w:val="22"/>
        </w:rPr>
      </w:pPr>
      <w:r w:rsidRPr="00E81934">
        <w:rPr>
          <w:rFonts w:ascii="Franklin Gothic Book" w:hAnsi="Franklin Gothic Book" w:cs="Tahoma"/>
          <w:bCs/>
          <w:sz w:val="22"/>
          <w:szCs w:val="22"/>
        </w:rPr>
        <w:t>Collaborating with TPB staff to ensure meeting project submission deadline</w:t>
      </w:r>
    </w:p>
    <w:p w14:paraId="65396C58" w14:textId="42830B0D" w:rsidR="009C47CD" w:rsidRDefault="009C47CD" w:rsidP="009C47CD">
      <w:pPr>
        <w:spacing w:after="0" w:line="240" w:lineRule="auto"/>
        <w:rPr>
          <w:rFonts w:ascii="Franklin Gothic Book" w:hAnsi="Franklin Gothic Book" w:cs="Tahoma"/>
          <w:bCs/>
          <w:sz w:val="22"/>
          <w:szCs w:val="22"/>
        </w:rPr>
      </w:pPr>
    </w:p>
    <w:p w14:paraId="384BCC29" w14:textId="22500CD4" w:rsidR="009C47CD" w:rsidRDefault="009C47CD" w:rsidP="009C47CD">
      <w:pPr>
        <w:spacing w:after="0" w:line="240" w:lineRule="auto"/>
        <w:rPr>
          <w:rFonts w:ascii="Franklin Gothic Book" w:hAnsi="Franklin Gothic Book" w:cs="Tahoma"/>
          <w:bCs/>
          <w:sz w:val="22"/>
          <w:szCs w:val="22"/>
        </w:rPr>
      </w:pPr>
      <w:r>
        <w:rPr>
          <w:rFonts w:ascii="Franklin Gothic Book" w:hAnsi="Franklin Gothic Book" w:cs="Tahoma"/>
          <w:bCs/>
          <w:sz w:val="22"/>
          <w:szCs w:val="22"/>
        </w:rPr>
        <w:t>Slide 1</w:t>
      </w:r>
      <w:r w:rsidR="00E81934">
        <w:rPr>
          <w:rFonts w:ascii="Franklin Gothic Book" w:hAnsi="Franklin Gothic Book" w:cs="Tahoma"/>
          <w:bCs/>
          <w:sz w:val="22"/>
          <w:szCs w:val="22"/>
        </w:rPr>
        <w:t>5</w:t>
      </w:r>
      <w:r>
        <w:rPr>
          <w:rFonts w:ascii="Franklin Gothic Book" w:hAnsi="Franklin Gothic Book" w:cs="Tahoma"/>
          <w:bCs/>
          <w:sz w:val="22"/>
          <w:szCs w:val="22"/>
        </w:rPr>
        <w:t xml:space="preserve">: </w:t>
      </w:r>
      <w:r w:rsidR="00E81934">
        <w:rPr>
          <w:rFonts w:ascii="Franklin Gothic Book" w:hAnsi="Franklin Gothic Book" w:cs="Tahoma"/>
          <w:bCs/>
          <w:sz w:val="22"/>
          <w:szCs w:val="22"/>
        </w:rPr>
        <w:t>Virginia’s Approach – Coordination with Localities</w:t>
      </w:r>
    </w:p>
    <w:p w14:paraId="12658A9D" w14:textId="7408E99E" w:rsidR="009C47CD" w:rsidRDefault="009C47CD" w:rsidP="009C47CD">
      <w:pPr>
        <w:spacing w:after="0" w:line="240" w:lineRule="auto"/>
        <w:rPr>
          <w:rFonts w:ascii="Franklin Gothic Book" w:hAnsi="Franklin Gothic Book" w:cs="Tahoma"/>
          <w:bCs/>
          <w:sz w:val="22"/>
          <w:szCs w:val="22"/>
        </w:rPr>
      </w:pPr>
    </w:p>
    <w:p w14:paraId="14F752FA" w14:textId="7C7D9574" w:rsidR="00E81934" w:rsidRDefault="00E81934" w:rsidP="003470E8">
      <w:pPr>
        <w:pStyle w:val="ListParagraph"/>
        <w:numPr>
          <w:ilvl w:val="0"/>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September 2023</w:t>
      </w:r>
    </w:p>
    <w:p w14:paraId="78DB8464" w14:textId="5A0F206D"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Sept 8: Weekly update due to VDOT</w:t>
      </w:r>
    </w:p>
    <w:p w14:paraId="115BCF71" w14:textId="4E780DB6"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Sept 15: Weekly update due to VDOT</w:t>
      </w:r>
    </w:p>
    <w:p w14:paraId="6EB2CE17" w14:textId="7DB446B3"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Wednesday, Sept 20: TPB Board meeting</w:t>
      </w:r>
    </w:p>
    <w:p w14:paraId="0809401C" w14:textId="019538BF"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Sept 22: Green list completed project inputs due to VDOT</w:t>
      </w:r>
    </w:p>
    <w:p w14:paraId="54AE98CE" w14:textId="13EDE385"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Sept 29: Weekly update due to VDOT</w:t>
      </w:r>
    </w:p>
    <w:p w14:paraId="283E327F" w14:textId="031DC7EC" w:rsidR="00E81934" w:rsidRDefault="00E81934" w:rsidP="003470E8">
      <w:pPr>
        <w:pStyle w:val="ListParagraph"/>
        <w:numPr>
          <w:ilvl w:val="0"/>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October 2023</w:t>
      </w:r>
    </w:p>
    <w:p w14:paraId="288B50BF" w14:textId="2D9F93B7"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Oct 6: Weekly update due to VDOT</w:t>
      </w:r>
    </w:p>
    <w:p w14:paraId="5DF2AA65" w14:textId="33FB3C8A"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Oct 13: Weekly update due to VDOT</w:t>
      </w:r>
    </w:p>
    <w:p w14:paraId="484E3DDE" w14:textId="4DEF141A"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Wednesday, Oct 18: TPB Board meeting</w:t>
      </w:r>
    </w:p>
    <w:p w14:paraId="67E3181D" w14:textId="3480243F"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Oct 20: Weekly update due to VDOT</w:t>
      </w:r>
    </w:p>
    <w:p w14:paraId="32FB51FD" w14:textId="0EE76A58"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Oct 27: Weekly update due to VDOT</w:t>
      </w:r>
    </w:p>
    <w:p w14:paraId="5EE75BED" w14:textId="77CB5164" w:rsidR="00E81934" w:rsidRDefault="00E81934" w:rsidP="003470E8">
      <w:pPr>
        <w:pStyle w:val="ListParagraph"/>
        <w:numPr>
          <w:ilvl w:val="0"/>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November 2023</w:t>
      </w:r>
    </w:p>
    <w:p w14:paraId="4DFE6C3A" w14:textId="094FDD89"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Nov 3: Weekly update due to VDOT</w:t>
      </w:r>
    </w:p>
    <w:p w14:paraId="57F28837" w14:textId="728C217B"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Thursday, Nov 9: Weekly update due to VDOT (Friday, Nov 10, Veterans Day Holiday Observed)</w:t>
      </w:r>
    </w:p>
    <w:p w14:paraId="04ED67B2" w14:textId="3D4A7244" w:rsidR="00E81934" w:rsidRDefault="00E81934"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Wednesday, Nov 15: </w:t>
      </w:r>
      <w:r w:rsidR="003470E8">
        <w:rPr>
          <w:rFonts w:ascii="Franklin Gothic Book" w:hAnsi="Franklin Gothic Book" w:cs="Tahoma"/>
          <w:bCs/>
          <w:sz w:val="22"/>
          <w:szCs w:val="22"/>
        </w:rPr>
        <w:t>TPB Board meeting</w:t>
      </w:r>
    </w:p>
    <w:p w14:paraId="6C0E7A89" w14:textId="13B0F8F0" w:rsidR="003470E8" w:rsidRDefault="003470E8"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Nov 17: Green, orange, and new completed project inputs for submissions due to VDOT</w:t>
      </w:r>
    </w:p>
    <w:p w14:paraId="074ACC1C" w14:textId="3181C14E" w:rsidR="003470E8" w:rsidRDefault="003470E8" w:rsidP="003470E8">
      <w:pPr>
        <w:pStyle w:val="ListParagraph"/>
        <w:numPr>
          <w:ilvl w:val="0"/>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December 2023</w:t>
      </w:r>
    </w:p>
    <w:p w14:paraId="59E196EA" w14:textId="355A85FF" w:rsidR="003470E8" w:rsidRDefault="003470E8"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Dec 15: VDOT goal deadline to submit all project inputs in PIT</w:t>
      </w:r>
    </w:p>
    <w:p w14:paraId="6CD36A04" w14:textId="79C39480" w:rsidR="003470E8" w:rsidRDefault="003470E8"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Wednesday, Dec 20: TPB Board meeting</w:t>
      </w:r>
    </w:p>
    <w:p w14:paraId="5F24F386" w14:textId="35E086EE" w:rsidR="003470E8" w:rsidRPr="00E81934" w:rsidRDefault="003470E8" w:rsidP="003470E8">
      <w:pPr>
        <w:pStyle w:val="ListParagraph"/>
        <w:numPr>
          <w:ilvl w:val="1"/>
          <w:numId w:val="16"/>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Friday, Dec 29: TPB deadline to submit all final project inputs in the PIT</w:t>
      </w:r>
    </w:p>
    <w:p w14:paraId="71E4A902" w14:textId="77777777" w:rsidR="00E81934" w:rsidRDefault="00E81934" w:rsidP="009C47CD">
      <w:pPr>
        <w:spacing w:after="0" w:line="240" w:lineRule="auto"/>
        <w:rPr>
          <w:rFonts w:ascii="Franklin Gothic Book" w:hAnsi="Franklin Gothic Book" w:cs="Tahoma"/>
          <w:bCs/>
          <w:sz w:val="22"/>
          <w:szCs w:val="22"/>
        </w:rPr>
      </w:pPr>
    </w:p>
    <w:p w14:paraId="1CDEE203" w14:textId="72553C36" w:rsidR="009C47CD" w:rsidRDefault="009C47CD" w:rsidP="009C47CD">
      <w:pPr>
        <w:spacing w:after="0" w:line="240" w:lineRule="auto"/>
        <w:rPr>
          <w:rFonts w:ascii="Franklin Gothic Book" w:hAnsi="Franklin Gothic Book" w:cs="Tahoma"/>
          <w:bCs/>
          <w:sz w:val="22"/>
          <w:szCs w:val="22"/>
        </w:rPr>
      </w:pPr>
      <w:r>
        <w:rPr>
          <w:rFonts w:ascii="Franklin Gothic Book" w:hAnsi="Franklin Gothic Book" w:cs="Tahoma"/>
          <w:bCs/>
          <w:sz w:val="22"/>
          <w:szCs w:val="22"/>
        </w:rPr>
        <w:t>Slide 1</w:t>
      </w:r>
      <w:r w:rsidR="003470E8">
        <w:rPr>
          <w:rFonts w:ascii="Franklin Gothic Book" w:hAnsi="Franklin Gothic Book" w:cs="Tahoma"/>
          <w:bCs/>
          <w:sz w:val="22"/>
          <w:szCs w:val="22"/>
        </w:rPr>
        <w:t>6</w:t>
      </w:r>
      <w:r>
        <w:rPr>
          <w:rFonts w:ascii="Franklin Gothic Book" w:hAnsi="Franklin Gothic Book" w:cs="Tahoma"/>
          <w:bCs/>
          <w:sz w:val="22"/>
          <w:szCs w:val="22"/>
        </w:rPr>
        <w:t xml:space="preserve">: </w:t>
      </w:r>
      <w:r w:rsidR="003470E8">
        <w:rPr>
          <w:rFonts w:ascii="Franklin Gothic Book" w:hAnsi="Franklin Gothic Book" w:cs="Tahoma"/>
          <w:bCs/>
          <w:sz w:val="22"/>
          <w:szCs w:val="22"/>
        </w:rPr>
        <w:t>Questions and Comments</w:t>
      </w:r>
    </w:p>
    <w:p w14:paraId="3B66EEA5" w14:textId="76DE1312" w:rsidR="009C47CD" w:rsidRDefault="009C47CD" w:rsidP="009C47CD">
      <w:pPr>
        <w:spacing w:after="0" w:line="240" w:lineRule="auto"/>
        <w:rPr>
          <w:rFonts w:ascii="Franklin Gothic Book" w:hAnsi="Franklin Gothic Book" w:cs="Tahoma"/>
          <w:bCs/>
          <w:sz w:val="22"/>
          <w:szCs w:val="22"/>
        </w:rPr>
      </w:pPr>
    </w:p>
    <w:p w14:paraId="7A67BCE3" w14:textId="77777777" w:rsidR="00ED3D25" w:rsidRPr="009532C7" w:rsidRDefault="00781FD9" w:rsidP="009532C7">
      <w:pPr>
        <w:spacing w:after="0"/>
        <w:rPr>
          <w:rFonts w:ascii="Franklin Gothic Book" w:hAnsi="Franklin Gothic Book"/>
          <w:sz w:val="22"/>
          <w:szCs w:val="22"/>
        </w:rPr>
      </w:pPr>
    </w:p>
    <w:sectPr w:rsidR="00ED3D25" w:rsidRPr="009532C7" w:rsidSect="00BD32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7813" w14:textId="77777777" w:rsidR="00846DB8" w:rsidRDefault="00846DB8" w:rsidP="00846DB8">
      <w:pPr>
        <w:spacing w:after="0" w:line="240" w:lineRule="auto"/>
      </w:pPr>
      <w:r>
        <w:separator/>
      </w:r>
    </w:p>
  </w:endnote>
  <w:endnote w:type="continuationSeparator" w:id="0">
    <w:p w14:paraId="3B85E1ED" w14:textId="77777777" w:rsidR="00846DB8" w:rsidRDefault="00846DB8" w:rsidP="0084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781939"/>
      <w:docPartObj>
        <w:docPartGallery w:val="Page Numbers (Bottom of Page)"/>
        <w:docPartUnique/>
      </w:docPartObj>
    </w:sdtPr>
    <w:sdtEndPr>
      <w:rPr>
        <w:noProof/>
      </w:rPr>
    </w:sdtEndPr>
    <w:sdtContent>
      <w:p w14:paraId="515AA1CF" w14:textId="77777777" w:rsidR="00A82932" w:rsidRDefault="00A82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FE554C" w14:textId="77777777" w:rsidR="00391B8C" w:rsidRDefault="0039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4846" w14:textId="77777777" w:rsidR="00846DB8" w:rsidRDefault="00846DB8" w:rsidP="00846DB8">
      <w:pPr>
        <w:spacing w:after="0" w:line="240" w:lineRule="auto"/>
      </w:pPr>
      <w:r>
        <w:separator/>
      </w:r>
    </w:p>
  </w:footnote>
  <w:footnote w:type="continuationSeparator" w:id="0">
    <w:p w14:paraId="5AE1AE53" w14:textId="77777777" w:rsidR="00846DB8" w:rsidRDefault="00846DB8" w:rsidP="0084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923FD" w14:textId="77777777" w:rsidR="00F73CAC" w:rsidRPr="00F73CAC" w:rsidRDefault="00F73CAC" w:rsidP="00F73CAC">
    <w:pPr>
      <w:pStyle w:val="Header"/>
      <w:ind w:left="7200"/>
      <w:jc w:val="right"/>
      <w:rPr>
        <w:rFonts w:ascii="Franklin Gothic Book" w:hAnsi="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5929"/>
    <w:multiLevelType w:val="hybridMultilevel"/>
    <w:tmpl w:val="957890FA"/>
    <w:lvl w:ilvl="0" w:tplc="04090001">
      <w:start w:val="1"/>
      <w:numFmt w:val="bullet"/>
      <w:lvlText w:val=""/>
      <w:lvlJc w:val="left"/>
      <w:pPr>
        <w:tabs>
          <w:tab w:val="num" w:pos="720"/>
        </w:tabs>
        <w:ind w:left="720" w:hanging="360"/>
      </w:pPr>
      <w:rPr>
        <w:rFonts w:ascii="Symbol" w:hAnsi="Symbol" w:hint="default"/>
      </w:rPr>
    </w:lvl>
    <w:lvl w:ilvl="1" w:tplc="16B8E23A" w:tentative="1">
      <w:start w:val="1"/>
      <w:numFmt w:val="bullet"/>
      <w:lvlText w:val="•"/>
      <w:lvlJc w:val="left"/>
      <w:pPr>
        <w:tabs>
          <w:tab w:val="num" w:pos="1440"/>
        </w:tabs>
        <w:ind w:left="1440" w:hanging="360"/>
      </w:pPr>
      <w:rPr>
        <w:rFonts w:ascii="Arial" w:hAnsi="Arial" w:hint="default"/>
      </w:rPr>
    </w:lvl>
    <w:lvl w:ilvl="2" w:tplc="4D24E8CE" w:tentative="1">
      <w:start w:val="1"/>
      <w:numFmt w:val="bullet"/>
      <w:lvlText w:val="•"/>
      <w:lvlJc w:val="left"/>
      <w:pPr>
        <w:tabs>
          <w:tab w:val="num" w:pos="2160"/>
        </w:tabs>
        <w:ind w:left="2160" w:hanging="360"/>
      </w:pPr>
      <w:rPr>
        <w:rFonts w:ascii="Arial" w:hAnsi="Arial" w:hint="default"/>
      </w:rPr>
    </w:lvl>
    <w:lvl w:ilvl="3" w:tplc="DA0CBFDC" w:tentative="1">
      <w:start w:val="1"/>
      <w:numFmt w:val="bullet"/>
      <w:lvlText w:val="•"/>
      <w:lvlJc w:val="left"/>
      <w:pPr>
        <w:tabs>
          <w:tab w:val="num" w:pos="2880"/>
        </w:tabs>
        <w:ind w:left="2880" w:hanging="360"/>
      </w:pPr>
      <w:rPr>
        <w:rFonts w:ascii="Arial" w:hAnsi="Arial" w:hint="default"/>
      </w:rPr>
    </w:lvl>
    <w:lvl w:ilvl="4" w:tplc="DEC6F5B4" w:tentative="1">
      <w:start w:val="1"/>
      <w:numFmt w:val="bullet"/>
      <w:lvlText w:val="•"/>
      <w:lvlJc w:val="left"/>
      <w:pPr>
        <w:tabs>
          <w:tab w:val="num" w:pos="3600"/>
        </w:tabs>
        <w:ind w:left="3600" w:hanging="360"/>
      </w:pPr>
      <w:rPr>
        <w:rFonts w:ascii="Arial" w:hAnsi="Arial" w:hint="default"/>
      </w:rPr>
    </w:lvl>
    <w:lvl w:ilvl="5" w:tplc="804C605C" w:tentative="1">
      <w:start w:val="1"/>
      <w:numFmt w:val="bullet"/>
      <w:lvlText w:val="•"/>
      <w:lvlJc w:val="left"/>
      <w:pPr>
        <w:tabs>
          <w:tab w:val="num" w:pos="4320"/>
        </w:tabs>
        <w:ind w:left="4320" w:hanging="360"/>
      </w:pPr>
      <w:rPr>
        <w:rFonts w:ascii="Arial" w:hAnsi="Arial" w:hint="default"/>
      </w:rPr>
    </w:lvl>
    <w:lvl w:ilvl="6" w:tplc="047A20E8" w:tentative="1">
      <w:start w:val="1"/>
      <w:numFmt w:val="bullet"/>
      <w:lvlText w:val="•"/>
      <w:lvlJc w:val="left"/>
      <w:pPr>
        <w:tabs>
          <w:tab w:val="num" w:pos="5040"/>
        </w:tabs>
        <w:ind w:left="5040" w:hanging="360"/>
      </w:pPr>
      <w:rPr>
        <w:rFonts w:ascii="Arial" w:hAnsi="Arial" w:hint="default"/>
      </w:rPr>
    </w:lvl>
    <w:lvl w:ilvl="7" w:tplc="AC5A917C" w:tentative="1">
      <w:start w:val="1"/>
      <w:numFmt w:val="bullet"/>
      <w:lvlText w:val="•"/>
      <w:lvlJc w:val="left"/>
      <w:pPr>
        <w:tabs>
          <w:tab w:val="num" w:pos="5760"/>
        </w:tabs>
        <w:ind w:left="5760" w:hanging="360"/>
      </w:pPr>
      <w:rPr>
        <w:rFonts w:ascii="Arial" w:hAnsi="Arial" w:hint="default"/>
      </w:rPr>
    </w:lvl>
    <w:lvl w:ilvl="8" w:tplc="CA1C20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CD5A22"/>
    <w:multiLevelType w:val="hybridMultilevel"/>
    <w:tmpl w:val="ABEC0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9DEA996" w:tentative="1">
      <w:start w:val="1"/>
      <w:numFmt w:val="bullet"/>
      <w:lvlText w:val="•"/>
      <w:lvlJc w:val="left"/>
      <w:pPr>
        <w:tabs>
          <w:tab w:val="num" w:pos="2160"/>
        </w:tabs>
        <w:ind w:left="2160" w:hanging="360"/>
      </w:pPr>
      <w:rPr>
        <w:rFonts w:ascii="Arial" w:hAnsi="Arial" w:hint="default"/>
      </w:rPr>
    </w:lvl>
    <w:lvl w:ilvl="3" w:tplc="7F7AF6E8" w:tentative="1">
      <w:start w:val="1"/>
      <w:numFmt w:val="bullet"/>
      <w:lvlText w:val="•"/>
      <w:lvlJc w:val="left"/>
      <w:pPr>
        <w:tabs>
          <w:tab w:val="num" w:pos="2880"/>
        </w:tabs>
        <w:ind w:left="2880" w:hanging="360"/>
      </w:pPr>
      <w:rPr>
        <w:rFonts w:ascii="Arial" w:hAnsi="Arial" w:hint="default"/>
      </w:rPr>
    </w:lvl>
    <w:lvl w:ilvl="4" w:tplc="D6FAD82E" w:tentative="1">
      <w:start w:val="1"/>
      <w:numFmt w:val="bullet"/>
      <w:lvlText w:val="•"/>
      <w:lvlJc w:val="left"/>
      <w:pPr>
        <w:tabs>
          <w:tab w:val="num" w:pos="3600"/>
        </w:tabs>
        <w:ind w:left="3600" w:hanging="360"/>
      </w:pPr>
      <w:rPr>
        <w:rFonts w:ascii="Arial" w:hAnsi="Arial" w:hint="default"/>
      </w:rPr>
    </w:lvl>
    <w:lvl w:ilvl="5" w:tplc="F2E4B6E2" w:tentative="1">
      <w:start w:val="1"/>
      <w:numFmt w:val="bullet"/>
      <w:lvlText w:val="•"/>
      <w:lvlJc w:val="left"/>
      <w:pPr>
        <w:tabs>
          <w:tab w:val="num" w:pos="4320"/>
        </w:tabs>
        <w:ind w:left="4320" w:hanging="360"/>
      </w:pPr>
      <w:rPr>
        <w:rFonts w:ascii="Arial" w:hAnsi="Arial" w:hint="default"/>
      </w:rPr>
    </w:lvl>
    <w:lvl w:ilvl="6" w:tplc="9D28A954" w:tentative="1">
      <w:start w:val="1"/>
      <w:numFmt w:val="bullet"/>
      <w:lvlText w:val="•"/>
      <w:lvlJc w:val="left"/>
      <w:pPr>
        <w:tabs>
          <w:tab w:val="num" w:pos="5040"/>
        </w:tabs>
        <w:ind w:left="5040" w:hanging="360"/>
      </w:pPr>
      <w:rPr>
        <w:rFonts w:ascii="Arial" w:hAnsi="Arial" w:hint="default"/>
      </w:rPr>
    </w:lvl>
    <w:lvl w:ilvl="7" w:tplc="70165776" w:tentative="1">
      <w:start w:val="1"/>
      <w:numFmt w:val="bullet"/>
      <w:lvlText w:val="•"/>
      <w:lvlJc w:val="left"/>
      <w:pPr>
        <w:tabs>
          <w:tab w:val="num" w:pos="5760"/>
        </w:tabs>
        <w:ind w:left="5760" w:hanging="360"/>
      </w:pPr>
      <w:rPr>
        <w:rFonts w:ascii="Arial" w:hAnsi="Arial" w:hint="default"/>
      </w:rPr>
    </w:lvl>
    <w:lvl w:ilvl="8" w:tplc="C9E4D0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31A05"/>
    <w:multiLevelType w:val="hybridMultilevel"/>
    <w:tmpl w:val="BB4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92842"/>
    <w:multiLevelType w:val="hybridMultilevel"/>
    <w:tmpl w:val="39E0D784"/>
    <w:lvl w:ilvl="0" w:tplc="04090001">
      <w:start w:val="1"/>
      <w:numFmt w:val="bullet"/>
      <w:lvlText w:val=""/>
      <w:lvlJc w:val="left"/>
      <w:pPr>
        <w:tabs>
          <w:tab w:val="num" w:pos="720"/>
        </w:tabs>
        <w:ind w:left="720" w:hanging="360"/>
      </w:pPr>
      <w:rPr>
        <w:rFonts w:ascii="Symbol" w:hAnsi="Symbol" w:hint="default"/>
      </w:rPr>
    </w:lvl>
    <w:lvl w:ilvl="1" w:tplc="D8AE4BA4">
      <w:start w:val="26655"/>
      <w:numFmt w:val="bullet"/>
      <w:lvlText w:val="•"/>
      <w:lvlJc w:val="left"/>
      <w:pPr>
        <w:tabs>
          <w:tab w:val="num" w:pos="1440"/>
        </w:tabs>
        <w:ind w:left="1440" w:hanging="360"/>
      </w:pPr>
      <w:rPr>
        <w:rFonts w:ascii="Arial" w:hAnsi="Arial" w:hint="default"/>
      </w:rPr>
    </w:lvl>
    <w:lvl w:ilvl="2" w:tplc="5C64E21A" w:tentative="1">
      <w:start w:val="1"/>
      <w:numFmt w:val="bullet"/>
      <w:lvlText w:val="•"/>
      <w:lvlJc w:val="left"/>
      <w:pPr>
        <w:tabs>
          <w:tab w:val="num" w:pos="2160"/>
        </w:tabs>
        <w:ind w:left="2160" w:hanging="360"/>
      </w:pPr>
      <w:rPr>
        <w:rFonts w:ascii="Arial" w:hAnsi="Arial" w:hint="default"/>
      </w:rPr>
    </w:lvl>
    <w:lvl w:ilvl="3" w:tplc="AC8052F0" w:tentative="1">
      <w:start w:val="1"/>
      <w:numFmt w:val="bullet"/>
      <w:lvlText w:val="•"/>
      <w:lvlJc w:val="left"/>
      <w:pPr>
        <w:tabs>
          <w:tab w:val="num" w:pos="2880"/>
        </w:tabs>
        <w:ind w:left="2880" w:hanging="360"/>
      </w:pPr>
      <w:rPr>
        <w:rFonts w:ascii="Arial" w:hAnsi="Arial" w:hint="default"/>
      </w:rPr>
    </w:lvl>
    <w:lvl w:ilvl="4" w:tplc="59F8115E" w:tentative="1">
      <w:start w:val="1"/>
      <w:numFmt w:val="bullet"/>
      <w:lvlText w:val="•"/>
      <w:lvlJc w:val="left"/>
      <w:pPr>
        <w:tabs>
          <w:tab w:val="num" w:pos="3600"/>
        </w:tabs>
        <w:ind w:left="3600" w:hanging="360"/>
      </w:pPr>
      <w:rPr>
        <w:rFonts w:ascii="Arial" w:hAnsi="Arial" w:hint="default"/>
      </w:rPr>
    </w:lvl>
    <w:lvl w:ilvl="5" w:tplc="BBCC1CB6" w:tentative="1">
      <w:start w:val="1"/>
      <w:numFmt w:val="bullet"/>
      <w:lvlText w:val="•"/>
      <w:lvlJc w:val="left"/>
      <w:pPr>
        <w:tabs>
          <w:tab w:val="num" w:pos="4320"/>
        </w:tabs>
        <w:ind w:left="4320" w:hanging="360"/>
      </w:pPr>
      <w:rPr>
        <w:rFonts w:ascii="Arial" w:hAnsi="Arial" w:hint="default"/>
      </w:rPr>
    </w:lvl>
    <w:lvl w:ilvl="6" w:tplc="C8EED4F4" w:tentative="1">
      <w:start w:val="1"/>
      <w:numFmt w:val="bullet"/>
      <w:lvlText w:val="•"/>
      <w:lvlJc w:val="left"/>
      <w:pPr>
        <w:tabs>
          <w:tab w:val="num" w:pos="5040"/>
        </w:tabs>
        <w:ind w:left="5040" w:hanging="360"/>
      </w:pPr>
      <w:rPr>
        <w:rFonts w:ascii="Arial" w:hAnsi="Arial" w:hint="default"/>
      </w:rPr>
    </w:lvl>
    <w:lvl w:ilvl="7" w:tplc="1986B0F8" w:tentative="1">
      <w:start w:val="1"/>
      <w:numFmt w:val="bullet"/>
      <w:lvlText w:val="•"/>
      <w:lvlJc w:val="left"/>
      <w:pPr>
        <w:tabs>
          <w:tab w:val="num" w:pos="5760"/>
        </w:tabs>
        <w:ind w:left="5760" w:hanging="360"/>
      </w:pPr>
      <w:rPr>
        <w:rFonts w:ascii="Arial" w:hAnsi="Arial" w:hint="default"/>
      </w:rPr>
    </w:lvl>
    <w:lvl w:ilvl="8" w:tplc="C152FE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E22A93"/>
    <w:multiLevelType w:val="hybridMultilevel"/>
    <w:tmpl w:val="0966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12A1D"/>
    <w:multiLevelType w:val="hybridMultilevel"/>
    <w:tmpl w:val="8F229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F3087"/>
    <w:multiLevelType w:val="hybridMultilevel"/>
    <w:tmpl w:val="EFA88AB4"/>
    <w:lvl w:ilvl="0" w:tplc="04090001">
      <w:start w:val="1"/>
      <w:numFmt w:val="bullet"/>
      <w:lvlText w:val=""/>
      <w:lvlJc w:val="left"/>
      <w:pPr>
        <w:tabs>
          <w:tab w:val="num" w:pos="720"/>
        </w:tabs>
        <w:ind w:left="720" w:hanging="360"/>
      </w:pPr>
      <w:rPr>
        <w:rFonts w:ascii="Symbol" w:hAnsi="Symbol" w:hint="default"/>
      </w:rPr>
    </w:lvl>
    <w:lvl w:ilvl="1" w:tplc="AB566E8A">
      <w:start w:val="26655"/>
      <w:numFmt w:val="bullet"/>
      <w:lvlText w:val="•"/>
      <w:lvlJc w:val="left"/>
      <w:pPr>
        <w:tabs>
          <w:tab w:val="num" w:pos="1440"/>
        </w:tabs>
        <w:ind w:left="1440" w:hanging="360"/>
      </w:pPr>
      <w:rPr>
        <w:rFonts w:ascii="Arial" w:hAnsi="Arial" w:hint="default"/>
      </w:rPr>
    </w:lvl>
    <w:lvl w:ilvl="2" w:tplc="45E49556">
      <w:start w:val="26655"/>
      <w:numFmt w:val="bullet"/>
      <w:lvlText w:val="•"/>
      <w:lvlJc w:val="left"/>
      <w:pPr>
        <w:tabs>
          <w:tab w:val="num" w:pos="2160"/>
        </w:tabs>
        <w:ind w:left="2160" w:hanging="360"/>
      </w:pPr>
      <w:rPr>
        <w:rFonts w:ascii="Arial" w:hAnsi="Arial" w:hint="default"/>
      </w:rPr>
    </w:lvl>
    <w:lvl w:ilvl="3" w:tplc="7206F1A2" w:tentative="1">
      <w:start w:val="1"/>
      <w:numFmt w:val="bullet"/>
      <w:lvlText w:val="•"/>
      <w:lvlJc w:val="left"/>
      <w:pPr>
        <w:tabs>
          <w:tab w:val="num" w:pos="2880"/>
        </w:tabs>
        <w:ind w:left="2880" w:hanging="360"/>
      </w:pPr>
      <w:rPr>
        <w:rFonts w:ascii="Arial" w:hAnsi="Arial" w:hint="default"/>
      </w:rPr>
    </w:lvl>
    <w:lvl w:ilvl="4" w:tplc="9C088254" w:tentative="1">
      <w:start w:val="1"/>
      <w:numFmt w:val="bullet"/>
      <w:lvlText w:val="•"/>
      <w:lvlJc w:val="left"/>
      <w:pPr>
        <w:tabs>
          <w:tab w:val="num" w:pos="3600"/>
        </w:tabs>
        <w:ind w:left="3600" w:hanging="360"/>
      </w:pPr>
      <w:rPr>
        <w:rFonts w:ascii="Arial" w:hAnsi="Arial" w:hint="default"/>
      </w:rPr>
    </w:lvl>
    <w:lvl w:ilvl="5" w:tplc="5C70D0CC" w:tentative="1">
      <w:start w:val="1"/>
      <w:numFmt w:val="bullet"/>
      <w:lvlText w:val="•"/>
      <w:lvlJc w:val="left"/>
      <w:pPr>
        <w:tabs>
          <w:tab w:val="num" w:pos="4320"/>
        </w:tabs>
        <w:ind w:left="4320" w:hanging="360"/>
      </w:pPr>
      <w:rPr>
        <w:rFonts w:ascii="Arial" w:hAnsi="Arial" w:hint="default"/>
      </w:rPr>
    </w:lvl>
    <w:lvl w:ilvl="6" w:tplc="C26C37C4" w:tentative="1">
      <w:start w:val="1"/>
      <w:numFmt w:val="bullet"/>
      <w:lvlText w:val="•"/>
      <w:lvlJc w:val="left"/>
      <w:pPr>
        <w:tabs>
          <w:tab w:val="num" w:pos="5040"/>
        </w:tabs>
        <w:ind w:left="5040" w:hanging="360"/>
      </w:pPr>
      <w:rPr>
        <w:rFonts w:ascii="Arial" w:hAnsi="Arial" w:hint="default"/>
      </w:rPr>
    </w:lvl>
    <w:lvl w:ilvl="7" w:tplc="BDBC5BF0" w:tentative="1">
      <w:start w:val="1"/>
      <w:numFmt w:val="bullet"/>
      <w:lvlText w:val="•"/>
      <w:lvlJc w:val="left"/>
      <w:pPr>
        <w:tabs>
          <w:tab w:val="num" w:pos="5760"/>
        </w:tabs>
        <w:ind w:left="5760" w:hanging="360"/>
      </w:pPr>
      <w:rPr>
        <w:rFonts w:ascii="Arial" w:hAnsi="Arial" w:hint="default"/>
      </w:rPr>
    </w:lvl>
    <w:lvl w:ilvl="8" w:tplc="76D8AC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ED52AD"/>
    <w:multiLevelType w:val="hybridMultilevel"/>
    <w:tmpl w:val="0E483C96"/>
    <w:lvl w:ilvl="0" w:tplc="04090001">
      <w:start w:val="1"/>
      <w:numFmt w:val="bullet"/>
      <w:lvlText w:val=""/>
      <w:lvlJc w:val="left"/>
      <w:pPr>
        <w:tabs>
          <w:tab w:val="num" w:pos="720"/>
        </w:tabs>
        <w:ind w:left="720" w:hanging="360"/>
      </w:pPr>
      <w:rPr>
        <w:rFonts w:ascii="Symbol" w:hAnsi="Symbol" w:hint="default"/>
      </w:rPr>
    </w:lvl>
    <w:lvl w:ilvl="1" w:tplc="F990CC80" w:tentative="1">
      <w:start w:val="1"/>
      <w:numFmt w:val="bullet"/>
      <w:lvlText w:val="•"/>
      <w:lvlJc w:val="left"/>
      <w:pPr>
        <w:tabs>
          <w:tab w:val="num" w:pos="1440"/>
        </w:tabs>
        <w:ind w:left="1440" w:hanging="360"/>
      </w:pPr>
      <w:rPr>
        <w:rFonts w:ascii="Arial" w:hAnsi="Arial" w:hint="default"/>
      </w:rPr>
    </w:lvl>
    <w:lvl w:ilvl="2" w:tplc="F3246B46" w:tentative="1">
      <w:start w:val="1"/>
      <w:numFmt w:val="bullet"/>
      <w:lvlText w:val="•"/>
      <w:lvlJc w:val="left"/>
      <w:pPr>
        <w:tabs>
          <w:tab w:val="num" w:pos="2160"/>
        </w:tabs>
        <w:ind w:left="2160" w:hanging="360"/>
      </w:pPr>
      <w:rPr>
        <w:rFonts w:ascii="Arial" w:hAnsi="Arial" w:hint="default"/>
      </w:rPr>
    </w:lvl>
    <w:lvl w:ilvl="3" w:tplc="C91CCCC4" w:tentative="1">
      <w:start w:val="1"/>
      <w:numFmt w:val="bullet"/>
      <w:lvlText w:val="•"/>
      <w:lvlJc w:val="left"/>
      <w:pPr>
        <w:tabs>
          <w:tab w:val="num" w:pos="2880"/>
        </w:tabs>
        <w:ind w:left="2880" w:hanging="360"/>
      </w:pPr>
      <w:rPr>
        <w:rFonts w:ascii="Arial" w:hAnsi="Arial" w:hint="default"/>
      </w:rPr>
    </w:lvl>
    <w:lvl w:ilvl="4" w:tplc="0A6665A6" w:tentative="1">
      <w:start w:val="1"/>
      <w:numFmt w:val="bullet"/>
      <w:lvlText w:val="•"/>
      <w:lvlJc w:val="left"/>
      <w:pPr>
        <w:tabs>
          <w:tab w:val="num" w:pos="3600"/>
        </w:tabs>
        <w:ind w:left="3600" w:hanging="360"/>
      </w:pPr>
      <w:rPr>
        <w:rFonts w:ascii="Arial" w:hAnsi="Arial" w:hint="default"/>
      </w:rPr>
    </w:lvl>
    <w:lvl w:ilvl="5" w:tplc="199A9F52" w:tentative="1">
      <w:start w:val="1"/>
      <w:numFmt w:val="bullet"/>
      <w:lvlText w:val="•"/>
      <w:lvlJc w:val="left"/>
      <w:pPr>
        <w:tabs>
          <w:tab w:val="num" w:pos="4320"/>
        </w:tabs>
        <w:ind w:left="4320" w:hanging="360"/>
      </w:pPr>
      <w:rPr>
        <w:rFonts w:ascii="Arial" w:hAnsi="Arial" w:hint="default"/>
      </w:rPr>
    </w:lvl>
    <w:lvl w:ilvl="6" w:tplc="8D52F642" w:tentative="1">
      <w:start w:val="1"/>
      <w:numFmt w:val="bullet"/>
      <w:lvlText w:val="•"/>
      <w:lvlJc w:val="left"/>
      <w:pPr>
        <w:tabs>
          <w:tab w:val="num" w:pos="5040"/>
        </w:tabs>
        <w:ind w:left="5040" w:hanging="360"/>
      </w:pPr>
      <w:rPr>
        <w:rFonts w:ascii="Arial" w:hAnsi="Arial" w:hint="default"/>
      </w:rPr>
    </w:lvl>
    <w:lvl w:ilvl="7" w:tplc="E562A386" w:tentative="1">
      <w:start w:val="1"/>
      <w:numFmt w:val="bullet"/>
      <w:lvlText w:val="•"/>
      <w:lvlJc w:val="left"/>
      <w:pPr>
        <w:tabs>
          <w:tab w:val="num" w:pos="5760"/>
        </w:tabs>
        <w:ind w:left="5760" w:hanging="360"/>
      </w:pPr>
      <w:rPr>
        <w:rFonts w:ascii="Arial" w:hAnsi="Arial" w:hint="default"/>
      </w:rPr>
    </w:lvl>
    <w:lvl w:ilvl="8" w:tplc="F848A8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E756D0"/>
    <w:multiLevelType w:val="hybridMultilevel"/>
    <w:tmpl w:val="CC2084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595ABE"/>
    <w:multiLevelType w:val="hybridMultilevel"/>
    <w:tmpl w:val="0ECE4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81CDD"/>
    <w:multiLevelType w:val="hybridMultilevel"/>
    <w:tmpl w:val="01EE6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5E49556">
      <w:start w:val="26655"/>
      <w:numFmt w:val="bullet"/>
      <w:lvlText w:val="•"/>
      <w:lvlJc w:val="left"/>
      <w:pPr>
        <w:tabs>
          <w:tab w:val="num" w:pos="2160"/>
        </w:tabs>
        <w:ind w:left="2160" w:hanging="360"/>
      </w:pPr>
      <w:rPr>
        <w:rFonts w:ascii="Arial" w:hAnsi="Arial" w:hint="default"/>
      </w:rPr>
    </w:lvl>
    <w:lvl w:ilvl="3" w:tplc="7206F1A2" w:tentative="1">
      <w:start w:val="1"/>
      <w:numFmt w:val="bullet"/>
      <w:lvlText w:val="•"/>
      <w:lvlJc w:val="left"/>
      <w:pPr>
        <w:tabs>
          <w:tab w:val="num" w:pos="2880"/>
        </w:tabs>
        <w:ind w:left="2880" w:hanging="360"/>
      </w:pPr>
      <w:rPr>
        <w:rFonts w:ascii="Arial" w:hAnsi="Arial" w:hint="default"/>
      </w:rPr>
    </w:lvl>
    <w:lvl w:ilvl="4" w:tplc="9C088254" w:tentative="1">
      <w:start w:val="1"/>
      <w:numFmt w:val="bullet"/>
      <w:lvlText w:val="•"/>
      <w:lvlJc w:val="left"/>
      <w:pPr>
        <w:tabs>
          <w:tab w:val="num" w:pos="3600"/>
        </w:tabs>
        <w:ind w:left="3600" w:hanging="360"/>
      </w:pPr>
      <w:rPr>
        <w:rFonts w:ascii="Arial" w:hAnsi="Arial" w:hint="default"/>
      </w:rPr>
    </w:lvl>
    <w:lvl w:ilvl="5" w:tplc="5C70D0CC" w:tentative="1">
      <w:start w:val="1"/>
      <w:numFmt w:val="bullet"/>
      <w:lvlText w:val="•"/>
      <w:lvlJc w:val="left"/>
      <w:pPr>
        <w:tabs>
          <w:tab w:val="num" w:pos="4320"/>
        </w:tabs>
        <w:ind w:left="4320" w:hanging="360"/>
      </w:pPr>
      <w:rPr>
        <w:rFonts w:ascii="Arial" w:hAnsi="Arial" w:hint="default"/>
      </w:rPr>
    </w:lvl>
    <w:lvl w:ilvl="6" w:tplc="C26C37C4" w:tentative="1">
      <w:start w:val="1"/>
      <w:numFmt w:val="bullet"/>
      <w:lvlText w:val="•"/>
      <w:lvlJc w:val="left"/>
      <w:pPr>
        <w:tabs>
          <w:tab w:val="num" w:pos="5040"/>
        </w:tabs>
        <w:ind w:left="5040" w:hanging="360"/>
      </w:pPr>
      <w:rPr>
        <w:rFonts w:ascii="Arial" w:hAnsi="Arial" w:hint="default"/>
      </w:rPr>
    </w:lvl>
    <w:lvl w:ilvl="7" w:tplc="BDBC5BF0" w:tentative="1">
      <w:start w:val="1"/>
      <w:numFmt w:val="bullet"/>
      <w:lvlText w:val="•"/>
      <w:lvlJc w:val="left"/>
      <w:pPr>
        <w:tabs>
          <w:tab w:val="num" w:pos="5760"/>
        </w:tabs>
        <w:ind w:left="5760" w:hanging="360"/>
      </w:pPr>
      <w:rPr>
        <w:rFonts w:ascii="Arial" w:hAnsi="Arial" w:hint="default"/>
      </w:rPr>
    </w:lvl>
    <w:lvl w:ilvl="8" w:tplc="76D8AC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EB6387C"/>
    <w:multiLevelType w:val="hybridMultilevel"/>
    <w:tmpl w:val="51D02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634DD"/>
    <w:multiLevelType w:val="hybridMultilevel"/>
    <w:tmpl w:val="5C28FB34"/>
    <w:lvl w:ilvl="0" w:tplc="04090001">
      <w:start w:val="1"/>
      <w:numFmt w:val="bullet"/>
      <w:lvlText w:val=""/>
      <w:lvlJc w:val="left"/>
      <w:pPr>
        <w:tabs>
          <w:tab w:val="num" w:pos="720"/>
        </w:tabs>
        <w:ind w:left="720" w:hanging="360"/>
      </w:pPr>
      <w:rPr>
        <w:rFonts w:ascii="Symbol" w:hAnsi="Symbol" w:hint="default"/>
      </w:rPr>
    </w:lvl>
    <w:lvl w:ilvl="1" w:tplc="AB566E8A">
      <w:start w:val="26655"/>
      <w:numFmt w:val="bullet"/>
      <w:lvlText w:val="•"/>
      <w:lvlJc w:val="left"/>
      <w:pPr>
        <w:tabs>
          <w:tab w:val="num" w:pos="1440"/>
        </w:tabs>
        <w:ind w:left="1440" w:hanging="360"/>
      </w:pPr>
      <w:rPr>
        <w:rFonts w:ascii="Arial" w:hAnsi="Arial" w:hint="default"/>
      </w:rPr>
    </w:lvl>
    <w:lvl w:ilvl="2" w:tplc="45E49556">
      <w:start w:val="26655"/>
      <w:numFmt w:val="bullet"/>
      <w:lvlText w:val="•"/>
      <w:lvlJc w:val="left"/>
      <w:pPr>
        <w:tabs>
          <w:tab w:val="num" w:pos="2160"/>
        </w:tabs>
        <w:ind w:left="2160" w:hanging="360"/>
      </w:pPr>
      <w:rPr>
        <w:rFonts w:ascii="Arial" w:hAnsi="Arial" w:hint="default"/>
      </w:rPr>
    </w:lvl>
    <w:lvl w:ilvl="3" w:tplc="7206F1A2" w:tentative="1">
      <w:start w:val="1"/>
      <w:numFmt w:val="bullet"/>
      <w:lvlText w:val="•"/>
      <w:lvlJc w:val="left"/>
      <w:pPr>
        <w:tabs>
          <w:tab w:val="num" w:pos="2880"/>
        </w:tabs>
        <w:ind w:left="2880" w:hanging="360"/>
      </w:pPr>
      <w:rPr>
        <w:rFonts w:ascii="Arial" w:hAnsi="Arial" w:hint="default"/>
      </w:rPr>
    </w:lvl>
    <w:lvl w:ilvl="4" w:tplc="9C088254" w:tentative="1">
      <w:start w:val="1"/>
      <w:numFmt w:val="bullet"/>
      <w:lvlText w:val="•"/>
      <w:lvlJc w:val="left"/>
      <w:pPr>
        <w:tabs>
          <w:tab w:val="num" w:pos="3600"/>
        </w:tabs>
        <w:ind w:left="3600" w:hanging="360"/>
      </w:pPr>
      <w:rPr>
        <w:rFonts w:ascii="Arial" w:hAnsi="Arial" w:hint="default"/>
      </w:rPr>
    </w:lvl>
    <w:lvl w:ilvl="5" w:tplc="5C70D0CC" w:tentative="1">
      <w:start w:val="1"/>
      <w:numFmt w:val="bullet"/>
      <w:lvlText w:val="•"/>
      <w:lvlJc w:val="left"/>
      <w:pPr>
        <w:tabs>
          <w:tab w:val="num" w:pos="4320"/>
        </w:tabs>
        <w:ind w:left="4320" w:hanging="360"/>
      </w:pPr>
      <w:rPr>
        <w:rFonts w:ascii="Arial" w:hAnsi="Arial" w:hint="default"/>
      </w:rPr>
    </w:lvl>
    <w:lvl w:ilvl="6" w:tplc="C26C37C4" w:tentative="1">
      <w:start w:val="1"/>
      <w:numFmt w:val="bullet"/>
      <w:lvlText w:val="•"/>
      <w:lvlJc w:val="left"/>
      <w:pPr>
        <w:tabs>
          <w:tab w:val="num" w:pos="5040"/>
        </w:tabs>
        <w:ind w:left="5040" w:hanging="360"/>
      </w:pPr>
      <w:rPr>
        <w:rFonts w:ascii="Arial" w:hAnsi="Arial" w:hint="default"/>
      </w:rPr>
    </w:lvl>
    <w:lvl w:ilvl="7" w:tplc="BDBC5BF0" w:tentative="1">
      <w:start w:val="1"/>
      <w:numFmt w:val="bullet"/>
      <w:lvlText w:val="•"/>
      <w:lvlJc w:val="left"/>
      <w:pPr>
        <w:tabs>
          <w:tab w:val="num" w:pos="5760"/>
        </w:tabs>
        <w:ind w:left="5760" w:hanging="360"/>
      </w:pPr>
      <w:rPr>
        <w:rFonts w:ascii="Arial" w:hAnsi="Arial" w:hint="default"/>
      </w:rPr>
    </w:lvl>
    <w:lvl w:ilvl="8" w:tplc="76D8AC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C333B19"/>
    <w:multiLevelType w:val="hybridMultilevel"/>
    <w:tmpl w:val="C0924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70E84"/>
    <w:multiLevelType w:val="hybridMultilevel"/>
    <w:tmpl w:val="3650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07439"/>
    <w:multiLevelType w:val="hybridMultilevel"/>
    <w:tmpl w:val="93CC99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64E21A" w:tentative="1">
      <w:start w:val="1"/>
      <w:numFmt w:val="bullet"/>
      <w:lvlText w:val="•"/>
      <w:lvlJc w:val="left"/>
      <w:pPr>
        <w:tabs>
          <w:tab w:val="num" w:pos="2160"/>
        </w:tabs>
        <w:ind w:left="2160" w:hanging="360"/>
      </w:pPr>
      <w:rPr>
        <w:rFonts w:ascii="Arial" w:hAnsi="Arial" w:hint="default"/>
      </w:rPr>
    </w:lvl>
    <w:lvl w:ilvl="3" w:tplc="AC8052F0" w:tentative="1">
      <w:start w:val="1"/>
      <w:numFmt w:val="bullet"/>
      <w:lvlText w:val="•"/>
      <w:lvlJc w:val="left"/>
      <w:pPr>
        <w:tabs>
          <w:tab w:val="num" w:pos="2880"/>
        </w:tabs>
        <w:ind w:left="2880" w:hanging="360"/>
      </w:pPr>
      <w:rPr>
        <w:rFonts w:ascii="Arial" w:hAnsi="Arial" w:hint="default"/>
      </w:rPr>
    </w:lvl>
    <w:lvl w:ilvl="4" w:tplc="59F8115E" w:tentative="1">
      <w:start w:val="1"/>
      <w:numFmt w:val="bullet"/>
      <w:lvlText w:val="•"/>
      <w:lvlJc w:val="left"/>
      <w:pPr>
        <w:tabs>
          <w:tab w:val="num" w:pos="3600"/>
        </w:tabs>
        <w:ind w:left="3600" w:hanging="360"/>
      </w:pPr>
      <w:rPr>
        <w:rFonts w:ascii="Arial" w:hAnsi="Arial" w:hint="default"/>
      </w:rPr>
    </w:lvl>
    <w:lvl w:ilvl="5" w:tplc="BBCC1CB6" w:tentative="1">
      <w:start w:val="1"/>
      <w:numFmt w:val="bullet"/>
      <w:lvlText w:val="•"/>
      <w:lvlJc w:val="left"/>
      <w:pPr>
        <w:tabs>
          <w:tab w:val="num" w:pos="4320"/>
        </w:tabs>
        <w:ind w:left="4320" w:hanging="360"/>
      </w:pPr>
      <w:rPr>
        <w:rFonts w:ascii="Arial" w:hAnsi="Arial" w:hint="default"/>
      </w:rPr>
    </w:lvl>
    <w:lvl w:ilvl="6" w:tplc="C8EED4F4" w:tentative="1">
      <w:start w:val="1"/>
      <w:numFmt w:val="bullet"/>
      <w:lvlText w:val="•"/>
      <w:lvlJc w:val="left"/>
      <w:pPr>
        <w:tabs>
          <w:tab w:val="num" w:pos="5040"/>
        </w:tabs>
        <w:ind w:left="5040" w:hanging="360"/>
      </w:pPr>
      <w:rPr>
        <w:rFonts w:ascii="Arial" w:hAnsi="Arial" w:hint="default"/>
      </w:rPr>
    </w:lvl>
    <w:lvl w:ilvl="7" w:tplc="1986B0F8" w:tentative="1">
      <w:start w:val="1"/>
      <w:numFmt w:val="bullet"/>
      <w:lvlText w:val="•"/>
      <w:lvlJc w:val="left"/>
      <w:pPr>
        <w:tabs>
          <w:tab w:val="num" w:pos="5760"/>
        </w:tabs>
        <w:ind w:left="5760" w:hanging="360"/>
      </w:pPr>
      <w:rPr>
        <w:rFonts w:ascii="Arial" w:hAnsi="Arial" w:hint="default"/>
      </w:rPr>
    </w:lvl>
    <w:lvl w:ilvl="8" w:tplc="C152FEA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1"/>
  </w:num>
  <w:num w:numId="3">
    <w:abstractNumId w:val="9"/>
  </w:num>
  <w:num w:numId="4">
    <w:abstractNumId w:val="5"/>
  </w:num>
  <w:num w:numId="5">
    <w:abstractNumId w:val="14"/>
  </w:num>
  <w:num w:numId="6">
    <w:abstractNumId w:val="2"/>
  </w:num>
  <w:num w:numId="7">
    <w:abstractNumId w:val="1"/>
  </w:num>
  <w:num w:numId="8">
    <w:abstractNumId w:val="6"/>
  </w:num>
  <w:num w:numId="9">
    <w:abstractNumId w:val="12"/>
  </w:num>
  <w:num w:numId="10">
    <w:abstractNumId w:val="10"/>
  </w:num>
  <w:num w:numId="11">
    <w:abstractNumId w:val="0"/>
  </w:num>
  <w:num w:numId="12">
    <w:abstractNumId w:val="7"/>
  </w:num>
  <w:num w:numId="13">
    <w:abstractNumId w:val="8"/>
  </w:num>
  <w:num w:numId="14">
    <w:abstractNumId w:val="15"/>
  </w:num>
  <w:num w:numId="15">
    <w:abstractNumId w:val="3"/>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B8"/>
    <w:rsid w:val="00000F20"/>
    <w:rsid w:val="00012D41"/>
    <w:rsid w:val="00023646"/>
    <w:rsid w:val="00071FB3"/>
    <w:rsid w:val="000C6804"/>
    <w:rsid w:val="000E2DEF"/>
    <w:rsid w:val="000E4244"/>
    <w:rsid w:val="00137A19"/>
    <w:rsid w:val="001C1F4F"/>
    <w:rsid w:val="00231E60"/>
    <w:rsid w:val="002524C2"/>
    <w:rsid w:val="002563BE"/>
    <w:rsid w:val="00260FC6"/>
    <w:rsid w:val="00297DF7"/>
    <w:rsid w:val="002A7FC3"/>
    <w:rsid w:val="002C4AE3"/>
    <w:rsid w:val="002D184F"/>
    <w:rsid w:val="003122BD"/>
    <w:rsid w:val="00332A81"/>
    <w:rsid w:val="003470E8"/>
    <w:rsid w:val="00354DE0"/>
    <w:rsid w:val="00365089"/>
    <w:rsid w:val="00391B8C"/>
    <w:rsid w:val="003B2E76"/>
    <w:rsid w:val="003E14B2"/>
    <w:rsid w:val="00417689"/>
    <w:rsid w:val="00450B54"/>
    <w:rsid w:val="00485FBC"/>
    <w:rsid w:val="004E251B"/>
    <w:rsid w:val="004E28D7"/>
    <w:rsid w:val="00502BF0"/>
    <w:rsid w:val="00505D14"/>
    <w:rsid w:val="005509DF"/>
    <w:rsid w:val="00570014"/>
    <w:rsid w:val="005B6DB0"/>
    <w:rsid w:val="00644310"/>
    <w:rsid w:val="006529B5"/>
    <w:rsid w:val="0068601C"/>
    <w:rsid w:val="0069040D"/>
    <w:rsid w:val="0069440F"/>
    <w:rsid w:val="006C2D07"/>
    <w:rsid w:val="00736AC2"/>
    <w:rsid w:val="00781FD9"/>
    <w:rsid w:val="00846DB8"/>
    <w:rsid w:val="00854132"/>
    <w:rsid w:val="00865087"/>
    <w:rsid w:val="00883994"/>
    <w:rsid w:val="00886164"/>
    <w:rsid w:val="00897431"/>
    <w:rsid w:val="008B544B"/>
    <w:rsid w:val="00904144"/>
    <w:rsid w:val="00943ED2"/>
    <w:rsid w:val="00951559"/>
    <w:rsid w:val="009532C7"/>
    <w:rsid w:val="0099603E"/>
    <w:rsid w:val="009C00E5"/>
    <w:rsid w:val="009C47CD"/>
    <w:rsid w:val="00A2120A"/>
    <w:rsid w:val="00A32F6E"/>
    <w:rsid w:val="00A37845"/>
    <w:rsid w:val="00A51829"/>
    <w:rsid w:val="00A63929"/>
    <w:rsid w:val="00A82932"/>
    <w:rsid w:val="00A96DB0"/>
    <w:rsid w:val="00AE7BF3"/>
    <w:rsid w:val="00B154E8"/>
    <w:rsid w:val="00B62FC0"/>
    <w:rsid w:val="00B83F51"/>
    <w:rsid w:val="00B8569F"/>
    <w:rsid w:val="00B956C3"/>
    <w:rsid w:val="00BD326E"/>
    <w:rsid w:val="00BE27D4"/>
    <w:rsid w:val="00BF52E9"/>
    <w:rsid w:val="00C27A5F"/>
    <w:rsid w:val="00C35985"/>
    <w:rsid w:val="00C55061"/>
    <w:rsid w:val="00CB12B3"/>
    <w:rsid w:val="00CD2B6D"/>
    <w:rsid w:val="00CE47E6"/>
    <w:rsid w:val="00D04E1D"/>
    <w:rsid w:val="00D07983"/>
    <w:rsid w:val="00D21321"/>
    <w:rsid w:val="00D26A3F"/>
    <w:rsid w:val="00D8175D"/>
    <w:rsid w:val="00E07BED"/>
    <w:rsid w:val="00E81934"/>
    <w:rsid w:val="00EF18E0"/>
    <w:rsid w:val="00EF19DC"/>
    <w:rsid w:val="00F05109"/>
    <w:rsid w:val="00F07C04"/>
    <w:rsid w:val="00F73CAC"/>
    <w:rsid w:val="00F84F9C"/>
    <w:rsid w:val="00FA28B1"/>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C1CD"/>
  <w15:chartTrackingRefBased/>
  <w15:docId w15:val="{5BF31546-2488-4E5E-86F0-97F4D485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B8"/>
    <w:pPr>
      <w:spacing w:line="276" w:lineRule="auto"/>
    </w:pPr>
    <w:rPr>
      <w:rFonts w:eastAsiaTheme="minorEastAsia"/>
      <w:sz w:val="21"/>
      <w:szCs w:val="21"/>
    </w:rPr>
  </w:style>
  <w:style w:type="paragraph" w:styleId="Heading1">
    <w:name w:val="heading 1"/>
    <w:basedOn w:val="Normal"/>
    <w:next w:val="Normal"/>
    <w:link w:val="Heading1Char"/>
    <w:uiPriority w:val="9"/>
    <w:qFormat/>
    <w:rsid w:val="009532C7"/>
    <w:pPr>
      <w:widowControl w:val="0"/>
      <w:autoSpaceDE w:val="0"/>
      <w:autoSpaceDN w:val="0"/>
      <w:adjustRightInd w:val="0"/>
      <w:spacing w:after="0" w:line="240" w:lineRule="auto"/>
      <w:ind w:left="540" w:hanging="540"/>
      <w:outlineLvl w:val="0"/>
    </w:pPr>
    <w:rPr>
      <w:rFonts w:ascii="Times New Roman" w:eastAsia="Times New Roman" w:hAnsi="Times New Roman" w:cs="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DB8"/>
    <w:pPr>
      <w:ind w:left="720"/>
      <w:contextualSpacing/>
    </w:pPr>
  </w:style>
  <w:style w:type="table" w:styleId="TableGrid">
    <w:name w:val="Table Grid"/>
    <w:basedOn w:val="TableNormal"/>
    <w:uiPriority w:val="39"/>
    <w:rsid w:val="00846DB8"/>
    <w:pPr>
      <w:spacing w:line="276"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DB8"/>
    <w:rPr>
      <w:rFonts w:eastAsiaTheme="minorEastAsia"/>
      <w:sz w:val="21"/>
      <w:szCs w:val="21"/>
    </w:rPr>
  </w:style>
  <w:style w:type="paragraph" w:styleId="Footer">
    <w:name w:val="footer"/>
    <w:basedOn w:val="Normal"/>
    <w:link w:val="FooterChar"/>
    <w:uiPriority w:val="99"/>
    <w:unhideWhenUsed/>
    <w:rsid w:val="0084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DB8"/>
    <w:rPr>
      <w:rFonts w:eastAsiaTheme="minorEastAsia"/>
      <w:sz w:val="21"/>
      <w:szCs w:val="21"/>
    </w:rPr>
  </w:style>
  <w:style w:type="character" w:styleId="Hyperlink">
    <w:name w:val="Hyperlink"/>
    <w:basedOn w:val="DefaultParagraphFont"/>
    <w:uiPriority w:val="99"/>
    <w:unhideWhenUsed/>
    <w:rsid w:val="00570014"/>
    <w:rPr>
      <w:color w:val="0563C1" w:themeColor="hyperlink"/>
      <w:u w:val="single"/>
    </w:rPr>
  </w:style>
  <w:style w:type="character" w:styleId="UnresolvedMention">
    <w:name w:val="Unresolved Mention"/>
    <w:basedOn w:val="DefaultParagraphFont"/>
    <w:uiPriority w:val="99"/>
    <w:semiHidden/>
    <w:unhideWhenUsed/>
    <w:rsid w:val="00570014"/>
    <w:rPr>
      <w:color w:val="808080"/>
      <w:shd w:val="clear" w:color="auto" w:fill="E6E6E6"/>
    </w:rPr>
  </w:style>
  <w:style w:type="character" w:customStyle="1" w:styleId="Heading1Char">
    <w:name w:val="Heading 1 Char"/>
    <w:basedOn w:val="DefaultParagraphFont"/>
    <w:link w:val="Heading1"/>
    <w:uiPriority w:val="9"/>
    <w:rsid w:val="009532C7"/>
    <w:rPr>
      <w:rFonts w:ascii="Times New Roman" w:eastAsia="Times New Roman" w:hAnsi="Times New Roman" w:cs="Times New Roman"/>
      <w:color w:val="000000"/>
      <w:kern w:val="24"/>
      <w:sz w:val="64"/>
      <w:szCs w:val="64"/>
    </w:rPr>
  </w:style>
  <w:style w:type="paragraph" w:styleId="NoSpacing">
    <w:name w:val="No Spacing"/>
    <w:uiPriority w:val="1"/>
    <w:qFormat/>
    <w:rsid w:val="009532C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87">
      <w:bodyDiv w:val="1"/>
      <w:marLeft w:val="0"/>
      <w:marRight w:val="0"/>
      <w:marTop w:val="0"/>
      <w:marBottom w:val="0"/>
      <w:divBdr>
        <w:top w:val="none" w:sz="0" w:space="0" w:color="auto"/>
        <w:left w:val="none" w:sz="0" w:space="0" w:color="auto"/>
        <w:bottom w:val="none" w:sz="0" w:space="0" w:color="auto"/>
        <w:right w:val="none" w:sz="0" w:space="0" w:color="auto"/>
      </w:divBdr>
    </w:div>
    <w:div w:id="4747161">
      <w:bodyDiv w:val="1"/>
      <w:marLeft w:val="0"/>
      <w:marRight w:val="0"/>
      <w:marTop w:val="0"/>
      <w:marBottom w:val="0"/>
      <w:divBdr>
        <w:top w:val="none" w:sz="0" w:space="0" w:color="auto"/>
        <w:left w:val="none" w:sz="0" w:space="0" w:color="auto"/>
        <w:bottom w:val="none" w:sz="0" w:space="0" w:color="auto"/>
        <w:right w:val="none" w:sz="0" w:space="0" w:color="auto"/>
      </w:divBdr>
      <w:divsChild>
        <w:div w:id="81684479">
          <w:marLeft w:val="720"/>
          <w:marRight w:val="0"/>
          <w:marTop w:val="120"/>
          <w:marBottom w:val="0"/>
          <w:divBdr>
            <w:top w:val="none" w:sz="0" w:space="0" w:color="auto"/>
            <w:left w:val="none" w:sz="0" w:space="0" w:color="auto"/>
            <w:bottom w:val="none" w:sz="0" w:space="0" w:color="auto"/>
            <w:right w:val="none" w:sz="0" w:space="0" w:color="auto"/>
          </w:divBdr>
        </w:div>
        <w:div w:id="805123315">
          <w:marLeft w:val="720"/>
          <w:marRight w:val="0"/>
          <w:marTop w:val="120"/>
          <w:marBottom w:val="0"/>
          <w:divBdr>
            <w:top w:val="none" w:sz="0" w:space="0" w:color="auto"/>
            <w:left w:val="none" w:sz="0" w:space="0" w:color="auto"/>
            <w:bottom w:val="none" w:sz="0" w:space="0" w:color="auto"/>
            <w:right w:val="none" w:sz="0" w:space="0" w:color="auto"/>
          </w:divBdr>
        </w:div>
        <w:div w:id="484473104">
          <w:marLeft w:val="720"/>
          <w:marRight w:val="0"/>
          <w:marTop w:val="120"/>
          <w:marBottom w:val="0"/>
          <w:divBdr>
            <w:top w:val="none" w:sz="0" w:space="0" w:color="auto"/>
            <w:left w:val="none" w:sz="0" w:space="0" w:color="auto"/>
            <w:bottom w:val="none" w:sz="0" w:space="0" w:color="auto"/>
            <w:right w:val="none" w:sz="0" w:space="0" w:color="auto"/>
          </w:divBdr>
        </w:div>
        <w:div w:id="139201346">
          <w:marLeft w:val="1354"/>
          <w:marRight w:val="0"/>
          <w:marTop w:val="120"/>
          <w:marBottom w:val="0"/>
          <w:divBdr>
            <w:top w:val="none" w:sz="0" w:space="0" w:color="auto"/>
            <w:left w:val="none" w:sz="0" w:space="0" w:color="auto"/>
            <w:bottom w:val="none" w:sz="0" w:space="0" w:color="auto"/>
            <w:right w:val="none" w:sz="0" w:space="0" w:color="auto"/>
          </w:divBdr>
        </w:div>
        <w:div w:id="293561537">
          <w:marLeft w:val="1354"/>
          <w:marRight w:val="0"/>
          <w:marTop w:val="120"/>
          <w:marBottom w:val="0"/>
          <w:divBdr>
            <w:top w:val="none" w:sz="0" w:space="0" w:color="auto"/>
            <w:left w:val="none" w:sz="0" w:space="0" w:color="auto"/>
            <w:bottom w:val="none" w:sz="0" w:space="0" w:color="auto"/>
            <w:right w:val="none" w:sz="0" w:space="0" w:color="auto"/>
          </w:divBdr>
        </w:div>
        <w:div w:id="409667995">
          <w:marLeft w:val="720"/>
          <w:marRight w:val="0"/>
          <w:marTop w:val="120"/>
          <w:marBottom w:val="0"/>
          <w:divBdr>
            <w:top w:val="none" w:sz="0" w:space="0" w:color="auto"/>
            <w:left w:val="none" w:sz="0" w:space="0" w:color="auto"/>
            <w:bottom w:val="none" w:sz="0" w:space="0" w:color="auto"/>
            <w:right w:val="none" w:sz="0" w:space="0" w:color="auto"/>
          </w:divBdr>
        </w:div>
      </w:divsChild>
    </w:div>
    <w:div w:id="56057510">
      <w:bodyDiv w:val="1"/>
      <w:marLeft w:val="0"/>
      <w:marRight w:val="0"/>
      <w:marTop w:val="0"/>
      <w:marBottom w:val="0"/>
      <w:divBdr>
        <w:top w:val="none" w:sz="0" w:space="0" w:color="auto"/>
        <w:left w:val="none" w:sz="0" w:space="0" w:color="auto"/>
        <w:bottom w:val="none" w:sz="0" w:space="0" w:color="auto"/>
        <w:right w:val="none" w:sz="0" w:space="0" w:color="auto"/>
      </w:divBdr>
      <w:divsChild>
        <w:div w:id="277954791">
          <w:marLeft w:val="720"/>
          <w:marRight w:val="0"/>
          <w:marTop w:val="120"/>
          <w:marBottom w:val="0"/>
          <w:divBdr>
            <w:top w:val="none" w:sz="0" w:space="0" w:color="auto"/>
            <w:left w:val="none" w:sz="0" w:space="0" w:color="auto"/>
            <w:bottom w:val="none" w:sz="0" w:space="0" w:color="auto"/>
            <w:right w:val="none" w:sz="0" w:space="0" w:color="auto"/>
          </w:divBdr>
        </w:div>
        <w:div w:id="1227765688">
          <w:marLeft w:val="1354"/>
          <w:marRight w:val="0"/>
          <w:marTop w:val="120"/>
          <w:marBottom w:val="0"/>
          <w:divBdr>
            <w:top w:val="none" w:sz="0" w:space="0" w:color="auto"/>
            <w:left w:val="none" w:sz="0" w:space="0" w:color="auto"/>
            <w:bottom w:val="none" w:sz="0" w:space="0" w:color="auto"/>
            <w:right w:val="none" w:sz="0" w:space="0" w:color="auto"/>
          </w:divBdr>
        </w:div>
        <w:div w:id="70854816">
          <w:marLeft w:val="1354"/>
          <w:marRight w:val="0"/>
          <w:marTop w:val="120"/>
          <w:marBottom w:val="0"/>
          <w:divBdr>
            <w:top w:val="none" w:sz="0" w:space="0" w:color="auto"/>
            <w:left w:val="none" w:sz="0" w:space="0" w:color="auto"/>
            <w:bottom w:val="none" w:sz="0" w:space="0" w:color="auto"/>
            <w:right w:val="none" w:sz="0" w:space="0" w:color="auto"/>
          </w:divBdr>
        </w:div>
        <w:div w:id="1304311866">
          <w:marLeft w:val="1354"/>
          <w:marRight w:val="0"/>
          <w:marTop w:val="120"/>
          <w:marBottom w:val="0"/>
          <w:divBdr>
            <w:top w:val="none" w:sz="0" w:space="0" w:color="auto"/>
            <w:left w:val="none" w:sz="0" w:space="0" w:color="auto"/>
            <w:bottom w:val="none" w:sz="0" w:space="0" w:color="auto"/>
            <w:right w:val="none" w:sz="0" w:space="0" w:color="auto"/>
          </w:divBdr>
        </w:div>
        <w:div w:id="1710182599">
          <w:marLeft w:val="1354"/>
          <w:marRight w:val="0"/>
          <w:marTop w:val="120"/>
          <w:marBottom w:val="0"/>
          <w:divBdr>
            <w:top w:val="none" w:sz="0" w:space="0" w:color="auto"/>
            <w:left w:val="none" w:sz="0" w:space="0" w:color="auto"/>
            <w:bottom w:val="none" w:sz="0" w:space="0" w:color="auto"/>
            <w:right w:val="none" w:sz="0" w:space="0" w:color="auto"/>
          </w:divBdr>
        </w:div>
        <w:div w:id="496772410">
          <w:marLeft w:val="720"/>
          <w:marRight w:val="0"/>
          <w:marTop w:val="120"/>
          <w:marBottom w:val="0"/>
          <w:divBdr>
            <w:top w:val="none" w:sz="0" w:space="0" w:color="auto"/>
            <w:left w:val="none" w:sz="0" w:space="0" w:color="auto"/>
            <w:bottom w:val="none" w:sz="0" w:space="0" w:color="auto"/>
            <w:right w:val="none" w:sz="0" w:space="0" w:color="auto"/>
          </w:divBdr>
        </w:div>
        <w:div w:id="1291859187">
          <w:marLeft w:val="1354"/>
          <w:marRight w:val="0"/>
          <w:marTop w:val="120"/>
          <w:marBottom w:val="0"/>
          <w:divBdr>
            <w:top w:val="none" w:sz="0" w:space="0" w:color="auto"/>
            <w:left w:val="none" w:sz="0" w:space="0" w:color="auto"/>
            <w:bottom w:val="none" w:sz="0" w:space="0" w:color="auto"/>
            <w:right w:val="none" w:sz="0" w:space="0" w:color="auto"/>
          </w:divBdr>
        </w:div>
        <w:div w:id="1816801110">
          <w:marLeft w:val="1354"/>
          <w:marRight w:val="0"/>
          <w:marTop w:val="120"/>
          <w:marBottom w:val="0"/>
          <w:divBdr>
            <w:top w:val="none" w:sz="0" w:space="0" w:color="auto"/>
            <w:left w:val="none" w:sz="0" w:space="0" w:color="auto"/>
            <w:bottom w:val="none" w:sz="0" w:space="0" w:color="auto"/>
            <w:right w:val="none" w:sz="0" w:space="0" w:color="auto"/>
          </w:divBdr>
        </w:div>
        <w:div w:id="1190879632">
          <w:marLeft w:val="720"/>
          <w:marRight w:val="0"/>
          <w:marTop w:val="120"/>
          <w:marBottom w:val="0"/>
          <w:divBdr>
            <w:top w:val="none" w:sz="0" w:space="0" w:color="auto"/>
            <w:left w:val="none" w:sz="0" w:space="0" w:color="auto"/>
            <w:bottom w:val="none" w:sz="0" w:space="0" w:color="auto"/>
            <w:right w:val="none" w:sz="0" w:space="0" w:color="auto"/>
          </w:divBdr>
        </w:div>
      </w:divsChild>
    </w:div>
    <w:div w:id="155612922">
      <w:bodyDiv w:val="1"/>
      <w:marLeft w:val="0"/>
      <w:marRight w:val="0"/>
      <w:marTop w:val="0"/>
      <w:marBottom w:val="0"/>
      <w:divBdr>
        <w:top w:val="none" w:sz="0" w:space="0" w:color="auto"/>
        <w:left w:val="none" w:sz="0" w:space="0" w:color="auto"/>
        <w:bottom w:val="none" w:sz="0" w:space="0" w:color="auto"/>
        <w:right w:val="none" w:sz="0" w:space="0" w:color="auto"/>
      </w:divBdr>
      <w:divsChild>
        <w:div w:id="1748305812">
          <w:marLeft w:val="720"/>
          <w:marRight w:val="0"/>
          <w:marTop w:val="120"/>
          <w:marBottom w:val="0"/>
          <w:divBdr>
            <w:top w:val="none" w:sz="0" w:space="0" w:color="auto"/>
            <w:left w:val="none" w:sz="0" w:space="0" w:color="auto"/>
            <w:bottom w:val="none" w:sz="0" w:space="0" w:color="auto"/>
            <w:right w:val="none" w:sz="0" w:space="0" w:color="auto"/>
          </w:divBdr>
        </w:div>
        <w:div w:id="266616553">
          <w:marLeft w:val="720"/>
          <w:marRight w:val="0"/>
          <w:marTop w:val="120"/>
          <w:marBottom w:val="0"/>
          <w:divBdr>
            <w:top w:val="none" w:sz="0" w:space="0" w:color="auto"/>
            <w:left w:val="none" w:sz="0" w:space="0" w:color="auto"/>
            <w:bottom w:val="none" w:sz="0" w:space="0" w:color="auto"/>
            <w:right w:val="none" w:sz="0" w:space="0" w:color="auto"/>
          </w:divBdr>
        </w:div>
        <w:div w:id="2127000478">
          <w:marLeft w:val="720"/>
          <w:marRight w:val="0"/>
          <w:marTop w:val="120"/>
          <w:marBottom w:val="0"/>
          <w:divBdr>
            <w:top w:val="none" w:sz="0" w:space="0" w:color="auto"/>
            <w:left w:val="none" w:sz="0" w:space="0" w:color="auto"/>
            <w:bottom w:val="none" w:sz="0" w:space="0" w:color="auto"/>
            <w:right w:val="none" w:sz="0" w:space="0" w:color="auto"/>
          </w:divBdr>
        </w:div>
        <w:div w:id="747846659">
          <w:marLeft w:val="1354"/>
          <w:marRight w:val="0"/>
          <w:marTop w:val="120"/>
          <w:marBottom w:val="0"/>
          <w:divBdr>
            <w:top w:val="none" w:sz="0" w:space="0" w:color="auto"/>
            <w:left w:val="none" w:sz="0" w:space="0" w:color="auto"/>
            <w:bottom w:val="none" w:sz="0" w:space="0" w:color="auto"/>
            <w:right w:val="none" w:sz="0" w:space="0" w:color="auto"/>
          </w:divBdr>
        </w:div>
        <w:div w:id="1619751038">
          <w:marLeft w:val="1354"/>
          <w:marRight w:val="0"/>
          <w:marTop w:val="120"/>
          <w:marBottom w:val="0"/>
          <w:divBdr>
            <w:top w:val="none" w:sz="0" w:space="0" w:color="auto"/>
            <w:left w:val="none" w:sz="0" w:space="0" w:color="auto"/>
            <w:bottom w:val="none" w:sz="0" w:space="0" w:color="auto"/>
            <w:right w:val="none" w:sz="0" w:space="0" w:color="auto"/>
          </w:divBdr>
        </w:div>
        <w:div w:id="714280798">
          <w:marLeft w:val="720"/>
          <w:marRight w:val="0"/>
          <w:marTop w:val="120"/>
          <w:marBottom w:val="0"/>
          <w:divBdr>
            <w:top w:val="none" w:sz="0" w:space="0" w:color="auto"/>
            <w:left w:val="none" w:sz="0" w:space="0" w:color="auto"/>
            <w:bottom w:val="none" w:sz="0" w:space="0" w:color="auto"/>
            <w:right w:val="none" w:sz="0" w:space="0" w:color="auto"/>
          </w:divBdr>
        </w:div>
      </w:divsChild>
    </w:div>
    <w:div w:id="233320847">
      <w:bodyDiv w:val="1"/>
      <w:marLeft w:val="0"/>
      <w:marRight w:val="0"/>
      <w:marTop w:val="0"/>
      <w:marBottom w:val="0"/>
      <w:divBdr>
        <w:top w:val="none" w:sz="0" w:space="0" w:color="auto"/>
        <w:left w:val="none" w:sz="0" w:space="0" w:color="auto"/>
        <w:bottom w:val="none" w:sz="0" w:space="0" w:color="auto"/>
        <w:right w:val="none" w:sz="0" w:space="0" w:color="auto"/>
      </w:divBdr>
      <w:divsChild>
        <w:div w:id="1883976223">
          <w:marLeft w:val="360"/>
          <w:marRight w:val="0"/>
          <w:marTop w:val="200"/>
          <w:marBottom w:val="0"/>
          <w:divBdr>
            <w:top w:val="none" w:sz="0" w:space="0" w:color="auto"/>
            <w:left w:val="none" w:sz="0" w:space="0" w:color="auto"/>
            <w:bottom w:val="none" w:sz="0" w:space="0" w:color="auto"/>
            <w:right w:val="none" w:sz="0" w:space="0" w:color="auto"/>
          </w:divBdr>
        </w:div>
        <w:div w:id="543758014">
          <w:marLeft w:val="360"/>
          <w:marRight w:val="0"/>
          <w:marTop w:val="200"/>
          <w:marBottom w:val="0"/>
          <w:divBdr>
            <w:top w:val="none" w:sz="0" w:space="0" w:color="auto"/>
            <w:left w:val="none" w:sz="0" w:space="0" w:color="auto"/>
            <w:bottom w:val="none" w:sz="0" w:space="0" w:color="auto"/>
            <w:right w:val="none" w:sz="0" w:space="0" w:color="auto"/>
          </w:divBdr>
        </w:div>
        <w:div w:id="1501115031">
          <w:marLeft w:val="360"/>
          <w:marRight w:val="0"/>
          <w:marTop w:val="200"/>
          <w:marBottom w:val="0"/>
          <w:divBdr>
            <w:top w:val="none" w:sz="0" w:space="0" w:color="auto"/>
            <w:left w:val="none" w:sz="0" w:space="0" w:color="auto"/>
            <w:bottom w:val="none" w:sz="0" w:space="0" w:color="auto"/>
            <w:right w:val="none" w:sz="0" w:space="0" w:color="auto"/>
          </w:divBdr>
        </w:div>
        <w:div w:id="699739857">
          <w:marLeft w:val="360"/>
          <w:marRight w:val="0"/>
          <w:marTop w:val="200"/>
          <w:marBottom w:val="0"/>
          <w:divBdr>
            <w:top w:val="none" w:sz="0" w:space="0" w:color="auto"/>
            <w:left w:val="none" w:sz="0" w:space="0" w:color="auto"/>
            <w:bottom w:val="none" w:sz="0" w:space="0" w:color="auto"/>
            <w:right w:val="none" w:sz="0" w:space="0" w:color="auto"/>
          </w:divBdr>
        </w:div>
        <w:div w:id="895549743">
          <w:marLeft w:val="360"/>
          <w:marRight w:val="0"/>
          <w:marTop w:val="200"/>
          <w:marBottom w:val="0"/>
          <w:divBdr>
            <w:top w:val="none" w:sz="0" w:space="0" w:color="auto"/>
            <w:left w:val="none" w:sz="0" w:space="0" w:color="auto"/>
            <w:bottom w:val="none" w:sz="0" w:space="0" w:color="auto"/>
            <w:right w:val="none" w:sz="0" w:space="0" w:color="auto"/>
          </w:divBdr>
        </w:div>
        <w:div w:id="866144080">
          <w:marLeft w:val="360"/>
          <w:marRight w:val="0"/>
          <w:marTop w:val="200"/>
          <w:marBottom w:val="0"/>
          <w:divBdr>
            <w:top w:val="none" w:sz="0" w:space="0" w:color="auto"/>
            <w:left w:val="none" w:sz="0" w:space="0" w:color="auto"/>
            <w:bottom w:val="none" w:sz="0" w:space="0" w:color="auto"/>
            <w:right w:val="none" w:sz="0" w:space="0" w:color="auto"/>
          </w:divBdr>
        </w:div>
        <w:div w:id="915745845">
          <w:marLeft w:val="360"/>
          <w:marRight w:val="0"/>
          <w:marTop w:val="200"/>
          <w:marBottom w:val="0"/>
          <w:divBdr>
            <w:top w:val="none" w:sz="0" w:space="0" w:color="auto"/>
            <w:left w:val="none" w:sz="0" w:space="0" w:color="auto"/>
            <w:bottom w:val="none" w:sz="0" w:space="0" w:color="auto"/>
            <w:right w:val="none" w:sz="0" w:space="0" w:color="auto"/>
          </w:divBdr>
        </w:div>
        <w:div w:id="535896597">
          <w:marLeft w:val="360"/>
          <w:marRight w:val="0"/>
          <w:marTop w:val="200"/>
          <w:marBottom w:val="0"/>
          <w:divBdr>
            <w:top w:val="none" w:sz="0" w:space="0" w:color="auto"/>
            <w:left w:val="none" w:sz="0" w:space="0" w:color="auto"/>
            <w:bottom w:val="none" w:sz="0" w:space="0" w:color="auto"/>
            <w:right w:val="none" w:sz="0" w:space="0" w:color="auto"/>
          </w:divBdr>
        </w:div>
      </w:divsChild>
    </w:div>
    <w:div w:id="288247481">
      <w:bodyDiv w:val="1"/>
      <w:marLeft w:val="0"/>
      <w:marRight w:val="0"/>
      <w:marTop w:val="0"/>
      <w:marBottom w:val="0"/>
      <w:divBdr>
        <w:top w:val="none" w:sz="0" w:space="0" w:color="auto"/>
        <w:left w:val="none" w:sz="0" w:space="0" w:color="auto"/>
        <w:bottom w:val="none" w:sz="0" w:space="0" w:color="auto"/>
        <w:right w:val="none" w:sz="0" w:space="0" w:color="auto"/>
      </w:divBdr>
      <w:divsChild>
        <w:div w:id="1772699963">
          <w:marLeft w:val="720"/>
          <w:marRight w:val="0"/>
          <w:marTop w:val="0"/>
          <w:marBottom w:val="0"/>
          <w:divBdr>
            <w:top w:val="none" w:sz="0" w:space="0" w:color="auto"/>
            <w:left w:val="none" w:sz="0" w:space="0" w:color="auto"/>
            <w:bottom w:val="none" w:sz="0" w:space="0" w:color="auto"/>
            <w:right w:val="none" w:sz="0" w:space="0" w:color="auto"/>
          </w:divBdr>
        </w:div>
        <w:div w:id="680670232">
          <w:marLeft w:val="720"/>
          <w:marRight w:val="0"/>
          <w:marTop w:val="0"/>
          <w:marBottom w:val="0"/>
          <w:divBdr>
            <w:top w:val="none" w:sz="0" w:space="0" w:color="auto"/>
            <w:left w:val="none" w:sz="0" w:space="0" w:color="auto"/>
            <w:bottom w:val="none" w:sz="0" w:space="0" w:color="auto"/>
            <w:right w:val="none" w:sz="0" w:space="0" w:color="auto"/>
          </w:divBdr>
        </w:div>
        <w:div w:id="874151719">
          <w:marLeft w:val="720"/>
          <w:marRight w:val="0"/>
          <w:marTop w:val="0"/>
          <w:marBottom w:val="0"/>
          <w:divBdr>
            <w:top w:val="none" w:sz="0" w:space="0" w:color="auto"/>
            <w:left w:val="none" w:sz="0" w:space="0" w:color="auto"/>
            <w:bottom w:val="none" w:sz="0" w:space="0" w:color="auto"/>
            <w:right w:val="none" w:sz="0" w:space="0" w:color="auto"/>
          </w:divBdr>
        </w:div>
        <w:div w:id="2110663165">
          <w:marLeft w:val="720"/>
          <w:marRight w:val="0"/>
          <w:marTop w:val="0"/>
          <w:marBottom w:val="0"/>
          <w:divBdr>
            <w:top w:val="none" w:sz="0" w:space="0" w:color="auto"/>
            <w:left w:val="none" w:sz="0" w:space="0" w:color="auto"/>
            <w:bottom w:val="none" w:sz="0" w:space="0" w:color="auto"/>
            <w:right w:val="none" w:sz="0" w:space="0" w:color="auto"/>
          </w:divBdr>
        </w:div>
        <w:div w:id="1983074774">
          <w:marLeft w:val="720"/>
          <w:marRight w:val="0"/>
          <w:marTop w:val="0"/>
          <w:marBottom w:val="0"/>
          <w:divBdr>
            <w:top w:val="none" w:sz="0" w:space="0" w:color="auto"/>
            <w:left w:val="none" w:sz="0" w:space="0" w:color="auto"/>
            <w:bottom w:val="none" w:sz="0" w:space="0" w:color="auto"/>
            <w:right w:val="none" w:sz="0" w:space="0" w:color="auto"/>
          </w:divBdr>
        </w:div>
      </w:divsChild>
    </w:div>
    <w:div w:id="300623056">
      <w:bodyDiv w:val="1"/>
      <w:marLeft w:val="0"/>
      <w:marRight w:val="0"/>
      <w:marTop w:val="0"/>
      <w:marBottom w:val="0"/>
      <w:divBdr>
        <w:top w:val="none" w:sz="0" w:space="0" w:color="auto"/>
        <w:left w:val="none" w:sz="0" w:space="0" w:color="auto"/>
        <w:bottom w:val="none" w:sz="0" w:space="0" w:color="auto"/>
        <w:right w:val="none" w:sz="0" w:space="0" w:color="auto"/>
      </w:divBdr>
    </w:div>
    <w:div w:id="435828336">
      <w:bodyDiv w:val="1"/>
      <w:marLeft w:val="0"/>
      <w:marRight w:val="0"/>
      <w:marTop w:val="0"/>
      <w:marBottom w:val="0"/>
      <w:divBdr>
        <w:top w:val="none" w:sz="0" w:space="0" w:color="auto"/>
        <w:left w:val="none" w:sz="0" w:space="0" w:color="auto"/>
        <w:bottom w:val="none" w:sz="0" w:space="0" w:color="auto"/>
        <w:right w:val="none" w:sz="0" w:space="0" w:color="auto"/>
      </w:divBdr>
      <w:divsChild>
        <w:div w:id="1907915741">
          <w:marLeft w:val="720"/>
          <w:marRight w:val="0"/>
          <w:marTop w:val="0"/>
          <w:marBottom w:val="0"/>
          <w:divBdr>
            <w:top w:val="none" w:sz="0" w:space="0" w:color="auto"/>
            <w:left w:val="none" w:sz="0" w:space="0" w:color="auto"/>
            <w:bottom w:val="none" w:sz="0" w:space="0" w:color="auto"/>
            <w:right w:val="none" w:sz="0" w:space="0" w:color="auto"/>
          </w:divBdr>
        </w:div>
        <w:div w:id="1800683421">
          <w:marLeft w:val="720"/>
          <w:marRight w:val="0"/>
          <w:marTop w:val="0"/>
          <w:marBottom w:val="0"/>
          <w:divBdr>
            <w:top w:val="none" w:sz="0" w:space="0" w:color="auto"/>
            <w:left w:val="none" w:sz="0" w:space="0" w:color="auto"/>
            <w:bottom w:val="none" w:sz="0" w:space="0" w:color="auto"/>
            <w:right w:val="none" w:sz="0" w:space="0" w:color="auto"/>
          </w:divBdr>
        </w:div>
        <w:div w:id="2040349946">
          <w:marLeft w:val="720"/>
          <w:marRight w:val="0"/>
          <w:marTop w:val="0"/>
          <w:marBottom w:val="0"/>
          <w:divBdr>
            <w:top w:val="none" w:sz="0" w:space="0" w:color="auto"/>
            <w:left w:val="none" w:sz="0" w:space="0" w:color="auto"/>
            <w:bottom w:val="none" w:sz="0" w:space="0" w:color="auto"/>
            <w:right w:val="none" w:sz="0" w:space="0" w:color="auto"/>
          </w:divBdr>
        </w:div>
        <w:div w:id="550117837">
          <w:marLeft w:val="720"/>
          <w:marRight w:val="0"/>
          <w:marTop w:val="0"/>
          <w:marBottom w:val="0"/>
          <w:divBdr>
            <w:top w:val="none" w:sz="0" w:space="0" w:color="auto"/>
            <w:left w:val="none" w:sz="0" w:space="0" w:color="auto"/>
            <w:bottom w:val="none" w:sz="0" w:space="0" w:color="auto"/>
            <w:right w:val="none" w:sz="0" w:space="0" w:color="auto"/>
          </w:divBdr>
        </w:div>
        <w:div w:id="302194354">
          <w:marLeft w:val="720"/>
          <w:marRight w:val="0"/>
          <w:marTop w:val="0"/>
          <w:marBottom w:val="0"/>
          <w:divBdr>
            <w:top w:val="none" w:sz="0" w:space="0" w:color="auto"/>
            <w:left w:val="none" w:sz="0" w:space="0" w:color="auto"/>
            <w:bottom w:val="none" w:sz="0" w:space="0" w:color="auto"/>
            <w:right w:val="none" w:sz="0" w:space="0" w:color="auto"/>
          </w:divBdr>
        </w:div>
      </w:divsChild>
    </w:div>
    <w:div w:id="439379219">
      <w:bodyDiv w:val="1"/>
      <w:marLeft w:val="0"/>
      <w:marRight w:val="0"/>
      <w:marTop w:val="0"/>
      <w:marBottom w:val="0"/>
      <w:divBdr>
        <w:top w:val="none" w:sz="0" w:space="0" w:color="auto"/>
        <w:left w:val="none" w:sz="0" w:space="0" w:color="auto"/>
        <w:bottom w:val="none" w:sz="0" w:space="0" w:color="auto"/>
        <w:right w:val="none" w:sz="0" w:space="0" w:color="auto"/>
      </w:divBdr>
    </w:div>
    <w:div w:id="579632664">
      <w:bodyDiv w:val="1"/>
      <w:marLeft w:val="0"/>
      <w:marRight w:val="0"/>
      <w:marTop w:val="0"/>
      <w:marBottom w:val="0"/>
      <w:divBdr>
        <w:top w:val="none" w:sz="0" w:space="0" w:color="auto"/>
        <w:left w:val="none" w:sz="0" w:space="0" w:color="auto"/>
        <w:bottom w:val="none" w:sz="0" w:space="0" w:color="auto"/>
        <w:right w:val="none" w:sz="0" w:space="0" w:color="auto"/>
      </w:divBdr>
      <w:divsChild>
        <w:div w:id="1720667526">
          <w:marLeft w:val="720"/>
          <w:marRight w:val="0"/>
          <w:marTop w:val="96"/>
          <w:marBottom w:val="0"/>
          <w:divBdr>
            <w:top w:val="none" w:sz="0" w:space="0" w:color="auto"/>
            <w:left w:val="none" w:sz="0" w:space="0" w:color="auto"/>
            <w:bottom w:val="none" w:sz="0" w:space="0" w:color="auto"/>
            <w:right w:val="none" w:sz="0" w:space="0" w:color="auto"/>
          </w:divBdr>
        </w:div>
        <w:div w:id="388771436">
          <w:marLeft w:val="720"/>
          <w:marRight w:val="0"/>
          <w:marTop w:val="96"/>
          <w:marBottom w:val="0"/>
          <w:divBdr>
            <w:top w:val="none" w:sz="0" w:space="0" w:color="auto"/>
            <w:left w:val="none" w:sz="0" w:space="0" w:color="auto"/>
            <w:bottom w:val="none" w:sz="0" w:space="0" w:color="auto"/>
            <w:right w:val="none" w:sz="0" w:space="0" w:color="auto"/>
          </w:divBdr>
        </w:div>
        <w:div w:id="435949613">
          <w:marLeft w:val="720"/>
          <w:marRight w:val="0"/>
          <w:marTop w:val="96"/>
          <w:marBottom w:val="0"/>
          <w:divBdr>
            <w:top w:val="none" w:sz="0" w:space="0" w:color="auto"/>
            <w:left w:val="none" w:sz="0" w:space="0" w:color="auto"/>
            <w:bottom w:val="none" w:sz="0" w:space="0" w:color="auto"/>
            <w:right w:val="none" w:sz="0" w:space="0" w:color="auto"/>
          </w:divBdr>
        </w:div>
        <w:div w:id="922254292">
          <w:marLeft w:val="720"/>
          <w:marRight w:val="0"/>
          <w:marTop w:val="96"/>
          <w:marBottom w:val="0"/>
          <w:divBdr>
            <w:top w:val="none" w:sz="0" w:space="0" w:color="auto"/>
            <w:left w:val="none" w:sz="0" w:space="0" w:color="auto"/>
            <w:bottom w:val="none" w:sz="0" w:space="0" w:color="auto"/>
            <w:right w:val="none" w:sz="0" w:space="0" w:color="auto"/>
          </w:divBdr>
        </w:div>
        <w:div w:id="109932516">
          <w:marLeft w:val="720"/>
          <w:marRight w:val="0"/>
          <w:marTop w:val="96"/>
          <w:marBottom w:val="0"/>
          <w:divBdr>
            <w:top w:val="none" w:sz="0" w:space="0" w:color="auto"/>
            <w:left w:val="none" w:sz="0" w:space="0" w:color="auto"/>
            <w:bottom w:val="none" w:sz="0" w:space="0" w:color="auto"/>
            <w:right w:val="none" w:sz="0" w:space="0" w:color="auto"/>
          </w:divBdr>
        </w:div>
        <w:div w:id="1675835376">
          <w:marLeft w:val="720"/>
          <w:marRight w:val="0"/>
          <w:marTop w:val="96"/>
          <w:marBottom w:val="0"/>
          <w:divBdr>
            <w:top w:val="none" w:sz="0" w:space="0" w:color="auto"/>
            <w:left w:val="none" w:sz="0" w:space="0" w:color="auto"/>
            <w:bottom w:val="none" w:sz="0" w:space="0" w:color="auto"/>
            <w:right w:val="none" w:sz="0" w:space="0" w:color="auto"/>
          </w:divBdr>
        </w:div>
        <w:div w:id="1347251745">
          <w:marLeft w:val="720"/>
          <w:marRight w:val="0"/>
          <w:marTop w:val="96"/>
          <w:marBottom w:val="0"/>
          <w:divBdr>
            <w:top w:val="none" w:sz="0" w:space="0" w:color="auto"/>
            <w:left w:val="none" w:sz="0" w:space="0" w:color="auto"/>
            <w:bottom w:val="none" w:sz="0" w:space="0" w:color="auto"/>
            <w:right w:val="none" w:sz="0" w:space="0" w:color="auto"/>
          </w:divBdr>
        </w:div>
      </w:divsChild>
    </w:div>
    <w:div w:id="643123003">
      <w:bodyDiv w:val="1"/>
      <w:marLeft w:val="0"/>
      <w:marRight w:val="0"/>
      <w:marTop w:val="0"/>
      <w:marBottom w:val="0"/>
      <w:divBdr>
        <w:top w:val="none" w:sz="0" w:space="0" w:color="auto"/>
        <w:left w:val="none" w:sz="0" w:space="0" w:color="auto"/>
        <w:bottom w:val="none" w:sz="0" w:space="0" w:color="auto"/>
        <w:right w:val="none" w:sz="0" w:space="0" w:color="auto"/>
      </w:divBdr>
    </w:div>
    <w:div w:id="675807326">
      <w:bodyDiv w:val="1"/>
      <w:marLeft w:val="0"/>
      <w:marRight w:val="0"/>
      <w:marTop w:val="0"/>
      <w:marBottom w:val="0"/>
      <w:divBdr>
        <w:top w:val="none" w:sz="0" w:space="0" w:color="auto"/>
        <w:left w:val="none" w:sz="0" w:space="0" w:color="auto"/>
        <w:bottom w:val="none" w:sz="0" w:space="0" w:color="auto"/>
        <w:right w:val="none" w:sz="0" w:space="0" w:color="auto"/>
      </w:divBdr>
    </w:div>
    <w:div w:id="741224216">
      <w:bodyDiv w:val="1"/>
      <w:marLeft w:val="0"/>
      <w:marRight w:val="0"/>
      <w:marTop w:val="0"/>
      <w:marBottom w:val="0"/>
      <w:divBdr>
        <w:top w:val="none" w:sz="0" w:space="0" w:color="auto"/>
        <w:left w:val="none" w:sz="0" w:space="0" w:color="auto"/>
        <w:bottom w:val="none" w:sz="0" w:space="0" w:color="auto"/>
        <w:right w:val="none" w:sz="0" w:space="0" w:color="auto"/>
      </w:divBdr>
      <w:divsChild>
        <w:div w:id="76175435">
          <w:marLeft w:val="720"/>
          <w:marRight w:val="0"/>
          <w:marTop w:val="0"/>
          <w:marBottom w:val="0"/>
          <w:divBdr>
            <w:top w:val="none" w:sz="0" w:space="0" w:color="auto"/>
            <w:left w:val="none" w:sz="0" w:space="0" w:color="auto"/>
            <w:bottom w:val="none" w:sz="0" w:space="0" w:color="auto"/>
            <w:right w:val="none" w:sz="0" w:space="0" w:color="auto"/>
          </w:divBdr>
        </w:div>
        <w:div w:id="1976982191">
          <w:marLeft w:val="720"/>
          <w:marRight w:val="0"/>
          <w:marTop w:val="0"/>
          <w:marBottom w:val="0"/>
          <w:divBdr>
            <w:top w:val="none" w:sz="0" w:space="0" w:color="auto"/>
            <w:left w:val="none" w:sz="0" w:space="0" w:color="auto"/>
            <w:bottom w:val="none" w:sz="0" w:space="0" w:color="auto"/>
            <w:right w:val="none" w:sz="0" w:space="0" w:color="auto"/>
          </w:divBdr>
        </w:div>
        <w:div w:id="1147167642">
          <w:marLeft w:val="720"/>
          <w:marRight w:val="0"/>
          <w:marTop w:val="0"/>
          <w:marBottom w:val="0"/>
          <w:divBdr>
            <w:top w:val="none" w:sz="0" w:space="0" w:color="auto"/>
            <w:left w:val="none" w:sz="0" w:space="0" w:color="auto"/>
            <w:bottom w:val="none" w:sz="0" w:space="0" w:color="auto"/>
            <w:right w:val="none" w:sz="0" w:space="0" w:color="auto"/>
          </w:divBdr>
        </w:div>
        <w:div w:id="1937328271">
          <w:marLeft w:val="720"/>
          <w:marRight w:val="0"/>
          <w:marTop w:val="0"/>
          <w:marBottom w:val="0"/>
          <w:divBdr>
            <w:top w:val="none" w:sz="0" w:space="0" w:color="auto"/>
            <w:left w:val="none" w:sz="0" w:space="0" w:color="auto"/>
            <w:bottom w:val="none" w:sz="0" w:space="0" w:color="auto"/>
            <w:right w:val="none" w:sz="0" w:space="0" w:color="auto"/>
          </w:divBdr>
        </w:div>
      </w:divsChild>
    </w:div>
    <w:div w:id="793600847">
      <w:bodyDiv w:val="1"/>
      <w:marLeft w:val="0"/>
      <w:marRight w:val="0"/>
      <w:marTop w:val="0"/>
      <w:marBottom w:val="0"/>
      <w:divBdr>
        <w:top w:val="none" w:sz="0" w:space="0" w:color="auto"/>
        <w:left w:val="none" w:sz="0" w:space="0" w:color="auto"/>
        <w:bottom w:val="none" w:sz="0" w:space="0" w:color="auto"/>
        <w:right w:val="none" w:sz="0" w:space="0" w:color="auto"/>
      </w:divBdr>
    </w:div>
    <w:div w:id="1009261567">
      <w:bodyDiv w:val="1"/>
      <w:marLeft w:val="0"/>
      <w:marRight w:val="0"/>
      <w:marTop w:val="0"/>
      <w:marBottom w:val="0"/>
      <w:divBdr>
        <w:top w:val="none" w:sz="0" w:space="0" w:color="auto"/>
        <w:left w:val="none" w:sz="0" w:space="0" w:color="auto"/>
        <w:bottom w:val="none" w:sz="0" w:space="0" w:color="auto"/>
        <w:right w:val="none" w:sz="0" w:space="0" w:color="auto"/>
      </w:divBdr>
    </w:div>
    <w:div w:id="1090203626">
      <w:bodyDiv w:val="1"/>
      <w:marLeft w:val="0"/>
      <w:marRight w:val="0"/>
      <w:marTop w:val="0"/>
      <w:marBottom w:val="0"/>
      <w:divBdr>
        <w:top w:val="none" w:sz="0" w:space="0" w:color="auto"/>
        <w:left w:val="none" w:sz="0" w:space="0" w:color="auto"/>
        <w:bottom w:val="none" w:sz="0" w:space="0" w:color="auto"/>
        <w:right w:val="none" w:sz="0" w:space="0" w:color="auto"/>
      </w:divBdr>
      <w:divsChild>
        <w:div w:id="2114545409">
          <w:marLeft w:val="720"/>
          <w:marRight w:val="0"/>
          <w:marTop w:val="0"/>
          <w:marBottom w:val="0"/>
          <w:divBdr>
            <w:top w:val="none" w:sz="0" w:space="0" w:color="auto"/>
            <w:left w:val="none" w:sz="0" w:space="0" w:color="auto"/>
            <w:bottom w:val="none" w:sz="0" w:space="0" w:color="auto"/>
            <w:right w:val="none" w:sz="0" w:space="0" w:color="auto"/>
          </w:divBdr>
        </w:div>
        <w:div w:id="1547446513">
          <w:marLeft w:val="720"/>
          <w:marRight w:val="0"/>
          <w:marTop w:val="0"/>
          <w:marBottom w:val="0"/>
          <w:divBdr>
            <w:top w:val="none" w:sz="0" w:space="0" w:color="auto"/>
            <w:left w:val="none" w:sz="0" w:space="0" w:color="auto"/>
            <w:bottom w:val="none" w:sz="0" w:space="0" w:color="auto"/>
            <w:right w:val="none" w:sz="0" w:space="0" w:color="auto"/>
          </w:divBdr>
        </w:div>
        <w:div w:id="934947752">
          <w:marLeft w:val="720"/>
          <w:marRight w:val="0"/>
          <w:marTop w:val="0"/>
          <w:marBottom w:val="0"/>
          <w:divBdr>
            <w:top w:val="none" w:sz="0" w:space="0" w:color="auto"/>
            <w:left w:val="none" w:sz="0" w:space="0" w:color="auto"/>
            <w:bottom w:val="none" w:sz="0" w:space="0" w:color="auto"/>
            <w:right w:val="none" w:sz="0" w:space="0" w:color="auto"/>
          </w:divBdr>
        </w:div>
        <w:div w:id="1075934549">
          <w:marLeft w:val="720"/>
          <w:marRight w:val="0"/>
          <w:marTop w:val="0"/>
          <w:marBottom w:val="0"/>
          <w:divBdr>
            <w:top w:val="none" w:sz="0" w:space="0" w:color="auto"/>
            <w:left w:val="none" w:sz="0" w:space="0" w:color="auto"/>
            <w:bottom w:val="none" w:sz="0" w:space="0" w:color="auto"/>
            <w:right w:val="none" w:sz="0" w:space="0" w:color="auto"/>
          </w:divBdr>
        </w:div>
        <w:div w:id="1995185823">
          <w:marLeft w:val="720"/>
          <w:marRight w:val="0"/>
          <w:marTop w:val="0"/>
          <w:marBottom w:val="0"/>
          <w:divBdr>
            <w:top w:val="none" w:sz="0" w:space="0" w:color="auto"/>
            <w:left w:val="none" w:sz="0" w:space="0" w:color="auto"/>
            <w:bottom w:val="none" w:sz="0" w:space="0" w:color="auto"/>
            <w:right w:val="none" w:sz="0" w:space="0" w:color="auto"/>
          </w:divBdr>
        </w:div>
      </w:divsChild>
    </w:div>
    <w:div w:id="1213662804">
      <w:bodyDiv w:val="1"/>
      <w:marLeft w:val="0"/>
      <w:marRight w:val="0"/>
      <w:marTop w:val="0"/>
      <w:marBottom w:val="0"/>
      <w:divBdr>
        <w:top w:val="none" w:sz="0" w:space="0" w:color="auto"/>
        <w:left w:val="none" w:sz="0" w:space="0" w:color="auto"/>
        <w:bottom w:val="none" w:sz="0" w:space="0" w:color="auto"/>
        <w:right w:val="none" w:sz="0" w:space="0" w:color="auto"/>
      </w:divBdr>
    </w:div>
    <w:div w:id="1295212778">
      <w:bodyDiv w:val="1"/>
      <w:marLeft w:val="0"/>
      <w:marRight w:val="0"/>
      <w:marTop w:val="0"/>
      <w:marBottom w:val="0"/>
      <w:divBdr>
        <w:top w:val="none" w:sz="0" w:space="0" w:color="auto"/>
        <w:left w:val="none" w:sz="0" w:space="0" w:color="auto"/>
        <w:bottom w:val="none" w:sz="0" w:space="0" w:color="auto"/>
        <w:right w:val="none" w:sz="0" w:space="0" w:color="auto"/>
      </w:divBdr>
      <w:divsChild>
        <w:div w:id="713192482">
          <w:marLeft w:val="806"/>
          <w:marRight w:val="0"/>
          <w:marTop w:val="0"/>
          <w:marBottom w:val="0"/>
          <w:divBdr>
            <w:top w:val="none" w:sz="0" w:space="0" w:color="auto"/>
            <w:left w:val="none" w:sz="0" w:space="0" w:color="auto"/>
            <w:bottom w:val="none" w:sz="0" w:space="0" w:color="auto"/>
            <w:right w:val="none" w:sz="0" w:space="0" w:color="auto"/>
          </w:divBdr>
        </w:div>
        <w:div w:id="1531529028">
          <w:marLeft w:val="806"/>
          <w:marRight w:val="0"/>
          <w:marTop w:val="0"/>
          <w:marBottom w:val="0"/>
          <w:divBdr>
            <w:top w:val="none" w:sz="0" w:space="0" w:color="auto"/>
            <w:left w:val="none" w:sz="0" w:space="0" w:color="auto"/>
            <w:bottom w:val="none" w:sz="0" w:space="0" w:color="auto"/>
            <w:right w:val="none" w:sz="0" w:space="0" w:color="auto"/>
          </w:divBdr>
        </w:div>
        <w:div w:id="101263304">
          <w:marLeft w:val="806"/>
          <w:marRight w:val="0"/>
          <w:marTop w:val="0"/>
          <w:marBottom w:val="0"/>
          <w:divBdr>
            <w:top w:val="none" w:sz="0" w:space="0" w:color="auto"/>
            <w:left w:val="none" w:sz="0" w:space="0" w:color="auto"/>
            <w:bottom w:val="none" w:sz="0" w:space="0" w:color="auto"/>
            <w:right w:val="none" w:sz="0" w:space="0" w:color="auto"/>
          </w:divBdr>
        </w:div>
        <w:div w:id="1354309550">
          <w:marLeft w:val="1440"/>
          <w:marRight w:val="0"/>
          <w:marTop w:val="0"/>
          <w:marBottom w:val="0"/>
          <w:divBdr>
            <w:top w:val="none" w:sz="0" w:space="0" w:color="auto"/>
            <w:left w:val="none" w:sz="0" w:space="0" w:color="auto"/>
            <w:bottom w:val="none" w:sz="0" w:space="0" w:color="auto"/>
            <w:right w:val="none" w:sz="0" w:space="0" w:color="auto"/>
          </w:divBdr>
        </w:div>
        <w:div w:id="1046027805">
          <w:marLeft w:val="806"/>
          <w:marRight w:val="0"/>
          <w:marTop w:val="0"/>
          <w:marBottom w:val="0"/>
          <w:divBdr>
            <w:top w:val="none" w:sz="0" w:space="0" w:color="auto"/>
            <w:left w:val="none" w:sz="0" w:space="0" w:color="auto"/>
            <w:bottom w:val="none" w:sz="0" w:space="0" w:color="auto"/>
            <w:right w:val="none" w:sz="0" w:space="0" w:color="auto"/>
          </w:divBdr>
        </w:div>
      </w:divsChild>
    </w:div>
    <w:div w:id="1571889846">
      <w:bodyDiv w:val="1"/>
      <w:marLeft w:val="0"/>
      <w:marRight w:val="0"/>
      <w:marTop w:val="0"/>
      <w:marBottom w:val="0"/>
      <w:divBdr>
        <w:top w:val="none" w:sz="0" w:space="0" w:color="auto"/>
        <w:left w:val="none" w:sz="0" w:space="0" w:color="auto"/>
        <w:bottom w:val="none" w:sz="0" w:space="0" w:color="auto"/>
        <w:right w:val="none" w:sz="0" w:space="0" w:color="auto"/>
      </w:divBdr>
      <w:divsChild>
        <w:div w:id="1530532995">
          <w:marLeft w:val="720"/>
          <w:marRight w:val="0"/>
          <w:marTop w:val="96"/>
          <w:marBottom w:val="0"/>
          <w:divBdr>
            <w:top w:val="none" w:sz="0" w:space="0" w:color="auto"/>
            <w:left w:val="none" w:sz="0" w:space="0" w:color="auto"/>
            <w:bottom w:val="none" w:sz="0" w:space="0" w:color="auto"/>
            <w:right w:val="none" w:sz="0" w:space="0" w:color="auto"/>
          </w:divBdr>
        </w:div>
        <w:div w:id="549805844">
          <w:marLeft w:val="720"/>
          <w:marRight w:val="0"/>
          <w:marTop w:val="96"/>
          <w:marBottom w:val="0"/>
          <w:divBdr>
            <w:top w:val="none" w:sz="0" w:space="0" w:color="auto"/>
            <w:left w:val="none" w:sz="0" w:space="0" w:color="auto"/>
            <w:bottom w:val="none" w:sz="0" w:space="0" w:color="auto"/>
            <w:right w:val="none" w:sz="0" w:space="0" w:color="auto"/>
          </w:divBdr>
        </w:div>
        <w:div w:id="740522472">
          <w:marLeft w:val="720"/>
          <w:marRight w:val="0"/>
          <w:marTop w:val="96"/>
          <w:marBottom w:val="0"/>
          <w:divBdr>
            <w:top w:val="none" w:sz="0" w:space="0" w:color="auto"/>
            <w:left w:val="none" w:sz="0" w:space="0" w:color="auto"/>
            <w:bottom w:val="none" w:sz="0" w:space="0" w:color="auto"/>
            <w:right w:val="none" w:sz="0" w:space="0" w:color="auto"/>
          </w:divBdr>
        </w:div>
        <w:div w:id="1866821895">
          <w:marLeft w:val="720"/>
          <w:marRight w:val="0"/>
          <w:marTop w:val="96"/>
          <w:marBottom w:val="0"/>
          <w:divBdr>
            <w:top w:val="none" w:sz="0" w:space="0" w:color="auto"/>
            <w:left w:val="none" w:sz="0" w:space="0" w:color="auto"/>
            <w:bottom w:val="none" w:sz="0" w:space="0" w:color="auto"/>
            <w:right w:val="none" w:sz="0" w:space="0" w:color="auto"/>
          </w:divBdr>
        </w:div>
        <w:div w:id="2093355802">
          <w:marLeft w:val="720"/>
          <w:marRight w:val="0"/>
          <w:marTop w:val="96"/>
          <w:marBottom w:val="0"/>
          <w:divBdr>
            <w:top w:val="none" w:sz="0" w:space="0" w:color="auto"/>
            <w:left w:val="none" w:sz="0" w:space="0" w:color="auto"/>
            <w:bottom w:val="none" w:sz="0" w:space="0" w:color="auto"/>
            <w:right w:val="none" w:sz="0" w:space="0" w:color="auto"/>
          </w:divBdr>
        </w:div>
        <w:div w:id="932710390">
          <w:marLeft w:val="720"/>
          <w:marRight w:val="0"/>
          <w:marTop w:val="96"/>
          <w:marBottom w:val="0"/>
          <w:divBdr>
            <w:top w:val="none" w:sz="0" w:space="0" w:color="auto"/>
            <w:left w:val="none" w:sz="0" w:space="0" w:color="auto"/>
            <w:bottom w:val="none" w:sz="0" w:space="0" w:color="auto"/>
            <w:right w:val="none" w:sz="0" w:space="0" w:color="auto"/>
          </w:divBdr>
        </w:div>
        <w:div w:id="1660497515">
          <w:marLeft w:val="720"/>
          <w:marRight w:val="0"/>
          <w:marTop w:val="96"/>
          <w:marBottom w:val="0"/>
          <w:divBdr>
            <w:top w:val="none" w:sz="0" w:space="0" w:color="auto"/>
            <w:left w:val="none" w:sz="0" w:space="0" w:color="auto"/>
            <w:bottom w:val="none" w:sz="0" w:space="0" w:color="auto"/>
            <w:right w:val="none" w:sz="0" w:space="0" w:color="auto"/>
          </w:divBdr>
        </w:div>
      </w:divsChild>
    </w:div>
    <w:div w:id="1607274264">
      <w:bodyDiv w:val="1"/>
      <w:marLeft w:val="0"/>
      <w:marRight w:val="0"/>
      <w:marTop w:val="0"/>
      <w:marBottom w:val="0"/>
      <w:divBdr>
        <w:top w:val="none" w:sz="0" w:space="0" w:color="auto"/>
        <w:left w:val="none" w:sz="0" w:space="0" w:color="auto"/>
        <w:bottom w:val="none" w:sz="0" w:space="0" w:color="auto"/>
        <w:right w:val="none" w:sz="0" w:space="0" w:color="auto"/>
      </w:divBdr>
      <w:divsChild>
        <w:div w:id="682895793">
          <w:marLeft w:val="547"/>
          <w:marRight w:val="0"/>
          <w:marTop w:val="86"/>
          <w:marBottom w:val="0"/>
          <w:divBdr>
            <w:top w:val="none" w:sz="0" w:space="0" w:color="auto"/>
            <w:left w:val="none" w:sz="0" w:space="0" w:color="auto"/>
            <w:bottom w:val="none" w:sz="0" w:space="0" w:color="auto"/>
            <w:right w:val="none" w:sz="0" w:space="0" w:color="auto"/>
          </w:divBdr>
        </w:div>
        <w:div w:id="2053336800">
          <w:marLeft w:val="547"/>
          <w:marRight w:val="0"/>
          <w:marTop w:val="86"/>
          <w:marBottom w:val="0"/>
          <w:divBdr>
            <w:top w:val="none" w:sz="0" w:space="0" w:color="auto"/>
            <w:left w:val="none" w:sz="0" w:space="0" w:color="auto"/>
            <w:bottom w:val="none" w:sz="0" w:space="0" w:color="auto"/>
            <w:right w:val="none" w:sz="0" w:space="0" w:color="auto"/>
          </w:divBdr>
        </w:div>
        <w:div w:id="1228540044">
          <w:marLeft w:val="547"/>
          <w:marRight w:val="0"/>
          <w:marTop w:val="86"/>
          <w:marBottom w:val="0"/>
          <w:divBdr>
            <w:top w:val="none" w:sz="0" w:space="0" w:color="auto"/>
            <w:left w:val="none" w:sz="0" w:space="0" w:color="auto"/>
            <w:bottom w:val="none" w:sz="0" w:space="0" w:color="auto"/>
            <w:right w:val="none" w:sz="0" w:space="0" w:color="auto"/>
          </w:divBdr>
        </w:div>
        <w:div w:id="576793543">
          <w:marLeft w:val="547"/>
          <w:marRight w:val="0"/>
          <w:marTop w:val="86"/>
          <w:marBottom w:val="0"/>
          <w:divBdr>
            <w:top w:val="none" w:sz="0" w:space="0" w:color="auto"/>
            <w:left w:val="none" w:sz="0" w:space="0" w:color="auto"/>
            <w:bottom w:val="none" w:sz="0" w:space="0" w:color="auto"/>
            <w:right w:val="none" w:sz="0" w:space="0" w:color="auto"/>
          </w:divBdr>
        </w:div>
        <w:div w:id="1019772207">
          <w:marLeft w:val="547"/>
          <w:marRight w:val="0"/>
          <w:marTop w:val="86"/>
          <w:marBottom w:val="0"/>
          <w:divBdr>
            <w:top w:val="none" w:sz="0" w:space="0" w:color="auto"/>
            <w:left w:val="none" w:sz="0" w:space="0" w:color="auto"/>
            <w:bottom w:val="none" w:sz="0" w:space="0" w:color="auto"/>
            <w:right w:val="none" w:sz="0" w:space="0" w:color="auto"/>
          </w:divBdr>
        </w:div>
        <w:div w:id="2130784014">
          <w:marLeft w:val="547"/>
          <w:marRight w:val="0"/>
          <w:marTop w:val="86"/>
          <w:marBottom w:val="0"/>
          <w:divBdr>
            <w:top w:val="none" w:sz="0" w:space="0" w:color="auto"/>
            <w:left w:val="none" w:sz="0" w:space="0" w:color="auto"/>
            <w:bottom w:val="none" w:sz="0" w:space="0" w:color="auto"/>
            <w:right w:val="none" w:sz="0" w:space="0" w:color="auto"/>
          </w:divBdr>
        </w:div>
        <w:div w:id="2057773800">
          <w:marLeft w:val="547"/>
          <w:marRight w:val="0"/>
          <w:marTop w:val="86"/>
          <w:marBottom w:val="0"/>
          <w:divBdr>
            <w:top w:val="none" w:sz="0" w:space="0" w:color="auto"/>
            <w:left w:val="none" w:sz="0" w:space="0" w:color="auto"/>
            <w:bottom w:val="none" w:sz="0" w:space="0" w:color="auto"/>
            <w:right w:val="none" w:sz="0" w:space="0" w:color="auto"/>
          </w:divBdr>
        </w:div>
        <w:div w:id="349189733">
          <w:marLeft w:val="547"/>
          <w:marRight w:val="0"/>
          <w:marTop w:val="86"/>
          <w:marBottom w:val="0"/>
          <w:divBdr>
            <w:top w:val="none" w:sz="0" w:space="0" w:color="auto"/>
            <w:left w:val="none" w:sz="0" w:space="0" w:color="auto"/>
            <w:bottom w:val="none" w:sz="0" w:space="0" w:color="auto"/>
            <w:right w:val="none" w:sz="0" w:space="0" w:color="auto"/>
          </w:divBdr>
        </w:div>
      </w:divsChild>
    </w:div>
    <w:div w:id="1698313377">
      <w:bodyDiv w:val="1"/>
      <w:marLeft w:val="0"/>
      <w:marRight w:val="0"/>
      <w:marTop w:val="0"/>
      <w:marBottom w:val="0"/>
      <w:divBdr>
        <w:top w:val="none" w:sz="0" w:space="0" w:color="auto"/>
        <w:left w:val="none" w:sz="0" w:space="0" w:color="auto"/>
        <w:bottom w:val="none" w:sz="0" w:space="0" w:color="auto"/>
        <w:right w:val="none" w:sz="0" w:space="0" w:color="auto"/>
      </w:divBdr>
    </w:div>
    <w:div w:id="1748574736">
      <w:bodyDiv w:val="1"/>
      <w:marLeft w:val="0"/>
      <w:marRight w:val="0"/>
      <w:marTop w:val="0"/>
      <w:marBottom w:val="0"/>
      <w:divBdr>
        <w:top w:val="none" w:sz="0" w:space="0" w:color="auto"/>
        <w:left w:val="none" w:sz="0" w:space="0" w:color="auto"/>
        <w:bottom w:val="none" w:sz="0" w:space="0" w:color="auto"/>
        <w:right w:val="none" w:sz="0" w:space="0" w:color="auto"/>
      </w:divBdr>
    </w:div>
    <w:div w:id="2016686127">
      <w:bodyDiv w:val="1"/>
      <w:marLeft w:val="0"/>
      <w:marRight w:val="0"/>
      <w:marTop w:val="0"/>
      <w:marBottom w:val="0"/>
      <w:divBdr>
        <w:top w:val="none" w:sz="0" w:space="0" w:color="auto"/>
        <w:left w:val="none" w:sz="0" w:space="0" w:color="auto"/>
        <w:bottom w:val="none" w:sz="0" w:space="0" w:color="auto"/>
        <w:right w:val="none" w:sz="0" w:space="0" w:color="auto"/>
      </w:divBdr>
      <w:divsChild>
        <w:div w:id="759066248">
          <w:marLeft w:val="1123"/>
          <w:marRight w:val="0"/>
          <w:marTop w:val="120"/>
          <w:marBottom w:val="0"/>
          <w:divBdr>
            <w:top w:val="none" w:sz="0" w:space="0" w:color="auto"/>
            <w:left w:val="none" w:sz="0" w:space="0" w:color="auto"/>
            <w:bottom w:val="none" w:sz="0" w:space="0" w:color="auto"/>
            <w:right w:val="none" w:sz="0" w:space="0" w:color="auto"/>
          </w:divBdr>
        </w:div>
      </w:divsChild>
    </w:div>
    <w:div w:id="20411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1563</Words>
  <Characters>9664</Characters>
  <Application>Microsoft Office Word</Application>
  <DocSecurity>0</DocSecurity>
  <Lines>284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Klancher</dc:creator>
  <cp:keywords/>
  <dc:description/>
  <cp:lastModifiedBy>Marcela Moreno</cp:lastModifiedBy>
  <cp:revision>3</cp:revision>
  <dcterms:created xsi:type="dcterms:W3CDTF">2023-09-13T14:41:00Z</dcterms:created>
  <dcterms:modified xsi:type="dcterms:W3CDTF">2023-09-13T14:43:00Z</dcterms:modified>
</cp:coreProperties>
</file>